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C2FDD">
      <w:pPr>
        <w:ind w:right="460"/>
        <w:jc w:val="right"/>
        <w:rPr>
          <w:rFonts w:ascii="黑体" w:hAnsi="黑体" w:eastAsia="黑体" w:cs="Times New Roman"/>
          <w:sz w:val="92"/>
          <w:szCs w:val="92"/>
        </w:rPr>
      </w:pPr>
      <w:r>
        <w:rPr>
          <w:rFonts w:ascii="黑体" w:hAnsi="黑体" w:eastAsia="黑体" w:cs="Times New Roman"/>
          <w:sz w:val="92"/>
          <w:szCs w:val="92"/>
        </w:rPr>
        <w:fldChar w:fldCharType="begin"/>
      </w:r>
      <w:r>
        <w:rPr>
          <w:rFonts w:ascii="黑体" w:hAnsi="黑体" w:eastAsia="黑体" w:cs="Times New Roman"/>
          <w:sz w:val="92"/>
          <w:szCs w:val="92"/>
        </w:rPr>
        <w:instrText xml:space="preserve"> </w:instrText>
      </w:r>
      <w:r>
        <w:rPr>
          <w:rFonts w:ascii="黑体" w:hAnsi="黑体" w:eastAsia="黑体" w:cs="Times New Roman"/>
          <w:sz w:val="92"/>
          <w:szCs w:val="92"/>
        </w:rPr>
        <w:fldChar w:fldCharType="begin"/>
      </w:r>
      <w:r>
        <w:rPr>
          <w:rFonts w:ascii="黑体" w:hAnsi="黑体" w:eastAsia="黑体" w:cs="Times New Roman"/>
          <w:sz w:val="92"/>
          <w:szCs w:val="92"/>
        </w:rPr>
        <w:instrText xml:space="preserve">  </w:instrText>
      </w:r>
      <w:r>
        <w:rPr>
          <w:rFonts w:ascii="黑体" w:hAnsi="黑体" w:eastAsia="黑体" w:cs="Times New Roman"/>
          <w:sz w:val="92"/>
          <w:szCs w:val="92"/>
        </w:rPr>
        <w:fldChar w:fldCharType="end"/>
      </w:r>
      <w:r>
        <w:rPr>
          <w:rFonts w:ascii="黑体" w:hAnsi="黑体" w:eastAsia="黑体" w:cs="Times New Roman"/>
          <w:sz w:val="92"/>
          <w:szCs w:val="92"/>
        </w:rPr>
        <w:instrText xml:space="preserve"> </w:instrText>
      </w:r>
      <w:r>
        <w:rPr>
          <w:rFonts w:ascii="黑体" w:hAnsi="黑体" w:eastAsia="黑体" w:cs="Times New Roman"/>
          <w:sz w:val="92"/>
          <w:szCs w:val="92"/>
        </w:rPr>
        <w:fldChar w:fldCharType="end"/>
      </w:r>
    </w:p>
    <w:p w14:paraId="732FB10E">
      <w:pPr>
        <w:jc w:val="center"/>
        <w:rPr>
          <w:rFonts w:hint="eastAsia" w:ascii="黑体" w:hAnsi="黑体" w:eastAsia="黑体" w:cs="Times New Roman"/>
          <w:b/>
          <w:sz w:val="56"/>
          <w:szCs w:val="56"/>
          <w:lang w:val="en-US" w:eastAsia="zh-CN"/>
        </w:rPr>
      </w:pPr>
      <w:r>
        <w:rPr>
          <w:rFonts w:hint="eastAsia" w:ascii="黑体" w:hAnsi="黑体" w:eastAsia="黑体" w:cs="Times New Roman"/>
          <w:bCs/>
          <w:sz w:val="72"/>
          <w:szCs w:val="72"/>
          <w:lang w:val="en-US" w:eastAsia="zh-CN"/>
        </w:rPr>
        <w:t>英山县</w:t>
      </w:r>
      <w:r>
        <w:rPr>
          <w:rFonts w:hint="eastAsia" w:ascii="黑体" w:hAnsi="黑体" w:eastAsia="黑体" w:cs="Times New Roman"/>
          <w:bCs/>
          <w:sz w:val="72"/>
          <w:szCs w:val="72"/>
        </w:rPr>
        <w:t>政府采购</w:t>
      </w:r>
      <w:r>
        <w:rPr>
          <w:rFonts w:hint="eastAsia" w:ascii="黑体" w:hAnsi="黑体" w:eastAsia="黑体" w:cs="Times New Roman"/>
          <w:bCs/>
          <w:sz w:val="72"/>
          <w:szCs w:val="72"/>
          <w:lang w:val="en-US" w:eastAsia="zh-CN"/>
        </w:rPr>
        <w:t>中心</w:t>
      </w:r>
    </w:p>
    <w:p w14:paraId="34971040">
      <w:pPr>
        <w:jc w:val="right"/>
        <w:rPr>
          <w:rFonts w:ascii="黑体" w:hAnsi="黑体" w:eastAsia="黑体" w:cs="Times New Roman"/>
          <w:sz w:val="72"/>
          <w:szCs w:val="72"/>
        </w:rPr>
      </w:pPr>
    </w:p>
    <w:p w14:paraId="55FD1F6C">
      <w:pPr>
        <w:jc w:val="center"/>
        <w:rPr>
          <w:rFonts w:ascii="黑体" w:hAnsi="黑体" w:eastAsia="黑体" w:cs="Times New Roman"/>
          <w:b/>
          <w:sz w:val="96"/>
          <w:szCs w:val="96"/>
        </w:rPr>
      </w:pPr>
      <w:r>
        <w:rPr>
          <w:rFonts w:hint="eastAsia" w:ascii="黑体" w:hAnsi="黑体" w:eastAsia="黑体" w:cs="Times New Roman"/>
          <w:b/>
          <w:sz w:val="100"/>
          <w:szCs w:val="100"/>
        </w:rPr>
        <w:t>采购需求文件</w:t>
      </w:r>
    </w:p>
    <w:p w14:paraId="67E19CB2">
      <w:pPr>
        <w:jc w:val="right"/>
        <w:rPr>
          <w:rFonts w:ascii="黑体" w:hAnsi="黑体" w:eastAsia="黑体" w:cs="Times New Roman"/>
          <w:sz w:val="72"/>
          <w:szCs w:val="72"/>
        </w:rPr>
      </w:pPr>
    </w:p>
    <w:p w14:paraId="6821E8AF">
      <w:pPr>
        <w:spacing w:line="360" w:lineRule="auto"/>
        <w:ind w:left="2052" w:leftChars="619" w:right="1306" w:rightChars="622" w:hanging="752" w:hangingChars="209"/>
        <w:rPr>
          <w:rFonts w:hint="default" w:cs="Times New Roman" w:asciiTheme="minorEastAsia" w:hAnsiTheme="minorEastAsia" w:eastAsiaTheme="minorEastAsia"/>
          <w:sz w:val="36"/>
          <w:szCs w:val="36"/>
          <w:lang w:val="en-US" w:eastAsia="zh-CN"/>
        </w:rPr>
      </w:pPr>
      <w:r>
        <w:rPr>
          <w:rFonts w:hint="eastAsia" w:ascii="黑体" w:hAnsi="黑体" w:eastAsia="黑体" w:cs="Times New Roman"/>
          <w:sz w:val="36"/>
          <w:szCs w:val="36"/>
        </w:rPr>
        <w:t>采购计划备案号：</w:t>
      </w:r>
      <w:r>
        <w:rPr>
          <w:rFonts w:hint="eastAsia" w:cs="Times New Roman" w:asciiTheme="minorEastAsia" w:hAnsiTheme="minorEastAsia"/>
          <w:sz w:val="36"/>
          <w:szCs w:val="36"/>
        </w:rPr>
        <w:t>42</w:t>
      </w:r>
      <w:r>
        <w:rPr>
          <w:rFonts w:hint="eastAsia" w:cs="Times New Roman" w:asciiTheme="minorEastAsia" w:hAnsiTheme="minorEastAsia"/>
          <w:sz w:val="36"/>
          <w:szCs w:val="36"/>
          <w:lang w:val="en-US" w:eastAsia="zh-CN"/>
        </w:rPr>
        <w:t>1124</w:t>
      </w:r>
      <w:r>
        <w:rPr>
          <w:rFonts w:hint="eastAsia" w:cs="Times New Roman" w:asciiTheme="minorEastAsia" w:hAnsiTheme="minorEastAsia"/>
          <w:sz w:val="36"/>
          <w:szCs w:val="36"/>
        </w:rPr>
        <w:t>-</w:t>
      </w:r>
      <w:r>
        <w:rPr>
          <w:rFonts w:hint="eastAsia" w:cs="Times New Roman" w:asciiTheme="minorEastAsia" w:hAnsiTheme="minorEastAsia"/>
          <w:sz w:val="36"/>
          <w:szCs w:val="36"/>
          <w:lang w:val="en-US" w:eastAsia="zh-CN"/>
        </w:rPr>
        <w:t>2026</w:t>
      </w:r>
      <w:r>
        <w:rPr>
          <w:rFonts w:hint="eastAsia" w:cs="Times New Roman" w:asciiTheme="minorEastAsia" w:hAnsiTheme="minorEastAsia"/>
          <w:color w:val="0C0C0C" w:themeColor="text1" w:themeTint="F2"/>
          <w:sz w:val="36"/>
          <w:szCs w:val="36"/>
        </w:rPr>
        <w:t>-</w:t>
      </w:r>
      <w:r>
        <w:rPr>
          <w:rFonts w:hint="eastAsia" w:cs="Times New Roman" w:asciiTheme="minorEastAsia" w:hAnsiTheme="minorEastAsia"/>
          <w:color w:val="0C0C0C" w:themeColor="text1" w:themeTint="F2"/>
          <w:sz w:val="36"/>
          <w:szCs w:val="36"/>
          <w:lang w:val="en-US" w:eastAsia="zh-CN"/>
        </w:rPr>
        <w:t>00062</w:t>
      </w:r>
    </w:p>
    <w:p w14:paraId="096A95F1">
      <w:pPr>
        <w:spacing w:line="360" w:lineRule="auto"/>
        <w:ind w:left="3132" w:leftChars="619" w:right="735" w:rightChars="350" w:hanging="1832" w:hangingChars="509"/>
        <w:rPr>
          <w:rFonts w:hint="eastAsia" w:ascii="黑体" w:hAnsi="黑体" w:eastAsia="黑体" w:cs="Times New Roman"/>
          <w:sz w:val="36"/>
          <w:szCs w:val="36"/>
          <w:lang w:val="en-US" w:eastAsia="zh-CN"/>
        </w:rPr>
      </w:pPr>
      <w:r>
        <w:rPr>
          <w:rFonts w:hint="eastAsia" w:ascii="黑体" w:hAnsi="黑体" w:eastAsia="黑体" w:cs="Times New Roman"/>
          <w:sz w:val="36"/>
          <w:szCs w:val="36"/>
        </w:rPr>
        <w:t>项目名称：</w:t>
      </w:r>
      <w:r>
        <w:rPr>
          <w:rFonts w:ascii="黑体" w:hAnsi="黑体" w:eastAsia="黑体" w:cs="Times New Roman"/>
          <w:sz w:val="36"/>
          <w:szCs w:val="36"/>
        </w:rPr>
        <w:t xml:space="preserve"> </w:t>
      </w:r>
      <w:r>
        <w:rPr>
          <w:rFonts w:hint="eastAsia" w:ascii="黑体" w:hAnsi="黑体" w:eastAsia="黑体" w:cs="Times New Roman"/>
          <w:sz w:val="36"/>
          <w:szCs w:val="36"/>
          <w:lang w:val="en-US" w:eastAsia="zh-CN"/>
        </w:rPr>
        <w:t>英山县长冲高中食堂无机房电梯采购项目</w:t>
      </w:r>
    </w:p>
    <w:p w14:paraId="3BF5B341">
      <w:pPr>
        <w:spacing w:line="360" w:lineRule="auto"/>
        <w:ind w:left="3132" w:leftChars="619" w:right="735" w:rightChars="350" w:hanging="1832" w:hangingChars="509"/>
        <w:rPr>
          <w:rFonts w:hint="eastAsia" w:eastAsia="黑体" w:cs="Times New Roman" w:asciiTheme="minorEastAsia" w:hAnsiTheme="minorEastAsia"/>
          <w:sz w:val="36"/>
          <w:szCs w:val="36"/>
          <w:lang w:val="en-US" w:eastAsia="zh-CN"/>
        </w:rPr>
      </w:pPr>
      <w:r>
        <w:rPr>
          <w:rFonts w:hint="eastAsia" w:ascii="黑体" w:hAnsi="黑体" w:eastAsia="黑体" w:cs="Times New Roman"/>
          <w:sz w:val="36"/>
          <w:szCs w:val="36"/>
        </w:rPr>
        <w:t>采购内容：</w:t>
      </w:r>
      <w:r>
        <w:rPr>
          <w:rFonts w:ascii="黑体" w:hAnsi="黑体" w:eastAsia="黑体" w:cs="Times New Roman"/>
          <w:sz w:val="36"/>
          <w:szCs w:val="36"/>
        </w:rPr>
        <w:t xml:space="preserve"> </w:t>
      </w:r>
      <w:r>
        <w:rPr>
          <w:rFonts w:hint="eastAsia" w:ascii="黑体" w:hAnsi="黑体" w:eastAsia="黑体" w:cs="Times New Roman"/>
          <w:sz w:val="36"/>
          <w:szCs w:val="36"/>
          <w:lang w:val="en-US" w:eastAsia="zh-CN"/>
        </w:rPr>
        <w:t>电梯</w:t>
      </w:r>
    </w:p>
    <w:p w14:paraId="4383FA68">
      <w:pPr>
        <w:jc w:val="right"/>
        <w:rPr>
          <w:rFonts w:ascii="黑体" w:hAnsi="黑体" w:eastAsia="黑体" w:cs="Times New Roman"/>
          <w:sz w:val="72"/>
          <w:szCs w:val="72"/>
        </w:rPr>
      </w:pPr>
    </w:p>
    <w:p w14:paraId="685CA68A">
      <w:pPr>
        <w:jc w:val="right"/>
        <w:rPr>
          <w:rFonts w:ascii="黑体" w:hAnsi="黑体" w:eastAsia="黑体" w:cs="Times New Roman"/>
          <w:sz w:val="72"/>
          <w:szCs w:val="72"/>
        </w:rPr>
      </w:pPr>
    </w:p>
    <w:p w14:paraId="4626CE64">
      <w:pPr>
        <w:ind w:firstLine="1446" w:firstLineChars="400"/>
        <w:jc w:val="both"/>
        <w:rPr>
          <w:rFonts w:hint="default" w:ascii="黑体" w:hAnsi="黑体" w:eastAsia="黑体" w:cs="Times New Roman"/>
          <w:b/>
          <w:color w:val="FF0000"/>
          <w:sz w:val="36"/>
          <w:szCs w:val="36"/>
          <w:lang w:val="en-US" w:eastAsia="zh-CN"/>
        </w:rPr>
      </w:pPr>
      <w:r>
        <w:rPr>
          <w:rFonts w:hint="eastAsia" w:ascii="黑体" w:hAnsi="黑体" w:eastAsia="黑体" w:cs="Times New Roman"/>
          <w:b/>
          <w:color w:val="auto"/>
          <w:sz w:val="36"/>
          <w:szCs w:val="36"/>
          <w:lang w:val="en-US" w:eastAsia="zh-CN"/>
        </w:rPr>
        <w:t>采购人名称:英山县长冲高级中学</w:t>
      </w:r>
    </w:p>
    <w:p w14:paraId="17FB8AEA">
      <w:pPr>
        <w:widowControl/>
        <w:jc w:val="center"/>
        <w:rPr>
          <w:rFonts w:hint="default" w:cs="Times New Roman" w:asciiTheme="minorEastAsia" w:hAnsiTheme="minorEastAsia"/>
          <w:b/>
          <w:sz w:val="36"/>
          <w:szCs w:val="36"/>
          <w:lang w:val="en-US"/>
        </w:rPr>
        <w:sectPr>
          <w:pgSz w:w="11906" w:h="16838"/>
          <w:pgMar w:top="1440" w:right="1133" w:bottom="1440" w:left="1418" w:header="851" w:footer="992" w:gutter="0"/>
          <w:pgNumType w:start="1"/>
          <w:cols w:space="425" w:num="1"/>
          <w:docGrid w:type="lines" w:linePitch="312" w:charSpace="0"/>
        </w:sectPr>
      </w:pPr>
      <w:r>
        <w:rPr>
          <w:rFonts w:hint="eastAsia" w:ascii="黑体" w:hAnsi="黑体" w:eastAsia="黑体" w:cs="Times New Roman"/>
          <w:b/>
          <w:sz w:val="36"/>
          <w:szCs w:val="36"/>
        </w:rPr>
        <w:t>2</w:t>
      </w:r>
      <w:r>
        <w:rPr>
          <w:rFonts w:ascii="黑体" w:hAnsi="黑体" w:eastAsia="黑体" w:cs="Times New Roman"/>
          <w:b/>
          <w:sz w:val="36"/>
          <w:szCs w:val="36"/>
        </w:rPr>
        <w:t>0</w:t>
      </w:r>
      <w:r>
        <w:rPr>
          <w:rFonts w:hint="eastAsia" w:ascii="黑体" w:hAnsi="黑体" w:eastAsia="黑体" w:cs="Times New Roman"/>
          <w:b/>
          <w:sz w:val="36"/>
          <w:szCs w:val="36"/>
          <w:lang w:val="en-US" w:eastAsia="zh-CN"/>
        </w:rPr>
        <w:t>26年6月</w:t>
      </w:r>
    </w:p>
    <w:p w14:paraId="6C844241">
      <w:pPr>
        <w:widowControl/>
        <w:jc w:val="center"/>
        <w:rPr>
          <w:rFonts w:cs="Times New Roman" w:asciiTheme="minorEastAsia" w:hAnsiTheme="minorEastAsia"/>
          <w:b/>
          <w:sz w:val="44"/>
          <w:szCs w:val="44"/>
        </w:rPr>
      </w:pPr>
      <w:r>
        <w:rPr>
          <w:rFonts w:hint="eastAsia" w:cs="Times New Roman" w:asciiTheme="minorEastAsia" w:hAnsiTheme="minorEastAsia"/>
          <w:b/>
          <w:sz w:val="44"/>
          <w:szCs w:val="44"/>
        </w:rPr>
        <w:t>目  录</w:t>
      </w:r>
    </w:p>
    <w:p w14:paraId="67A38511">
      <w:pPr>
        <w:widowControl/>
        <w:jc w:val="center"/>
        <w:rPr>
          <w:rFonts w:cs="Times New Roman" w:asciiTheme="minorEastAsia" w:hAnsiTheme="minorEastAsia"/>
          <w:b/>
          <w:sz w:val="30"/>
          <w:szCs w:val="30"/>
        </w:rPr>
      </w:pPr>
    </w:p>
    <w:sdt>
      <w:sdtPr>
        <w:rPr>
          <w:rFonts w:eastAsiaTheme="minorEastAsia"/>
          <w:b w:val="0"/>
          <w:kern w:val="2"/>
          <w:sz w:val="30"/>
          <w:szCs w:val="30"/>
          <w:lang w:val="zh-CN"/>
        </w:rPr>
        <w:id w:val="589743183"/>
        <w:docPartObj>
          <w:docPartGallery w:val="Table of Contents"/>
          <w:docPartUnique/>
        </w:docPartObj>
      </w:sdtPr>
      <w:sdtEndPr>
        <w:rPr>
          <w:rFonts w:eastAsiaTheme="minorEastAsia"/>
          <w:b w:val="0"/>
          <w:bCs/>
          <w:kern w:val="2"/>
          <w:sz w:val="21"/>
          <w:szCs w:val="22"/>
          <w:lang w:val="zh-CN"/>
        </w:rPr>
      </w:sdtEndPr>
      <w:sdtContent>
        <w:p w14:paraId="670E0CE9">
          <w:pPr>
            <w:tabs>
              <w:tab w:val="right" w:leader="dot" w:pos="8296"/>
            </w:tabs>
            <w:rPr>
              <w:rFonts w:asciiTheme="minorHAnsi" w:hAnsiTheme="minorHAnsi" w:eastAsiaTheme="minorEastAsia" w:cstheme="minorBidi"/>
              <w:b/>
              <w:bCs/>
              <w:kern w:val="2"/>
              <w:sz w:val="30"/>
              <w:szCs w:val="30"/>
              <w:lang w:val="zh-CN" w:eastAsia="zh-CN" w:bidi="ar-SA"/>
            </w:rPr>
          </w:pPr>
          <w:r>
            <w:rPr>
              <w:sz w:val="30"/>
              <w:szCs w:val="30"/>
            </w:rPr>
            <w:fldChar w:fldCharType="begin"/>
          </w:r>
          <w:r>
            <w:rPr>
              <w:sz w:val="30"/>
              <w:szCs w:val="30"/>
            </w:rPr>
            <w:instrText xml:space="preserve"> TOC \o "1-3" \h \z \u </w:instrText>
          </w:r>
          <w:r>
            <w:rPr>
              <w:sz w:val="30"/>
              <w:szCs w:val="30"/>
            </w:rPr>
            <w:fldChar w:fldCharType="separate"/>
          </w:r>
        </w:p>
        <w:p w14:paraId="78EC6572">
          <w:pPr>
            <w:pStyle w:val="16"/>
            <w:tabs>
              <w:tab w:val="right" w:leader="dot" w:pos="8306"/>
              <w:tab w:val="clear" w:pos="8296"/>
            </w:tabs>
          </w:pPr>
          <w:r>
            <w:rPr>
              <w:bCs/>
              <w:szCs w:val="30"/>
              <w:lang w:val="zh-CN"/>
            </w:rPr>
            <w:fldChar w:fldCharType="begin"/>
          </w:r>
          <w:r>
            <w:rPr>
              <w:bCs/>
              <w:szCs w:val="30"/>
              <w:lang w:val="zh-CN"/>
            </w:rPr>
            <w:instrText xml:space="preserve"> HYPERLINK \l _Toc13336 </w:instrText>
          </w:r>
          <w:r>
            <w:rPr>
              <w:bCs/>
              <w:szCs w:val="30"/>
              <w:lang w:val="zh-CN"/>
            </w:rPr>
            <w:fldChar w:fldCharType="separate"/>
          </w:r>
          <w:r>
            <w:rPr>
              <w:rFonts w:hint="eastAsia"/>
            </w:rPr>
            <w:t>第一部分  供应商资格要求</w:t>
          </w:r>
          <w:r>
            <w:tab/>
          </w:r>
          <w:r>
            <w:fldChar w:fldCharType="begin"/>
          </w:r>
          <w:r>
            <w:instrText xml:space="preserve"> PAGEREF _Toc13336 \h </w:instrText>
          </w:r>
          <w:r>
            <w:fldChar w:fldCharType="separate"/>
          </w:r>
          <w:r>
            <w:t>1</w:t>
          </w:r>
          <w:r>
            <w:fldChar w:fldCharType="end"/>
          </w:r>
          <w:r>
            <w:rPr>
              <w:bCs/>
              <w:szCs w:val="30"/>
              <w:lang w:val="zh-CN"/>
            </w:rPr>
            <w:fldChar w:fldCharType="end"/>
          </w:r>
        </w:p>
        <w:p w14:paraId="0A1091E8">
          <w:pPr>
            <w:pStyle w:val="16"/>
            <w:tabs>
              <w:tab w:val="right" w:leader="dot" w:pos="8306"/>
              <w:tab w:val="clear" w:pos="8296"/>
            </w:tabs>
          </w:pPr>
          <w:r>
            <w:rPr>
              <w:bCs/>
              <w:szCs w:val="30"/>
              <w:lang w:val="zh-CN"/>
            </w:rPr>
            <w:fldChar w:fldCharType="begin"/>
          </w:r>
          <w:r>
            <w:rPr>
              <w:bCs/>
              <w:szCs w:val="30"/>
              <w:lang w:val="zh-CN"/>
            </w:rPr>
            <w:instrText xml:space="preserve"> HYPERLINK \l _Toc15187 </w:instrText>
          </w:r>
          <w:r>
            <w:rPr>
              <w:bCs/>
              <w:szCs w:val="30"/>
              <w:lang w:val="zh-CN"/>
            </w:rPr>
            <w:fldChar w:fldCharType="separate"/>
          </w:r>
          <w:r>
            <w:rPr>
              <w:rFonts w:hint="eastAsia"/>
            </w:rPr>
            <w:t>第二部分  技术及商务要求</w:t>
          </w:r>
          <w:r>
            <w:tab/>
          </w:r>
          <w:r>
            <w:fldChar w:fldCharType="begin"/>
          </w:r>
          <w:r>
            <w:instrText xml:space="preserve"> PAGEREF _Toc15187 \h </w:instrText>
          </w:r>
          <w:r>
            <w:fldChar w:fldCharType="separate"/>
          </w:r>
          <w:r>
            <w:t>2</w:t>
          </w:r>
          <w:r>
            <w:fldChar w:fldCharType="end"/>
          </w:r>
          <w:r>
            <w:rPr>
              <w:bCs/>
              <w:szCs w:val="30"/>
              <w:lang w:val="zh-CN"/>
            </w:rPr>
            <w:fldChar w:fldCharType="end"/>
          </w:r>
        </w:p>
        <w:p w14:paraId="0503C867">
          <w:pPr>
            <w:pStyle w:val="17"/>
            <w:tabs>
              <w:tab w:val="right" w:leader="dot" w:pos="8306"/>
              <w:tab w:val="clear" w:pos="8296"/>
            </w:tabs>
          </w:pPr>
          <w:r>
            <w:rPr>
              <w:bCs/>
              <w:szCs w:val="30"/>
              <w:lang w:val="zh-CN"/>
            </w:rPr>
            <w:fldChar w:fldCharType="begin"/>
          </w:r>
          <w:r>
            <w:rPr>
              <w:bCs/>
              <w:szCs w:val="30"/>
              <w:lang w:val="zh-CN"/>
            </w:rPr>
            <w:instrText xml:space="preserve"> HYPERLINK \l _Toc18607 </w:instrText>
          </w:r>
          <w:r>
            <w:rPr>
              <w:bCs/>
              <w:szCs w:val="30"/>
              <w:lang w:val="zh-CN"/>
            </w:rPr>
            <w:fldChar w:fldCharType="separate"/>
          </w:r>
          <w:r>
            <w:rPr>
              <w:rFonts w:hint="eastAsia"/>
              <w:szCs w:val="30"/>
            </w:rPr>
            <w:t>一、采购清单</w:t>
          </w:r>
          <w:r>
            <w:tab/>
          </w:r>
          <w:r>
            <w:fldChar w:fldCharType="begin"/>
          </w:r>
          <w:r>
            <w:instrText xml:space="preserve"> PAGEREF _Toc18607 \h </w:instrText>
          </w:r>
          <w:r>
            <w:fldChar w:fldCharType="separate"/>
          </w:r>
          <w:r>
            <w:t>2</w:t>
          </w:r>
          <w:r>
            <w:fldChar w:fldCharType="end"/>
          </w:r>
          <w:r>
            <w:rPr>
              <w:bCs/>
              <w:szCs w:val="30"/>
              <w:lang w:val="zh-CN"/>
            </w:rPr>
            <w:fldChar w:fldCharType="end"/>
          </w:r>
        </w:p>
        <w:p w14:paraId="1CEABDD3">
          <w:pPr>
            <w:pStyle w:val="17"/>
            <w:tabs>
              <w:tab w:val="right" w:leader="dot" w:pos="8306"/>
              <w:tab w:val="clear" w:pos="8296"/>
            </w:tabs>
          </w:pPr>
          <w:r>
            <w:rPr>
              <w:bCs/>
              <w:szCs w:val="30"/>
              <w:lang w:val="zh-CN"/>
            </w:rPr>
            <w:fldChar w:fldCharType="begin"/>
          </w:r>
          <w:r>
            <w:rPr>
              <w:bCs/>
              <w:szCs w:val="30"/>
              <w:lang w:val="zh-CN"/>
            </w:rPr>
            <w:instrText xml:space="preserve"> HYPERLINK \l _Toc22500 </w:instrText>
          </w:r>
          <w:r>
            <w:rPr>
              <w:bCs/>
              <w:szCs w:val="30"/>
              <w:lang w:val="zh-CN"/>
            </w:rPr>
            <w:fldChar w:fldCharType="separate"/>
          </w:r>
          <w:r>
            <w:rPr>
              <w:rFonts w:hint="eastAsia"/>
              <w:szCs w:val="30"/>
            </w:rPr>
            <w:t>二、项目概述及简介</w:t>
          </w:r>
          <w:r>
            <w:tab/>
          </w:r>
          <w:r>
            <w:fldChar w:fldCharType="begin"/>
          </w:r>
          <w:r>
            <w:instrText xml:space="preserve"> PAGEREF _Toc22500 \h </w:instrText>
          </w:r>
          <w:r>
            <w:fldChar w:fldCharType="separate"/>
          </w:r>
          <w:r>
            <w:t>2</w:t>
          </w:r>
          <w:r>
            <w:fldChar w:fldCharType="end"/>
          </w:r>
          <w:r>
            <w:rPr>
              <w:bCs/>
              <w:szCs w:val="30"/>
              <w:lang w:val="zh-CN"/>
            </w:rPr>
            <w:fldChar w:fldCharType="end"/>
          </w:r>
        </w:p>
        <w:p w14:paraId="6279C26C">
          <w:pPr>
            <w:pStyle w:val="17"/>
            <w:tabs>
              <w:tab w:val="right" w:leader="dot" w:pos="8306"/>
              <w:tab w:val="clear" w:pos="8296"/>
            </w:tabs>
          </w:pPr>
          <w:r>
            <w:rPr>
              <w:bCs/>
              <w:szCs w:val="30"/>
              <w:lang w:val="zh-CN"/>
            </w:rPr>
            <w:fldChar w:fldCharType="begin"/>
          </w:r>
          <w:r>
            <w:rPr>
              <w:bCs/>
              <w:szCs w:val="30"/>
              <w:lang w:val="zh-CN"/>
            </w:rPr>
            <w:instrText xml:space="preserve"> HYPERLINK \l _Toc25372 </w:instrText>
          </w:r>
          <w:r>
            <w:rPr>
              <w:bCs/>
              <w:szCs w:val="30"/>
              <w:lang w:val="zh-CN"/>
            </w:rPr>
            <w:fldChar w:fldCharType="separate"/>
          </w:r>
          <w:r>
            <w:rPr>
              <w:rFonts w:hint="eastAsia"/>
              <w:szCs w:val="30"/>
            </w:rPr>
            <w:t>三、采购项目相关的标准、规范</w:t>
          </w:r>
          <w:r>
            <w:tab/>
          </w:r>
          <w:r>
            <w:fldChar w:fldCharType="begin"/>
          </w:r>
          <w:r>
            <w:instrText xml:space="preserve"> PAGEREF _Toc25372 \h </w:instrText>
          </w:r>
          <w:r>
            <w:fldChar w:fldCharType="separate"/>
          </w:r>
          <w:r>
            <w:t>3</w:t>
          </w:r>
          <w:r>
            <w:fldChar w:fldCharType="end"/>
          </w:r>
          <w:r>
            <w:rPr>
              <w:bCs/>
              <w:szCs w:val="30"/>
              <w:lang w:val="zh-CN"/>
            </w:rPr>
            <w:fldChar w:fldCharType="end"/>
          </w:r>
        </w:p>
        <w:p w14:paraId="2ED6D12F">
          <w:pPr>
            <w:pStyle w:val="17"/>
            <w:tabs>
              <w:tab w:val="right" w:leader="dot" w:pos="8306"/>
              <w:tab w:val="clear" w:pos="8296"/>
            </w:tabs>
          </w:pPr>
          <w:r>
            <w:rPr>
              <w:bCs/>
              <w:szCs w:val="30"/>
              <w:lang w:val="zh-CN"/>
            </w:rPr>
            <w:fldChar w:fldCharType="begin"/>
          </w:r>
          <w:r>
            <w:rPr>
              <w:bCs/>
              <w:szCs w:val="30"/>
              <w:lang w:val="zh-CN"/>
            </w:rPr>
            <w:instrText xml:space="preserve"> HYPERLINK \l _Toc15068 </w:instrText>
          </w:r>
          <w:r>
            <w:rPr>
              <w:bCs/>
              <w:szCs w:val="30"/>
              <w:lang w:val="zh-CN"/>
            </w:rPr>
            <w:fldChar w:fldCharType="separate"/>
          </w:r>
          <w:r>
            <w:rPr>
              <w:rFonts w:hint="eastAsia"/>
              <w:szCs w:val="30"/>
            </w:rPr>
            <w:t>四、 技术要求</w:t>
          </w:r>
          <w:r>
            <w:tab/>
          </w:r>
          <w:r>
            <w:fldChar w:fldCharType="begin"/>
          </w:r>
          <w:r>
            <w:instrText xml:space="preserve"> PAGEREF _Toc15068 \h </w:instrText>
          </w:r>
          <w:r>
            <w:fldChar w:fldCharType="separate"/>
          </w:r>
          <w:r>
            <w:t>4</w:t>
          </w:r>
          <w:r>
            <w:fldChar w:fldCharType="end"/>
          </w:r>
          <w:r>
            <w:rPr>
              <w:bCs/>
              <w:szCs w:val="30"/>
              <w:lang w:val="zh-CN"/>
            </w:rPr>
            <w:fldChar w:fldCharType="end"/>
          </w:r>
        </w:p>
        <w:p w14:paraId="144209AE">
          <w:pPr>
            <w:pStyle w:val="17"/>
            <w:tabs>
              <w:tab w:val="right" w:leader="dot" w:pos="8306"/>
              <w:tab w:val="clear" w:pos="8296"/>
            </w:tabs>
          </w:pPr>
          <w:r>
            <w:rPr>
              <w:bCs/>
              <w:szCs w:val="30"/>
              <w:lang w:val="zh-CN"/>
            </w:rPr>
            <w:fldChar w:fldCharType="begin"/>
          </w:r>
          <w:r>
            <w:rPr>
              <w:bCs/>
              <w:szCs w:val="30"/>
              <w:lang w:val="zh-CN"/>
            </w:rPr>
            <w:instrText xml:space="preserve"> HYPERLINK \l _Toc7062 </w:instrText>
          </w:r>
          <w:r>
            <w:rPr>
              <w:bCs/>
              <w:szCs w:val="30"/>
              <w:lang w:val="zh-CN"/>
            </w:rPr>
            <w:fldChar w:fldCharType="separate"/>
          </w:r>
          <w:r>
            <w:rPr>
              <w:rFonts w:hint="eastAsia"/>
              <w:szCs w:val="30"/>
            </w:rPr>
            <w:t>五、商务要求</w:t>
          </w:r>
          <w:r>
            <w:tab/>
          </w:r>
          <w:r>
            <w:fldChar w:fldCharType="begin"/>
          </w:r>
          <w:r>
            <w:instrText xml:space="preserve"> PAGEREF _Toc7062 \h </w:instrText>
          </w:r>
          <w:r>
            <w:fldChar w:fldCharType="separate"/>
          </w:r>
          <w:r>
            <w:t>11</w:t>
          </w:r>
          <w:r>
            <w:fldChar w:fldCharType="end"/>
          </w:r>
          <w:r>
            <w:rPr>
              <w:bCs/>
              <w:szCs w:val="30"/>
              <w:lang w:val="zh-CN"/>
            </w:rPr>
            <w:fldChar w:fldCharType="end"/>
          </w:r>
        </w:p>
        <w:p w14:paraId="1AFE647F">
          <w:pPr>
            <w:pStyle w:val="16"/>
            <w:tabs>
              <w:tab w:val="right" w:leader="dot" w:pos="8306"/>
              <w:tab w:val="clear" w:pos="8296"/>
            </w:tabs>
          </w:pPr>
          <w:r>
            <w:rPr>
              <w:bCs/>
              <w:szCs w:val="30"/>
              <w:lang w:val="zh-CN"/>
            </w:rPr>
            <w:fldChar w:fldCharType="begin"/>
          </w:r>
          <w:r>
            <w:rPr>
              <w:bCs/>
              <w:szCs w:val="30"/>
              <w:lang w:val="zh-CN"/>
            </w:rPr>
            <w:instrText xml:space="preserve"> HYPERLINK \l _Toc1258 </w:instrText>
          </w:r>
          <w:r>
            <w:rPr>
              <w:bCs/>
              <w:szCs w:val="30"/>
              <w:lang w:val="zh-CN"/>
            </w:rPr>
            <w:fldChar w:fldCharType="separate"/>
          </w:r>
          <w:r>
            <w:rPr>
              <w:rFonts w:hint="eastAsia"/>
            </w:rPr>
            <w:t>第三部分  评审方法及评分标准</w:t>
          </w:r>
          <w:r>
            <w:tab/>
          </w:r>
          <w:r>
            <w:fldChar w:fldCharType="begin"/>
          </w:r>
          <w:r>
            <w:instrText xml:space="preserve"> PAGEREF _Toc1258 \h </w:instrText>
          </w:r>
          <w:r>
            <w:fldChar w:fldCharType="separate"/>
          </w:r>
          <w:r>
            <w:t>15</w:t>
          </w:r>
          <w:r>
            <w:fldChar w:fldCharType="end"/>
          </w:r>
          <w:r>
            <w:rPr>
              <w:bCs/>
              <w:szCs w:val="30"/>
              <w:lang w:val="zh-CN"/>
            </w:rPr>
            <w:fldChar w:fldCharType="end"/>
          </w:r>
        </w:p>
        <w:p w14:paraId="087EC192">
          <w:pPr>
            <w:pStyle w:val="16"/>
            <w:tabs>
              <w:tab w:val="right" w:leader="dot" w:pos="8306"/>
              <w:tab w:val="clear" w:pos="8296"/>
            </w:tabs>
          </w:pPr>
          <w:r>
            <w:rPr>
              <w:bCs/>
              <w:szCs w:val="30"/>
              <w:lang w:val="zh-CN"/>
            </w:rPr>
            <w:fldChar w:fldCharType="begin"/>
          </w:r>
          <w:r>
            <w:rPr>
              <w:bCs/>
              <w:szCs w:val="30"/>
              <w:lang w:val="zh-CN"/>
            </w:rPr>
            <w:instrText xml:space="preserve"> HYPERLINK \l _Toc7192 </w:instrText>
          </w:r>
          <w:r>
            <w:rPr>
              <w:bCs/>
              <w:szCs w:val="30"/>
              <w:lang w:val="zh-CN"/>
            </w:rPr>
            <w:fldChar w:fldCharType="separate"/>
          </w:r>
          <w:r>
            <w:rPr>
              <w:rFonts w:hint="eastAsia" w:cstheme="majorBidi"/>
              <w:kern w:val="2"/>
              <w:szCs w:val="30"/>
              <w:lang w:val="en-US" w:eastAsia="zh-CN" w:bidi="ar-SA"/>
            </w:rPr>
            <w:t>一</w:t>
          </w:r>
          <w:r>
            <w:rPr>
              <w:rFonts w:hint="eastAsia" w:asciiTheme="majorHAnsi" w:hAnsiTheme="majorHAnsi" w:eastAsiaTheme="majorEastAsia" w:cstheme="majorBidi"/>
              <w:kern w:val="2"/>
              <w:szCs w:val="30"/>
              <w:lang w:val="en-US" w:eastAsia="zh-CN" w:bidi="ar-SA"/>
            </w:rPr>
            <w:t>、</w:t>
          </w:r>
          <w:r>
            <w:rPr>
              <w:rFonts w:hint="eastAsia"/>
              <w:szCs w:val="30"/>
            </w:rPr>
            <w:t>评审方法</w:t>
          </w:r>
          <w:r>
            <w:tab/>
          </w:r>
          <w:r>
            <w:fldChar w:fldCharType="begin"/>
          </w:r>
          <w:r>
            <w:instrText xml:space="preserve"> PAGEREF _Toc7192 \h </w:instrText>
          </w:r>
          <w:r>
            <w:fldChar w:fldCharType="separate"/>
          </w:r>
          <w:r>
            <w:t>15</w:t>
          </w:r>
          <w:r>
            <w:fldChar w:fldCharType="end"/>
          </w:r>
          <w:r>
            <w:rPr>
              <w:bCs/>
              <w:szCs w:val="30"/>
              <w:lang w:val="zh-CN"/>
            </w:rPr>
            <w:fldChar w:fldCharType="end"/>
          </w:r>
        </w:p>
        <w:p w14:paraId="60ACBBC0">
          <w:pPr>
            <w:pStyle w:val="17"/>
            <w:tabs>
              <w:tab w:val="right" w:leader="dot" w:pos="8306"/>
              <w:tab w:val="clear" w:pos="8296"/>
            </w:tabs>
          </w:pPr>
          <w:r>
            <w:rPr>
              <w:bCs/>
              <w:szCs w:val="30"/>
              <w:lang w:val="zh-CN"/>
            </w:rPr>
            <w:fldChar w:fldCharType="begin"/>
          </w:r>
          <w:r>
            <w:rPr>
              <w:bCs/>
              <w:szCs w:val="30"/>
              <w:lang w:val="zh-CN"/>
            </w:rPr>
            <w:instrText xml:space="preserve"> HYPERLINK \l _Toc15358 </w:instrText>
          </w:r>
          <w:r>
            <w:rPr>
              <w:bCs/>
              <w:szCs w:val="30"/>
              <w:lang w:val="zh-CN"/>
            </w:rPr>
            <w:fldChar w:fldCharType="separate"/>
          </w:r>
          <w:r>
            <w:rPr>
              <w:rFonts w:hint="eastAsia"/>
              <w:lang w:val="en-US" w:eastAsia="zh-CN"/>
            </w:rPr>
            <w:t>1、</w:t>
          </w:r>
          <w:r>
            <w:rPr>
              <w:rFonts w:hint="eastAsia"/>
              <w:lang w:val="zh-CN"/>
            </w:rPr>
            <w:t>本项目采用综合评分法</w:t>
          </w:r>
          <w:r>
            <w:tab/>
          </w:r>
          <w:r>
            <w:fldChar w:fldCharType="begin"/>
          </w:r>
          <w:r>
            <w:instrText xml:space="preserve"> PAGEREF _Toc15358 \h </w:instrText>
          </w:r>
          <w:r>
            <w:fldChar w:fldCharType="separate"/>
          </w:r>
          <w:r>
            <w:t>15</w:t>
          </w:r>
          <w:r>
            <w:fldChar w:fldCharType="end"/>
          </w:r>
          <w:r>
            <w:rPr>
              <w:bCs/>
              <w:szCs w:val="30"/>
              <w:lang w:val="zh-CN"/>
            </w:rPr>
            <w:fldChar w:fldCharType="end"/>
          </w:r>
        </w:p>
        <w:p w14:paraId="4B5DBDFB">
          <w:pPr>
            <w:pStyle w:val="16"/>
            <w:tabs>
              <w:tab w:val="right" w:leader="dot" w:pos="8306"/>
              <w:tab w:val="clear" w:pos="8296"/>
            </w:tabs>
          </w:pPr>
          <w:r>
            <w:rPr>
              <w:bCs/>
              <w:szCs w:val="30"/>
              <w:lang w:val="zh-CN"/>
            </w:rPr>
            <w:fldChar w:fldCharType="begin"/>
          </w:r>
          <w:r>
            <w:rPr>
              <w:bCs/>
              <w:szCs w:val="30"/>
              <w:lang w:val="zh-CN"/>
            </w:rPr>
            <w:instrText xml:space="preserve"> HYPERLINK \l _Toc20270 </w:instrText>
          </w:r>
          <w:r>
            <w:rPr>
              <w:bCs/>
              <w:szCs w:val="30"/>
              <w:lang w:val="zh-CN"/>
            </w:rPr>
            <w:fldChar w:fldCharType="separate"/>
          </w:r>
          <w:r>
            <w:rPr>
              <w:rFonts w:hint="eastAsia"/>
              <w:lang w:val="en-US" w:eastAsia="zh-CN"/>
            </w:rPr>
            <w:t xml:space="preserve">二、 </w:t>
          </w:r>
          <w:r>
            <w:rPr>
              <w:rFonts w:hint="eastAsia" w:cstheme="majorBidi"/>
              <w:kern w:val="2"/>
              <w:szCs w:val="30"/>
              <w:lang w:val="en-US" w:eastAsia="zh-CN" w:bidi="ar-SA"/>
            </w:rPr>
            <w:t>评审步骤</w:t>
          </w:r>
          <w:r>
            <w:tab/>
          </w:r>
          <w:r>
            <w:fldChar w:fldCharType="begin"/>
          </w:r>
          <w:r>
            <w:instrText xml:space="preserve"> PAGEREF _Toc20270 \h </w:instrText>
          </w:r>
          <w:r>
            <w:fldChar w:fldCharType="separate"/>
          </w:r>
          <w:r>
            <w:t>15</w:t>
          </w:r>
          <w:r>
            <w:fldChar w:fldCharType="end"/>
          </w:r>
          <w:r>
            <w:rPr>
              <w:bCs/>
              <w:szCs w:val="30"/>
              <w:lang w:val="zh-CN"/>
            </w:rPr>
            <w:fldChar w:fldCharType="end"/>
          </w:r>
        </w:p>
        <w:p w14:paraId="18D281AC">
          <w:pPr>
            <w:pStyle w:val="16"/>
            <w:tabs>
              <w:tab w:val="right" w:leader="dot" w:pos="8306"/>
              <w:tab w:val="clear" w:pos="8296"/>
            </w:tabs>
          </w:pPr>
          <w:r>
            <w:rPr>
              <w:bCs/>
              <w:szCs w:val="30"/>
              <w:lang w:val="zh-CN"/>
            </w:rPr>
            <w:fldChar w:fldCharType="begin"/>
          </w:r>
          <w:r>
            <w:rPr>
              <w:bCs/>
              <w:szCs w:val="30"/>
              <w:lang w:val="zh-CN"/>
            </w:rPr>
            <w:instrText xml:space="preserve"> HYPERLINK \l _Toc2585 </w:instrText>
          </w:r>
          <w:r>
            <w:rPr>
              <w:bCs/>
              <w:szCs w:val="30"/>
              <w:lang w:val="zh-CN"/>
            </w:rPr>
            <w:fldChar w:fldCharType="separate"/>
          </w:r>
          <w:r>
            <w:rPr>
              <w:rFonts w:hint="eastAsia"/>
              <w:bCs w:val="0"/>
              <w:szCs w:val="30"/>
              <w:lang w:val="en-US" w:eastAsia="zh-CN"/>
            </w:rPr>
            <w:t>（一）资格性审查</w:t>
          </w:r>
          <w:r>
            <w:tab/>
          </w:r>
          <w:r>
            <w:fldChar w:fldCharType="begin"/>
          </w:r>
          <w:r>
            <w:instrText xml:space="preserve"> PAGEREF _Toc2585 \h </w:instrText>
          </w:r>
          <w:r>
            <w:fldChar w:fldCharType="separate"/>
          </w:r>
          <w:r>
            <w:t>15</w:t>
          </w:r>
          <w:r>
            <w:fldChar w:fldCharType="end"/>
          </w:r>
          <w:r>
            <w:rPr>
              <w:bCs/>
              <w:szCs w:val="30"/>
              <w:lang w:val="zh-CN"/>
            </w:rPr>
            <w:fldChar w:fldCharType="end"/>
          </w:r>
        </w:p>
        <w:p w14:paraId="39837651">
          <w:pPr>
            <w:pStyle w:val="17"/>
            <w:tabs>
              <w:tab w:val="right" w:leader="dot" w:pos="8306"/>
              <w:tab w:val="clear" w:pos="8296"/>
            </w:tabs>
          </w:pPr>
          <w:r>
            <w:rPr>
              <w:bCs/>
              <w:szCs w:val="30"/>
              <w:lang w:val="zh-CN"/>
            </w:rPr>
            <w:fldChar w:fldCharType="begin"/>
          </w:r>
          <w:r>
            <w:rPr>
              <w:bCs/>
              <w:szCs w:val="30"/>
              <w:lang w:val="zh-CN"/>
            </w:rPr>
            <w:instrText xml:space="preserve"> HYPERLINK \l _Toc26080 </w:instrText>
          </w:r>
          <w:r>
            <w:rPr>
              <w:bCs/>
              <w:szCs w:val="30"/>
              <w:lang w:val="zh-CN"/>
            </w:rPr>
            <w:fldChar w:fldCharType="separate"/>
          </w:r>
          <w:r>
            <w:rPr>
              <w:rFonts w:hint="eastAsia" w:cstheme="majorBidi"/>
              <w:kern w:val="2"/>
              <w:szCs w:val="32"/>
              <w:lang w:val="en-US" w:eastAsia="zh-CN" w:bidi="ar-SA"/>
            </w:rPr>
            <w:t>1</w:t>
          </w:r>
          <w:r>
            <w:rPr>
              <w:rFonts w:hint="eastAsia" w:asciiTheme="majorHAnsi" w:hAnsiTheme="majorHAnsi" w:eastAsiaTheme="majorEastAsia" w:cstheme="majorBidi"/>
              <w:kern w:val="2"/>
              <w:szCs w:val="32"/>
              <w:lang w:val="zh-CN" w:eastAsia="zh-CN" w:bidi="ar-SA"/>
            </w:rPr>
            <w:t>、</w:t>
          </w:r>
          <w:r>
            <w:rPr>
              <w:rFonts w:hint="eastAsia"/>
              <w:lang w:val="zh-CN"/>
            </w:rPr>
            <w:t>资格审查</w:t>
          </w:r>
          <w:r>
            <w:rPr>
              <w:rFonts w:hint="eastAsia"/>
            </w:rPr>
            <w:t>方法</w:t>
          </w:r>
          <w:r>
            <w:tab/>
          </w:r>
          <w:r>
            <w:fldChar w:fldCharType="begin"/>
          </w:r>
          <w:r>
            <w:instrText xml:space="preserve"> PAGEREF _Toc26080 \h </w:instrText>
          </w:r>
          <w:r>
            <w:fldChar w:fldCharType="separate"/>
          </w:r>
          <w:r>
            <w:t>15</w:t>
          </w:r>
          <w:r>
            <w:fldChar w:fldCharType="end"/>
          </w:r>
          <w:r>
            <w:rPr>
              <w:bCs/>
              <w:szCs w:val="30"/>
              <w:lang w:val="zh-CN"/>
            </w:rPr>
            <w:fldChar w:fldCharType="end"/>
          </w:r>
        </w:p>
        <w:p w14:paraId="0AC79B78">
          <w:pPr>
            <w:pStyle w:val="17"/>
            <w:tabs>
              <w:tab w:val="right" w:leader="dot" w:pos="8306"/>
              <w:tab w:val="clear" w:pos="8296"/>
            </w:tabs>
          </w:pPr>
          <w:r>
            <w:rPr>
              <w:bCs/>
              <w:szCs w:val="30"/>
              <w:lang w:val="zh-CN"/>
            </w:rPr>
            <w:fldChar w:fldCharType="begin"/>
          </w:r>
          <w:r>
            <w:rPr>
              <w:bCs/>
              <w:szCs w:val="30"/>
              <w:lang w:val="zh-CN"/>
            </w:rPr>
            <w:instrText xml:space="preserve"> HYPERLINK \l _Toc13588 </w:instrText>
          </w:r>
          <w:r>
            <w:rPr>
              <w:bCs/>
              <w:szCs w:val="30"/>
              <w:lang w:val="zh-CN"/>
            </w:rPr>
            <w:fldChar w:fldCharType="separate"/>
          </w:r>
          <w:r>
            <w:rPr>
              <w:rFonts w:hint="eastAsia" w:cstheme="majorBidi"/>
              <w:bCs w:val="0"/>
              <w:kern w:val="2"/>
              <w:szCs w:val="32"/>
              <w:lang w:val="en-US" w:eastAsia="zh-CN" w:bidi="ar-SA"/>
            </w:rPr>
            <w:t>2</w:t>
          </w:r>
          <w:r>
            <w:rPr>
              <w:rFonts w:hint="eastAsia" w:cstheme="majorBidi"/>
              <w:bCs w:val="0"/>
              <w:kern w:val="2"/>
              <w:szCs w:val="32"/>
              <w:lang w:val="zh-CN" w:eastAsia="zh-CN" w:bidi="ar-SA"/>
            </w:rPr>
            <w:t>、资格审查程序</w:t>
          </w:r>
          <w:r>
            <w:tab/>
          </w:r>
          <w:r>
            <w:fldChar w:fldCharType="begin"/>
          </w:r>
          <w:r>
            <w:instrText xml:space="preserve"> PAGEREF _Toc13588 \h </w:instrText>
          </w:r>
          <w:r>
            <w:fldChar w:fldCharType="separate"/>
          </w:r>
          <w:r>
            <w:t>15</w:t>
          </w:r>
          <w:r>
            <w:fldChar w:fldCharType="end"/>
          </w:r>
          <w:r>
            <w:rPr>
              <w:bCs/>
              <w:szCs w:val="30"/>
              <w:lang w:val="zh-CN"/>
            </w:rPr>
            <w:fldChar w:fldCharType="end"/>
          </w:r>
        </w:p>
        <w:p w14:paraId="095A8284">
          <w:pPr>
            <w:pStyle w:val="11"/>
            <w:tabs>
              <w:tab w:val="right" w:leader="dot" w:pos="8306"/>
              <w:tab w:val="clear" w:pos="8296"/>
            </w:tabs>
          </w:pPr>
          <w:r>
            <w:rPr>
              <w:bCs/>
              <w:szCs w:val="30"/>
              <w:lang w:val="zh-CN"/>
            </w:rPr>
            <w:fldChar w:fldCharType="begin"/>
          </w:r>
          <w:r>
            <w:rPr>
              <w:bCs/>
              <w:szCs w:val="30"/>
              <w:lang w:val="zh-CN"/>
            </w:rPr>
            <w:instrText xml:space="preserve"> HYPERLINK \l _Toc31056 </w:instrText>
          </w:r>
          <w:r>
            <w:rPr>
              <w:bCs/>
              <w:szCs w:val="30"/>
              <w:lang w:val="zh-CN"/>
            </w:rPr>
            <w:fldChar w:fldCharType="separate"/>
          </w:r>
          <w:r>
            <w:rPr>
              <w:rFonts w:hint="eastAsia" w:cstheme="minorBidi"/>
              <w:bCs/>
              <w:kern w:val="2"/>
              <w:szCs w:val="32"/>
              <w:lang w:val="en-US" w:eastAsia="zh-CN" w:bidi="ar-SA"/>
            </w:rPr>
            <w:t>一</w:t>
          </w:r>
          <w:r>
            <w:rPr>
              <w:rFonts w:hint="eastAsia" w:cstheme="minorBidi"/>
              <w:bCs/>
              <w:kern w:val="2"/>
              <w:szCs w:val="32"/>
              <w:lang w:val="zh-CN" w:eastAsia="zh-CN" w:bidi="ar-SA"/>
            </w:rPr>
            <w:t>）资格审查</w:t>
          </w:r>
          <w:r>
            <w:tab/>
          </w:r>
          <w:r>
            <w:fldChar w:fldCharType="begin"/>
          </w:r>
          <w:r>
            <w:instrText xml:space="preserve"> PAGEREF _Toc31056 \h </w:instrText>
          </w:r>
          <w:r>
            <w:fldChar w:fldCharType="separate"/>
          </w:r>
          <w:r>
            <w:t>15</w:t>
          </w:r>
          <w:r>
            <w:fldChar w:fldCharType="end"/>
          </w:r>
          <w:r>
            <w:rPr>
              <w:bCs/>
              <w:szCs w:val="30"/>
              <w:lang w:val="zh-CN"/>
            </w:rPr>
            <w:fldChar w:fldCharType="end"/>
          </w:r>
        </w:p>
        <w:p w14:paraId="2C919DF2">
          <w:pPr>
            <w:pStyle w:val="11"/>
            <w:tabs>
              <w:tab w:val="right" w:leader="dot" w:pos="8306"/>
              <w:tab w:val="clear" w:pos="8296"/>
            </w:tabs>
          </w:pPr>
          <w:r>
            <w:rPr>
              <w:bCs/>
              <w:szCs w:val="30"/>
              <w:lang w:val="zh-CN"/>
            </w:rPr>
            <w:fldChar w:fldCharType="begin"/>
          </w:r>
          <w:r>
            <w:rPr>
              <w:bCs/>
              <w:szCs w:val="30"/>
              <w:lang w:val="zh-CN"/>
            </w:rPr>
            <w:instrText xml:space="preserve"> HYPERLINK \l _Toc19137 </w:instrText>
          </w:r>
          <w:r>
            <w:rPr>
              <w:bCs/>
              <w:szCs w:val="30"/>
              <w:lang w:val="zh-CN"/>
            </w:rPr>
            <w:fldChar w:fldCharType="separate"/>
          </w:r>
          <w:r>
            <w:rPr>
              <w:rFonts w:hint="eastAsia" w:cstheme="minorBidi"/>
              <w:bCs/>
              <w:kern w:val="2"/>
              <w:szCs w:val="32"/>
              <w:lang w:val="zh-CN" w:eastAsia="zh-CN" w:bidi="ar-SA"/>
            </w:rPr>
            <w:t>二）信用信息核查</w:t>
          </w:r>
          <w:r>
            <w:tab/>
          </w:r>
          <w:r>
            <w:fldChar w:fldCharType="begin"/>
          </w:r>
          <w:r>
            <w:instrText xml:space="preserve"> PAGEREF _Toc19137 \h </w:instrText>
          </w:r>
          <w:r>
            <w:fldChar w:fldCharType="separate"/>
          </w:r>
          <w:r>
            <w:t>15</w:t>
          </w:r>
          <w:r>
            <w:fldChar w:fldCharType="end"/>
          </w:r>
          <w:r>
            <w:rPr>
              <w:bCs/>
              <w:szCs w:val="30"/>
              <w:lang w:val="zh-CN"/>
            </w:rPr>
            <w:fldChar w:fldCharType="end"/>
          </w:r>
        </w:p>
        <w:p w14:paraId="182792D6">
          <w:pPr>
            <w:pStyle w:val="11"/>
            <w:tabs>
              <w:tab w:val="right" w:leader="dot" w:pos="8306"/>
              <w:tab w:val="clear" w:pos="8296"/>
            </w:tabs>
          </w:pPr>
          <w:r>
            <w:rPr>
              <w:bCs/>
              <w:szCs w:val="30"/>
              <w:lang w:val="zh-CN"/>
            </w:rPr>
            <w:fldChar w:fldCharType="begin"/>
          </w:r>
          <w:r>
            <w:rPr>
              <w:bCs/>
              <w:szCs w:val="30"/>
              <w:lang w:val="zh-CN"/>
            </w:rPr>
            <w:instrText xml:space="preserve"> HYPERLINK \l _Toc8433 </w:instrText>
          </w:r>
          <w:r>
            <w:rPr>
              <w:bCs/>
              <w:szCs w:val="30"/>
              <w:lang w:val="zh-CN"/>
            </w:rPr>
            <w:fldChar w:fldCharType="separate"/>
          </w:r>
          <w:r>
            <w:rPr>
              <w:rFonts w:hint="eastAsia" w:asciiTheme="minorHAnsi" w:hAnsiTheme="minorHAnsi" w:eastAsiaTheme="minorEastAsia" w:cstheme="minorBidi"/>
              <w:bCs/>
              <w:kern w:val="2"/>
              <w:szCs w:val="32"/>
              <w:lang w:val="zh-CN" w:eastAsia="zh-CN" w:bidi="ar-SA"/>
            </w:rPr>
            <w:t>三）</w:t>
          </w:r>
          <w:r>
            <w:rPr>
              <w:rFonts w:hint="eastAsia"/>
              <w:lang w:val="zh-CN"/>
            </w:rPr>
            <w:t>资格审查结果</w:t>
          </w:r>
          <w:r>
            <w:tab/>
          </w:r>
          <w:r>
            <w:fldChar w:fldCharType="begin"/>
          </w:r>
          <w:r>
            <w:instrText xml:space="preserve"> PAGEREF _Toc8433 \h </w:instrText>
          </w:r>
          <w:r>
            <w:fldChar w:fldCharType="separate"/>
          </w:r>
          <w:r>
            <w:t>16</w:t>
          </w:r>
          <w:r>
            <w:fldChar w:fldCharType="end"/>
          </w:r>
          <w:r>
            <w:rPr>
              <w:bCs/>
              <w:szCs w:val="30"/>
              <w:lang w:val="zh-CN"/>
            </w:rPr>
            <w:fldChar w:fldCharType="end"/>
          </w:r>
        </w:p>
        <w:p w14:paraId="0D11C08B">
          <w:pPr>
            <w:pStyle w:val="17"/>
            <w:tabs>
              <w:tab w:val="right" w:leader="dot" w:pos="8306"/>
              <w:tab w:val="clear" w:pos="8296"/>
            </w:tabs>
          </w:pPr>
          <w:r>
            <w:rPr>
              <w:bCs/>
              <w:szCs w:val="30"/>
              <w:lang w:val="zh-CN"/>
            </w:rPr>
            <w:fldChar w:fldCharType="begin"/>
          </w:r>
          <w:r>
            <w:rPr>
              <w:bCs/>
              <w:szCs w:val="30"/>
              <w:lang w:val="zh-CN"/>
            </w:rPr>
            <w:instrText xml:space="preserve"> HYPERLINK \l _Toc4105 </w:instrText>
          </w:r>
          <w:r>
            <w:rPr>
              <w:bCs/>
              <w:szCs w:val="30"/>
              <w:lang w:val="zh-CN"/>
            </w:rPr>
            <w:fldChar w:fldCharType="separate"/>
          </w:r>
          <w:r>
            <w:rPr>
              <w:rFonts w:hint="eastAsia" w:asciiTheme="majorHAnsi" w:hAnsiTheme="majorHAnsi" w:eastAsiaTheme="majorEastAsia" w:cstheme="majorBidi"/>
              <w:kern w:val="2"/>
              <w:szCs w:val="32"/>
              <w:lang w:val="en-US" w:eastAsia="zh-CN" w:bidi="ar-SA"/>
            </w:rPr>
            <w:t>3、</w:t>
          </w:r>
          <w:r>
            <w:rPr>
              <w:rFonts w:hint="eastAsia"/>
              <w:lang w:val="zh-CN"/>
            </w:rPr>
            <w:t>资格审查</w:t>
          </w:r>
          <w:r>
            <w:rPr>
              <w:rFonts w:hint="eastAsia"/>
              <w:lang w:val="en-US" w:eastAsia="zh-CN"/>
            </w:rPr>
            <w:t>标准</w:t>
          </w:r>
          <w:r>
            <w:tab/>
          </w:r>
          <w:r>
            <w:fldChar w:fldCharType="begin"/>
          </w:r>
          <w:r>
            <w:instrText xml:space="preserve"> PAGEREF _Toc4105 \h </w:instrText>
          </w:r>
          <w:r>
            <w:fldChar w:fldCharType="separate"/>
          </w:r>
          <w:r>
            <w:t>16</w:t>
          </w:r>
          <w:r>
            <w:fldChar w:fldCharType="end"/>
          </w:r>
          <w:r>
            <w:rPr>
              <w:bCs/>
              <w:szCs w:val="30"/>
              <w:lang w:val="zh-CN"/>
            </w:rPr>
            <w:fldChar w:fldCharType="end"/>
          </w:r>
        </w:p>
        <w:p w14:paraId="16547C1D">
          <w:pPr>
            <w:pStyle w:val="16"/>
            <w:tabs>
              <w:tab w:val="right" w:leader="dot" w:pos="8306"/>
              <w:tab w:val="clear" w:pos="8296"/>
            </w:tabs>
          </w:pPr>
          <w:r>
            <w:rPr>
              <w:bCs/>
              <w:szCs w:val="30"/>
              <w:lang w:val="zh-CN"/>
            </w:rPr>
            <w:fldChar w:fldCharType="begin"/>
          </w:r>
          <w:r>
            <w:rPr>
              <w:bCs/>
              <w:szCs w:val="30"/>
              <w:lang w:val="zh-CN"/>
            </w:rPr>
            <w:instrText xml:space="preserve"> HYPERLINK \l _Toc14905 </w:instrText>
          </w:r>
          <w:r>
            <w:rPr>
              <w:bCs/>
              <w:szCs w:val="30"/>
              <w:lang w:val="zh-CN"/>
            </w:rPr>
            <w:fldChar w:fldCharType="separate"/>
          </w:r>
          <w:r>
            <w:rPr>
              <w:rFonts w:hint="eastAsia"/>
              <w:szCs w:val="30"/>
              <w:lang w:val="en-US" w:eastAsia="zh-CN"/>
            </w:rPr>
            <w:t>（二）符合性审查</w:t>
          </w:r>
          <w:r>
            <w:tab/>
          </w:r>
          <w:r>
            <w:fldChar w:fldCharType="begin"/>
          </w:r>
          <w:r>
            <w:instrText xml:space="preserve"> PAGEREF _Toc14905 \h </w:instrText>
          </w:r>
          <w:r>
            <w:fldChar w:fldCharType="separate"/>
          </w:r>
          <w:r>
            <w:t>19</w:t>
          </w:r>
          <w:r>
            <w:fldChar w:fldCharType="end"/>
          </w:r>
          <w:r>
            <w:rPr>
              <w:bCs/>
              <w:szCs w:val="30"/>
              <w:lang w:val="zh-CN"/>
            </w:rPr>
            <w:fldChar w:fldCharType="end"/>
          </w:r>
        </w:p>
        <w:p w14:paraId="17612AEA">
          <w:pPr>
            <w:pStyle w:val="16"/>
            <w:tabs>
              <w:tab w:val="right" w:leader="dot" w:pos="8306"/>
              <w:tab w:val="clear" w:pos="8296"/>
            </w:tabs>
          </w:pPr>
          <w:r>
            <w:rPr>
              <w:bCs/>
              <w:szCs w:val="30"/>
              <w:lang w:val="zh-CN"/>
            </w:rPr>
            <w:fldChar w:fldCharType="begin"/>
          </w:r>
          <w:r>
            <w:rPr>
              <w:bCs/>
              <w:szCs w:val="30"/>
              <w:lang w:val="zh-CN"/>
            </w:rPr>
            <w:instrText xml:space="preserve"> HYPERLINK \l _Toc12277 </w:instrText>
          </w:r>
          <w:r>
            <w:rPr>
              <w:bCs/>
              <w:szCs w:val="30"/>
              <w:lang w:val="zh-CN"/>
            </w:rPr>
            <w:fldChar w:fldCharType="separate"/>
          </w:r>
          <w:r>
            <w:rPr>
              <w:rFonts w:hint="eastAsia"/>
              <w:szCs w:val="30"/>
              <w:lang w:val="en-US" w:eastAsia="zh-CN"/>
            </w:rPr>
            <w:t>三</w:t>
          </w:r>
          <w:r>
            <w:rPr>
              <w:rFonts w:hint="eastAsia"/>
              <w:szCs w:val="30"/>
            </w:rPr>
            <w:t>、评分标准</w:t>
          </w:r>
          <w:r>
            <w:tab/>
          </w:r>
          <w:r>
            <w:fldChar w:fldCharType="begin"/>
          </w:r>
          <w:r>
            <w:instrText xml:space="preserve"> PAGEREF _Toc12277 \h </w:instrText>
          </w:r>
          <w:r>
            <w:fldChar w:fldCharType="separate"/>
          </w:r>
          <w:r>
            <w:t>20</w:t>
          </w:r>
          <w:r>
            <w:fldChar w:fldCharType="end"/>
          </w:r>
          <w:r>
            <w:rPr>
              <w:bCs/>
              <w:szCs w:val="30"/>
              <w:lang w:val="zh-CN"/>
            </w:rPr>
            <w:fldChar w:fldCharType="end"/>
          </w:r>
        </w:p>
        <w:p w14:paraId="0BFF76D7">
          <w:pPr>
            <w:pStyle w:val="17"/>
            <w:tabs>
              <w:tab w:val="right" w:leader="dot" w:pos="8306"/>
              <w:tab w:val="clear" w:pos="8296"/>
            </w:tabs>
          </w:pPr>
          <w:r>
            <w:rPr>
              <w:bCs/>
              <w:szCs w:val="30"/>
              <w:lang w:val="zh-CN"/>
            </w:rPr>
            <w:fldChar w:fldCharType="begin"/>
          </w:r>
          <w:r>
            <w:rPr>
              <w:bCs/>
              <w:szCs w:val="30"/>
              <w:lang w:val="zh-CN"/>
            </w:rPr>
            <w:instrText xml:space="preserve"> HYPERLINK \l _Toc8655 </w:instrText>
          </w:r>
          <w:r>
            <w:rPr>
              <w:bCs/>
              <w:szCs w:val="30"/>
              <w:lang w:val="zh-CN"/>
            </w:rPr>
            <w:fldChar w:fldCharType="separate"/>
          </w:r>
          <w:r>
            <w:rPr>
              <w:rFonts w:hint="eastAsia" w:ascii="宋体" w:hAnsi="宋体" w:eastAsia="宋体" w:cs="宋体"/>
              <w:lang w:val="en-US" w:eastAsia="zh-CN"/>
            </w:rPr>
            <w:t>1</w:t>
          </w:r>
          <w:r>
            <w:rPr>
              <w:rFonts w:hint="eastAsia" w:ascii="宋体" w:hAnsi="宋体" w:eastAsia="宋体" w:cs="宋体"/>
            </w:rPr>
            <w:t>、商务评分（</w:t>
          </w:r>
          <w:r>
            <w:rPr>
              <w:rFonts w:hint="eastAsia" w:ascii="宋体" w:hAnsi="宋体" w:eastAsia="宋体" w:cs="宋体"/>
              <w:lang w:val="en-US" w:eastAsia="zh-CN"/>
            </w:rPr>
            <w:t>12</w:t>
          </w:r>
          <w:r>
            <w:rPr>
              <w:rFonts w:hint="eastAsia" w:ascii="宋体" w:hAnsi="宋体" w:eastAsia="宋体" w:cs="宋体"/>
            </w:rPr>
            <w:t>分）</w:t>
          </w:r>
          <w:r>
            <w:tab/>
          </w:r>
          <w:r>
            <w:fldChar w:fldCharType="begin"/>
          </w:r>
          <w:r>
            <w:instrText xml:space="preserve"> PAGEREF _Toc8655 \h </w:instrText>
          </w:r>
          <w:r>
            <w:fldChar w:fldCharType="separate"/>
          </w:r>
          <w:r>
            <w:t>20</w:t>
          </w:r>
          <w:r>
            <w:fldChar w:fldCharType="end"/>
          </w:r>
          <w:r>
            <w:rPr>
              <w:bCs/>
              <w:szCs w:val="30"/>
              <w:lang w:val="zh-CN"/>
            </w:rPr>
            <w:fldChar w:fldCharType="end"/>
          </w:r>
        </w:p>
        <w:p w14:paraId="23CE3C2B">
          <w:pPr>
            <w:pStyle w:val="17"/>
            <w:tabs>
              <w:tab w:val="right" w:leader="dot" w:pos="8306"/>
              <w:tab w:val="clear" w:pos="8296"/>
            </w:tabs>
          </w:pPr>
          <w:r>
            <w:rPr>
              <w:bCs/>
              <w:szCs w:val="30"/>
              <w:lang w:val="zh-CN"/>
            </w:rPr>
            <w:fldChar w:fldCharType="begin"/>
          </w:r>
          <w:r>
            <w:rPr>
              <w:bCs/>
              <w:szCs w:val="30"/>
              <w:lang w:val="zh-CN"/>
            </w:rPr>
            <w:instrText xml:space="preserve"> HYPERLINK \l _Toc837 </w:instrText>
          </w:r>
          <w:r>
            <w:rPr>
              <w:bCs/>
              <w:szCs w:val="30"/>
              <w:lang w:val="zh-CN"/>
            </w:rPr>
            <w:fldChar w:fldCharType="separate"/>
          </w:r>
          <w:r>
            <w:rPr>
              <w:rFonts w:hint="eastAsia" w:ascii="宋体" w:hAnsi="宋体" w:eastAsia="宋体" w:cs="宋体"/>
              <w:lang w:val="en-US" w:eastAsia="zh-CN"/>
            </w:rPr>
            <w:t>2</w:t>
          </w:r>
          <w:r>
            <w:rPr>
              <w:rFonts w:hint="eastAsia" w:ascii="宋体" w:hAnsi="宋体" w:eastAsia="宋体" w:cs="宋体"/>
            </w:rPr>
            <w:t>、技术评分（</w:t>
          </w:r>
          <w:r>
            <w:rPr>
              <w:rFonts w:hint="eastAsia" w:ascii="宋体" w:hAnsi="宋体" w:eastAsia="宋体" w:cs="宋体"/>
              <w:lang w:val="en-US" w:eastAsia="zh-CN"/>
            </w:rPr>
            <w:t>58</w:t>
          </w:r>
          <w:r>
            <w:rPr>
              <w:rFonts w:hint="eastAsia" w:ascii="宋体" w:hAnsi="宋体" w:eastAsia="宋体" w:cs="宋体"/>
            </w:rPr>
            <w:t>分）</w:t>
          </w:r>
          <w:r>
            <w:tab/>
          </w:r>
          <w:r>
            <w:fldChar w:fldCharType="begin"/>
          </w:r>
          <w:r>
            <w:instrText xml:space="preserve"> PAGEREF _Toc837 \h </w:instrText>
          </w:r>
          <w:r>
            <w:fldChar w:fldCharType="separate"/>
          </w:r>
          <w:r>
            <w:t>21</w:t>
          </w:r>
          <w:r>
            <w:fldChar w:fldCharType="end"/>
          </w:r>
          <w:r>
            <w:rPr>
              <w:bCs/>
              <w:szCs w:val="30"/>
              <w:lang w:val="zh-CN"/>
            </w:rPr>
            <w:fldChar w:fldCharType="end"/>
          </w:r>
        </w:p>
        <w:p w14:paraId="61A9D5F5">
          <w:pPr>
            <w:pStyle w:val="17"/>
            <w:tabs>
              <w:tab w:val="right" w:leader="dot" w:pos="8306"/>
              <w:tab w:val="clear" w:pos="8296"/>
            </w:tabs>
          </w:pPr>
          <w:r>
            <w:rPr>
              <w:bCs/>
              <w:szCs w:val="30"/>
              <w:lang w:val="zh-CN"/>
            </w:rPr>
            <w:fldChar w:fldCharType="begin"/>
          </w:r>
          <w:r>
            <w:rPr>
              <w:bCs/>
              <w:szCs w:val="30"/>
              <w:lang w:val="zh-CN"/>
            </w:rPr>
            <w:instrText xml:space="preserve"> HYPERLINK \l _Toc26948 </w:instrText>
          </w:r>
          <w:r>
            <w:rPr>
              <w:bCs/>
              <w:szCs w:val="30"/>
              <w:lang w:val="zh-CN"/>
            </w:rPr>
            <w:fldChar w:fldCharType="separate"/>
          </w:r>
          <w:r>
            <w:rPr>
              <w:rFonts w:hint="eastAsia" w:ascii="宋体" w:hAnsi="宋体" w:eastAsia="宋体" w:cs="宋体"/>
              <w:lang w:val="en-US" w:eastAsia="zh-CN"/>
            </w:rPr>
            <w:t>3</w:t>
          </w:r>
          <w:r>
            <w:rPr>
              <w:rFonts w:hint="eastAsia" w:ascii="宋体" w:hAnsi="宋体" w:eastAsia="宋体" w:cs="宋体"/>
            </w:rPr>
            <w:t>、价格评分（</w:t>
          </w:r>
          <w:r>
            <w:rPr>
              <w:rFonts w:hint="eastAsia" w:ascii="宋体" w:hAnsi="宋体" w:eastAsia="宋体" w:cs="宋体"/>
              <w:lang w:val="en-US" w:eastAsia="zh-CN"/>
            </w:rPr>
            <w:t>30</w:t>
          </w:r>
          <w:r>
            <w:rPr>
              <w:rFonts w:hint="eastAsia" w:ascii="宋体" w:hAnsi="宋体" w:eastAsia="宋体" w:cs="宋体"/>
            </w:rPr>
            <w:t>分）</w:t>
          </w:r>
          <w:r>
            <w:tab/>
          </w:r>
          <w:r>
            <w:fldChar w:fldCharType="begin"/>
          </w:r>
          <w:r>
            <w:instrText xml:space="preserve"> PAGEREF _Toc26948 \h </w:instrText>
          </w:r>
          <w:r>
            <w:fldChar w:fldCharType="separate"/>
          </w:r>
          <w:r>
            <w:t>23</w:t>
          </w:r>
          <w:r>
            <w:fldChar w:fldCharType="end"/>
          </w:r>
          <w:r>
            <w:rPr>
              <w:bCs/>
              <w:szCs w:val="30"/>
              <w:lang w:val="zh-CN"/>
            </w:rPr>
            <w:fldChar w:fldCharType="end"/>
          </w:r>
        </w:p>
        <w:p w14:paraId="1F080C15">
          <w:pPr>
            <w:pStyle w:val="16"/>
          </w:pPr>
          <w:r>
            <w:rPr>
              <w:b/>
              <w:bCs/>
              <w:sz w:val="30"/>
              <w:szCs w:val="30"/>
              <w:lang w:val="zh-CN"/>
            </w:rPr>
            <w:fldChar w:fldCharType="end"/>
          </w:r>
        </w:p>
      </w:sdtContent>
    </w:sdt>
    <w:p w14:paraId="78EB3A4B">
      <w:pPr>
        <w:widowControl/>
        <w:jc w:val="center"/>
        <w:rPr>
          <w:rFonts w:cs="Times New Roman" w:asciiTheme="minorEastAsia" w:hAnsiTheme="minorEastAsia"/>
          <w:b/>
          <w:sz w:val="36"/>
          <w:szCs w:val="36"/>
        </w:rPr>
      </w:pPr>
    </w:p>
    <w:p w14:paraId="19BB09E5">
      <w:pPr>
        <w:widowControl/>
        <w:jc w:val="center"/>
        <w:rPr>
          <w:rFonts w:cs="Times New Roman" w:asciiTheme="minorEastAsia" w:hAnsiTheme="minorEastAsia"/>
          <w:b/>
          <w:sz w:val="36"/>
          <w:szCs w:val="36"/>
        </w:rPr>
        <w:sectPr>
          <w:pgSz w:w="11906" w:h="16838"/>
          <w:pgMar w:top="1440" w:right="1800" w:bottom="1440" w:left="1800" w:header="851" w:footer="992" w:gutter="0"/>
          <w:pgNumType w:start="1"/>
          <w:cols w:space="425" w:num="1"/>
          <w:docGrid w:type="lines" w:linePitch="312" w:charSpace="0"/>
        </w:sectPr>
      </w:pPr>
    </w:p>
    <w:p w14:paraId="2A24BC9A">
      <w:pPr>
        <w:widowControl/>
        <w:jc w:val="center"/>
        <w:rPr>
          <w:rFonts w:hint="default" w:ascii="黑体" w:hAnsi="黑体" w:eastAsia="黑体"/>
          <w:b/>
          <w:color w:val="0C0C0C" w:themeColor="text1" w:themeTint="F2"/>
          <w:sz w:val="36"/>
          <w:szCs w:val="36"/>
          <w:lang w:val="en-US"/>
        </w:rPr>
      </w:pPr>
      <w:r>
        <w:rPr>
          <w:rFonts w:hint="eastAsia" w:ascii="黑体" w:hAnsi="黑体" w:eastAsia="黑体"/>
          <w:b/>
          <w:color w:val="0C0C0C" w:themeColor="text1" w:themeTint="F2"/>
          <w:sz w:val="36"/>
          <w:szCs w:val="36"/>
          <w:lang w:val="en-US" w:eastAsia="zh-CN"/>
        </w:rPr>
        <w:t>英山县长冲高中食堂无机房电梯采购项目</w:t>
      </w:r>
    </w:p>
    <w:p w14:paraId="23F1C8F4">
      <w:pPr>
        <w:widowControl/>
        <w:jc w:val="center"/>
        <w:rPr>
          <w:rFonts w:ascii="黑体" w:hAnsi="黑体" w:eastAsia="黑体"/>
          <w:b/>
          <w:sz w:val="36"/>
          <w:szCs w:val="36"/>
        </w:rPr>
      </w:pPr>
      <w:r>
        <w:rPr>
          <w:rFonts w:hint="eastAsia" w:ascii="黑体" w:hAnsi="黑体" w:eastAsia="黑体"/>
          <w:b/>
          <w:sz w:val="36"/>
          <w:szCs w:val="36"/>
        </w:rPr>
        <w:t>采购需求</w:t>
      </w:r>
    </w:p>
    <w:p w14:paraId="4F76000F">
      <w:pPr>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依据</w:t>
      </w:r>
      <w:r>
        <w:rPr>
          <w:rFonts w:hint="eastAsia" w:ascii="宋体" w:hAnsi="宋体" w:eastAsia="宋体" w:cs="Times New Roman"/>
          <w:sz w:val="24"/>
          <w:szCs w:val="24"/>
        </w:rPr>
        <w:t>政府采购</w:t>
      </w:r>
      <w:r>
        <w:rPr>
          <w:rFonts w:hint="eastAsia" w:ascii="宋体" w:hAnsi="宋体" w:eastAsia="宋体" w:cs="Times New Roman"/>
          <w:sz w:val="24"/>
          <w:szCs w:val="24"/>
          <w:lang w:val="en-US" w:eastAsia="zh-CN"/>
        </w:rPr>
        <w:t>计划备案421124-2026</w:t>
      </w:r>
      <w:r>
        <w:rPr>
          <w:rFonts w:hint="eastAsia" w:cs="宋体" w:asciiTheme="minorEastAsia" w:hAnsiTheme="minorEastAsia"/>
          <w:sz w:val="24"/>
          <w:szCs w:val="24"/>
        </w:rPr>
        <w:t>-</w:t>
      </w:r>
      <w:r>
        <w:rPr>
          <w:rFonts w:hint="eastAsia" w:cs="宋体" w:asciiTheme="minorEastAsia" w:hAnsiTheme="minorEastAsia"/>
          <w:sz w:val="24"/>
          <w:szCs w:val="24"/>
          <w:lang w:val="en-US" w:eastAsia="zh-CN"/>
        </w:rPr>
        <w:t>00062</w:t>
      </w:r>
      <w:r>
        <w:rPr>
          <w:rFonts w:ascii="宋体" w:hAnsi="宋体" w:eastAsia="宋体" w:cs="Times New Roman"/>
          <w:sz w:val="24"/>
          <w:szCs w:val="24"/>
        </w:rPr>
        <w:t>号函的要求，</w:t>
      </w:r>
      <w:r>
        <w:rPr>
          <w:rFonts w:hint="eastAsia" w:ascii="宋体" w:hAnsi="宋体" w:eastAsia="宋体" w:cs="Times New Roman"/>
          <w:sz w:val="24"/>
          <w:szCs w:val="24"/>
        </w:rPr>
        <w:t>现委托</w:t>
      </w:r>
      <w:r>
        <w:rPr>
          <w:rFonts w:hint="eastAsia" w:ascii="宋体" w:hAnsi="宋体" w:eastAsia="宋体" w:cs="Times New Roman"/>
          <w:sz w:val="24"/>
          <w:szCs w:val="24"/>
          <w:lang w:val="en-US" w:eastAsia="zh-CN"/>
        </w:rPr>
        <w:t>英山县政府采购</w:t>
      </w:r>
      <w:r>
        <w:rPr>
          <w:rFonts w:hint="eastAsia" w:ascii="宋体" w:hAnsi="宋体" w:eastAsia="宋体" w:cs="Times New Roman"/>
          <w:sz w:val="24"/>
          <w:szCs w:val="24"/>
        </w:rPr>
        <w:t>中心</w:t>
      </w:r>
      <w:r>
        <w:rPr>
          <w:rFonts w:ascii="宋体" w:hAnsi="宋体" w:eastAsia="宋体" w:cs="Times New Roman"/>
          <w:sz w:val="24"/>
          <w:szCs w:val="24"/>
        </w:rPr>
        <w:t>就“</w:t>
      </w:r>
      <w:r>
        <w:rPr>
          <w:rFonts w:hint="eastAsia" w:ascii="宋体" w:hAnsi="宋体" w:eastAsia="宋体" w:cs="Times New Roman"/>
          <w:sz w:val="24"/>
          <w:szCs w:val="24"/>
          <w:lang w:val="en-US" w:eastAsia="zh-CN"/>
        </w:rPr>
        <w:t>英山县长冲高中食堂无机房电梯采购项目</w:t>
      </w:r>
      <w:r>
        <w:rPr>
          <w:rFonts w:ascii="宋体" w:hAnsi="宋体" w:eastAsia="宋体" w:cs="Times New Roman"/>
          <w:sz w:val="24"/>
          <w:szCs w:val="24"/>
        </w:rPr>
        <w:t>”进行</w:t>
      </w:r>
      <w:r>
        <w:rPr>
          <w:rStyle w:val="23"/>
          <w:rFonts w:hint="eastAsia"/>
          <w:sz w:val="24"/>
          <w:szCs w:val="24"/>
        </w:rPr>
        <w:t>竞争性磋商</w:t>
      </w:r>
      <w:r>
        <w:rPr>
          <w:rFonts w:ascii="宋体" w:hAnsi="宋体" w:eastAsia="宋体" w:cs="Times New Roman"/>
          <w:sz w:val="24"/>
          <w:szCs w:val="24"/>
        </w:rPr>
        <w:t>采购。</w:t>
      </w:r>
    </w:p>
    <w:p w14:paraId="3CFCA605">
      <w:pPr>
        <w:spacing w:line="360" w:lineRule="auto"/>
        <w:ind w:firstLine="480" w:firstLineChars="200"/>
        <w:jc w:val="left"/>
        <w:rPr>
          <w:rFonts w:ascii="宋体" w:hAnsi="宋体" w:eastAsia="宋体" w:cs="Times New Roman"/>
          <w:sz w:val="24"/>
          <w:szCs w:val="24"/>
        </w:rPr>
      </w:pPr>
    </w:p>
    <w:p w14:paraId="39836E73">
      <w:pPr>
        <w:spacing w:line="360" w:lineRule="auto"/>
        <w:ind w:firstLine="480" w:firstLineChars="20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rPr>
        <w:t>项目属</w:t>
      </w:r>
      <w:r>
        <w:rPr>
          <w:rFonts w:ascii="宋体" w:hAnsi="宋体" w:eastAsia="宋体" w:cs="Times New Roman"/>
          <w:sz w:val="24"/>
          <w:szCs w:val="24"/>
        </w:rPr>
        <w:t>性：</w:t>
      </w:r>
      <w:r>
        <w:rPr>
          <w:rFonts w:hint="eastAsia" w:ascii="宋体" w:hAnsi="宋体" w:eastAsia="宋体" w:cs="Times New Roman"/>
          <w:sz w:val="24"/>
          <w:szCs w:val="24"/>
          <w:lang w:val="en-US" w:eastAsia="zh-CN"/>
        </w:rPr>
        <w:t>货物</w:t>
      </w:r>
    </w:p>
    <w:p w14:paraId="0A72523B">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资金来源：</w:t>
      </w:r>
      <w:r>
        <w:rPr>
          <w:rFonts w:hint="eastAsia" w:ascii="宋体" w:hAnsi="宋体" w:eastAsia="宋体" w:cs="Times New Roman"/>
          <w:sz w:val="24"/>
          <w:szCs w:val="24"/>
          <w:lang w:val="en-US" w:eastAsia="zh-CN"/>
        </w:rPr>
        <w:t>中央</w:t>
      </w:r>
      <w:r>
        <w:rPr>
          <w:rFonts w:hint="eastAsia" w:ascii="宋体" w:hAnsi="宋体" w:eastAsia="宋体" w:cs="Times New Roman"/>
          <w:sz w:val="24"/>
          <w:szCs w:val="24"/>
        </w:rPr>
        <w:t>财政性资金。</w:t>
      </w:r>
    </w:p>
    <w:p w14:paraId="447B7688">
      <w:pPr>
        <w:spacing w:line="360" w:lineRule="auto"/>
        <w:ind w:firstLine="480" w:firstLineChars="200"/>
        <w:jc w:val="left"/>
        <w:rPr>
          <w:rFonts w:hint="default" w:ascii="宋体" w:hAnsi="宋体" w:eastAsia="宋体" w:cs="Times New Roman"/>
          <w:sz w:val="24"/>
          <w:szCs w:val="24"/>
          <w:lang w:val="en-US" w:eastAsia="zh-CN"/>
        </w:rPr>
      </w:pPr>
      <w:r>
        <w:rPr>
          <w:rFonts w:ascii="宋体" w:hAnsi="宋体" w:eastAsia="宋体" w:cs="Times New Roman"/>
          <w:sz w:val="24"/>
          <w:szCs w:val="24"/>
        </w:rPr>
        <w:t>采购预算：</w:t>
      </w:r>
      <w:r>
        <w:rPr>
          <w:rFonts w:hint="eastAsia" w:ascii="宋体" w:hAnsi="宋体" w:eastAsia="宋体" w:cs="Times New Roman"/>
          <w:sz w:val="24"/>
          <w:szCs w:val="24"/>
        </w:rPr>
        <w:t>人民币</w:t>
      </w:r>
      <w:r>
        <w:rPr>
          <w:rFonts w:hint="eastAsia" w:ascii="宋体" w:hAnsi="宋体" w:eastAsia="宋体" w:cs="Times New Roman"/>
          <w:sz w:val="24"/>
          <w:szCs w:val="24"/>
          <w:lang w:val="en-US" w:eastAsia="zh-CN"/>
        </w:rPr>
        <w:t>12.8</w:t>
      </w:r>
      <w:r>
        <w:rPr>
          <w:rFonts w:ascii="宋体" w:hAnsi="宋体" w:eastAsia="宋体" w:cs="Times New Roman"/>
          <w:sz w:val="24"/>
          <w:szCs w:val="24"/>
        </w:rPr>
        <w:t>万元</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最高限价：12.8万元</w:t>
      </w:r>
    </w:p>
    <w:p w14:paraId="3B270E97">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（是/否）是政府集中采购项目：</w:t>
      </w:r>
      <w:r>
        <w:rPr>
          <w:rFonts w:hint="eastAsia" w:ascii="宋体" w:hAnsi="宋体" w:eastAsia="宋体" w:cs="Times New Roman"/>
          <w:sz w:val="24"/>
          <w:szCs w:val="24"/>
          <w:lang w:val="en-US" w:eastAsia="zh-CN"/>
        </w:rPr>
        <w:t>是</w:t>
      </w:r>
    </w:p>
    <w:p w14:paraId="6F28902A">
      <w:pPr>
        <w:spacing w:line="360" w:lineRule="auto"/>
        <w:ind w:firstLine="480" w:firstLineChars="20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eastAsia="zh-CN"/>
        </w:rPr>
        <w:t>（</w:t>
      </w:r>
      <w:r>
        <w:rPr>
          <w:rFonts w:hint="eastAsia" w:ascii="宋体" w:hAnsi="宋体" w:eastAsia="宋体" w:cs="Times New Roman"/>
          <w:sz w:val="24"/>
          <w:szCs w:val="24"/>
        </w:rPr>
        <w:t>是/否）接受联合体投标：</w:t>
      </w:r>
      <w:r>
        <w:rPr>
          <w:rFonts w:hint="eastAsia" w:ascii="宋体" w:hAnsi="宋体" w:eastAsia="宋体" w:cs="Times New Roman"/>
          <w:sz w:val="24"/>
          <w:szCs w:val="24"/>
          <w:lang w:val="en-US" w:eastAsia="zh-CN"/>
        </w:rPr>
        <w:t>否</w:t>
      </w:r>
    </w:p>
    <w:p w14:paraId="779E897D">
      <w:pPr>
        <w:spacing w:line="360" w:lineRule="auto"/>
        <w:ind w:firstLine="480" w:firstLineChars="20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rPr>
        <w:t>（是/否）可采购进口产品：</w:t>
      </w:r>
      <w:r>
        <w:rPr>
          <w:rFonts w:hint="eastAsia" w:ascii="宋体" w:hAnsi="宋体" w:eastAsia="宋体" w:cs="Times New Roman"/>
          <w:sz w:val="24"/>
          <w:szCs w:val="24"/>
          <w:lang w:val="en-US" w:eastAsia="zh-CN"/>
        </w:rPr>
        <w:t>否</w:t>
      </w:r>
    </w:p>
    <w:p w14:paraId="25746FDD">
      <w:pPr>
        <w:spacing w:line="360" w:lineRule="auto"/>
        <w:ind w:firstLine="480" w:firstLineChars="200"/>
        <w:jc w:val="left"/>
        <w:rPr>
          <w:rFonts w:hint="eastAsia" w:ascii="宋体" w:hAnsi="宋体" w:eastAsia="宋体" w:cs="Times New Roman"/>
          <w:color w:val="FF0000"/>
          <w:sz w:val="24"/>
          <w:szCs w:val="24"/>
          <w:u w:val="none"/>
          <w:lang w:val="en-US" w:eastAsia="zh-CN"/>
        </w:rPr>
      </w:pPr>
      <w:r>
        <w:rPr>
          <w:rFonts w:hint="eastAsia" w:ascii="宋体" w:hAnsi="宋体" w:eastAsia="宋体" w:cs="Times New Roman"/>
          <w:sz w:val="24"/>
          <w:szCs w:val="24"/>
          <w:u w:val="none"/>
        </w:rPr>
        <w:t>（是/否）公开采购意向：</w:t>
      </w:r>
      <w:r>
        <w:rPr>
          <w:rFonts w:hint="eastAsia" w:ascii="宋体" w:hAnsi="宋体" w:eastAsia="宋体" w:cs="Times New Roman"/>
          <w:sz w:val="24"/>
          <w:szCs w:val="24"/>
          <w:u w:val="none"/>
          <w:lang w:val="en-US" w:eastAsia="zh-CN"/>
        </w:rPr>
        <w:t>是</w:t>
      </w:r>
    </w:p>
    <w:p w14:paraId="217F0CCC">
      <w:pPr>
        <w:spacing w:line="360" w:lineRule="auto"/>
        <w:ind w:firstLine="480" w:firstLineChars="200"/>
        <w:jc w:val="left"/>
        <w:rPr>
          <w:rFonts w:ascii="宋体" w:hAnsi="宋体" w:eastAsia="宋体" w:cs="Times New Roman"/>
          <w:b/>
          <w:bCs/>
          <w:sz w:val="24"/>
          <w:szCs w:val="24"/>
        </w:rPr>
      </w:pPr>
      <w:bookmarkStart w:id="0" w:name="_Toc1458930"/>
      <w:r>
        <w:rPr>
          <w:rFonts w:hint="eastAsia" w:ascii="宋体" w:hAnsi="宋体" w:eastAsia="宋体" w:cs="Times New Roman"/>
          <w:sz w:val="24"/>
          <w:szCs w:val="24"/>
        </w:rPr>
        <w:t>采购</w:t>
      </w:r>
      <w:r>
        <w:rPr>
          <w:rFonts w:ascii="宋体" w:hAnsi="宋体" w:eastAsia="宋体" w:cs="Times New Roman"/>
          <w:sz w:val="24"/>
          <w:szCs w:val="24"/>
        </w:rPr>
        <w:t>人信息</w:t>
      </w:r>
    </w:p>
    <w:p w14:paraId="764C7BC0">
      <w:pPr>
        <w:spacing w:line="360" w:lineRule="auto"/>
        <w:ind w:firstLine="480" w:firstLineChars="200"/>
        <w:jc w:val="left"/>
        <w:rPr>
          <w:rFonts w:ascii="宋体" w:hAnsi="宋体" w:eastAsia="宋体" w:cs="Times New Roman"/>
          <w:b/>
          <w:bCs/>
          <w:sz w:val="24"/>
          <w:szCs w:val="24"/>
        </w:rPr>
      </w:pPr>
      <w:r>
        <w:rPr>
          <w:rFonts w:hint="eastAsia" w:ascii="宋体" w:hAnsi="宋体" w:eastAsia="宋体" w:cs="Times New Roman"/>
          <w:sz w:val="24"/>
          <w:szCs w:val="24"/>
        </w:rPr>
        <w:t>名称：</w:t>
      </w:r>
      <w:r>
        <w:rPr>
          <w:rFonts w:hint="eastAsia" w:ascii="宋体" w:hAnsi="宋体" w:eastAsia="宋体" w:cs="Times New Roman"/>
          <w:sz w:val="24"/>
          <w:szCs w:val="24"/>
          <w:lang w:val="en-US" w:eastAsia="zh-CN"/>
        </w:rPr>
        <w:t>英山县长冲高级中学</w:t>
      </w:r>
      <w:r>
        <w:rPr>
          <w:rFonts w:hint="eastAsia" w:ascii="宋体" w:hAnsi="宋体" w:eastAsia="宋体" w:cs="Times New Roman"/>
          <w:sz w:val="24"/>
          <w:szCs w:val="24"/>
        </w:rPr>
        <w:t xml:space="preserve">            </w:t>
      </w:r>
    </w:p>
    <w:p w14:paraId="5E8D6EC6">
      <w:pPr>
        <w:spacing w:line="360" w:lineRule="auto"/>
        <w:ind w:firstLine="480" w:firstLineChars="200"/>
        <w:jc w:val="left"/>
        <w:rPr>
          <w:rFonts w:ascii="宋体" w:hAnsi="宋体" w:eastAsia="宋体" w:cs="Times New Roman"/>
          <w:b/>
          <w:bCs/>
          <w:sz w:val="24"/>
          <w:szCs w:val="24"/>
        </w:rPr>
      </w:pPr>
      <w:r>
        <w:rPr>
          <w:rFonts w:hint="eastAsia" w:ascii="宋体" w:hAnsi="宋体" w:eastAsia="宋体" w:cs="Times New Roman"/>
          <w:sz w:val="24"/>
          <w:szCs w:val="24"/>
        </w:rPr>
        <w:t>地址：</w:t>
      </w:r>
      <w:r>
        <w:rPr>
          <w:rFonts w:hint="eastAsia" w:ascii="宋体" w:hAnsi="宋体" w:eastAsia="宋体" w:cs="Times New Roman"/>
          <w:sz w:val="24"/>
          <w:szCs w:val="24"/>
          <w:lang w:val="en-US" w:eastAsia="zh-CN"/>
        </w:rPr>
        <w:t>英山县温泉镇毕昇大道168号</w:t>
      </w:r>
      <w:r>
        <w:rPr>
          <w:rFonts w:hint="eastAsia" w:ascii="宋体" w:hAnsi="宋体" w:eastAsia="宋体" w:cs="Times New Roman"/>
          <w:sz w:val="24"/>
          <w:szCs w:val="24"/>
        </w:rPr>
        <w:t xml:space="preserve">                </w:t>
      </w:r>
    </w:p>
    <w:p w14:paraId="5C8F1065">
      <w:pPr>
        <w:spacing w:line="360" w:lineRule="auto"/>
        <w:ind w:firstLine="480" w:firstLineChars="200"/>
        <w:jc w:val="left"/>
        <w:rPr>
          <w:rFonts w:hint="default" w:ascii="宋体" w:hAnsi="宋体" w:eastAsia="宋体" w:cs="Times New Roman"/>
          <w:b/>
          <w:bCs/>
          <w:sz w:val="24"/>
          <w:szCs w:val="24"/>
          <w:lang w:val="en-US"/>
        </w:rPr>
      </w:pPr>
      <w:r>
        <w:rPr>
          <w:rFonts w:hint="eastAsia" w:ascii="宋体" w:hAnsi="宋体" w:eastAsia="宋体" w:cs="Times New Roman"/>
          <w:sz w:val="24"/>
          <w:szCs w:val="24"/>
        </w:rPr>
        <w:t>联系方式：</w:t>
      </w:r>
      <w:r>
        <w:rPr>
          <w:rFonts w:hint="eastAsia" w:ascii="宋体" w:hAnsi="宋体" w:eastAsia="宋体" w:cs="Times New Roman"/>
          <w:sz w:val="24"/>
          <w:szCs w:val="24"/>
          <w:lang w:val="en-US" w:eastAsia="zh-CN"/>
        </w:rPr>
        <w:t>江东志0713-7044211</w:t>
      </w:r>
    </w:p>
    <w:p w14:paraId="0E9C5028">
      <w:pPr>
        <w:tabs>
          <w:tab w:val="left" w:pos="0"/>
        </w:tabs>
        <w:wordWrap w:val="0"/>
        <w:spacing w:line="360" w:lineRule="auto"/>
        <w:rPr>
          <w:rFonts w:hint="eastAsia" w:asciiTheme="minorEastAsia" w:hAnsiTheme="minorEastAsia"/>
          <w:sz w:val="24"/>
          <w:szCs w:val="24"/>
        </w:rPr>
      </w:pPr>
    </w:p>
    <w:p w14:paraId="34234C6C">
      <w:pPr>
        <w:pStyle w:val="2"/>
        <w:spacing w:line="360" w:lineRule="auto"/>
        <w:jc w:val="center"/>
      </w:pPr>
      <w:bookmarkStart w:id="1" w:name="_Toc13336"/>
      <w:r>
        <w:rPr>
          <w:rFonts w:hint="eastAsia"/>
        </w:rPr>
        <w:t>第一部分  供应商资格要求</w:t>
      </w:r>
      <w:bookmarkEnd w:id="0"/>
      <w:bookmarkEnd w:id="1"/>
    </w:p>
    <w:p w14:paraId="0246C553">
      <w:pPr>
        <w:numPr>
          <w:ilvl w:val="0"/>
          <w:numId w:val="1"/>
        </w:numPr>
        <w:tabs>
          <w:tab w:val="left" w:pos="0"/>
        </w:tabs>
        <w:spacing w:line="360" w:lineRule="auto"/>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满足《中华人民共和国政府采购法》第二十二条第一款规定，即：</w:t>
      </w:r>
    </w:p>
    <w:p w14:paraId="1A3B43CB">
      <w:pPr>
        <w:tabs>
          <w:tab w:val="left" w:pos="0"/>
        </w:tabs>
        <w:spacing w:line="360" w:lineRule="auto"/>
        <w:ind w:left="482"/>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（1）具有独立承担民事责任的能力；</w:t>
      </w:r>
    </w:p>
    <w:p w14:paraId="0626BD04">
      <w:pPr>
        <w:tabs>
          <w:tab w:val="left" w:pos="0"/>
        </w:tabs>
        <w:spacing w:line="360" w:lineRule="auto"/>
        <w:ind w:left="482"/>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（2）具有良好的商业信誉和健全的财务会计制度；</w:t>
      </w:r>
    </w:p>
    <w:p w14:paraId="560F1DAF">
      <w:pPr>
        <w:tabs>
          <w:tab w:val="left" w:pos="0"/>
        </w:tabs>
        <w:spacing w:line="360" w:lineRule="auto"/>
        <w:ind w:left="482"/>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（3）具有履行合同所必需的设备和专业技术能力；</w:t>
      </w:r>
    </w:p>
    <w:p w14:paraId="112A312A">
      <w:pPr>
        <w:tabs>
          <w:tab w:val="left" w:pos="0"/>
        </w:tabs>
        <w:spacing w:line="360" w:lineRule="auto"/>
        <w:ind w:left="482"/>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（4）有依法缴纳税收和社会保障资金的良好记录；</w:t>
      </w:r>
    </w:p>
    <w:p w14:paraId="41EF8049">
      <w:pPr>
        <w:tabs>
          <w:tab w:val="left" w:pos="0"/>
        </w:tabs>
        <w:spacing w:line="360" w:lineRule="auto"/>
        <w:ind w:left="482"/>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（5）参加政府采购活动前三年内，在经营活动中没有重大违法记录；</w:t>
      </w:r>
    </w:p>
    <w:p w14:paraId="67CACFAB">
      <w:pPr>
        <w:tabs>
          <w:tab w:val="left" w:pos="0"/>
        </w:tabs>
        <w:spacing w:line="360" w:lineRule="auto"/>
        <w:ind w:left="482"/>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（6）法律、行政法规规定的其他条件。</w:t>
      </w:r>
    </w:p>
    <w:p w14:paraId="01EF2EEF">
      <w:pPr>
        <w:numPr>
          <w:ilvl w:val="0"/>
          <w:numId w:val="1"/>
        </w:numPr>
        <w:tabs>
          <w:tab w:val="left" w:pos="0"/>
        </w:tabs>
        <w:spacing w:line="360" w:lineRule="auto"/>
        <w:ind w:left="0" w:firstLine="482"/>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单位负责人为同一人或者存在直接控股、管理关系的不同投标人，不得参加本项目同一合同项下的政府采购活动。</w:t>
      </w:r>
    </w:p>
    <w:p w14:paraId="12F9870B">
      <w:pPr>
        <w:numPr>
          <w:ilvl w:val="0"/>
          <w:numId w:val="1"/>
        </w:numPr>
        <w:tabs>
          <w:tab w:val="left" w:pos="0"/>
        </w:tabs>
        <w:spacing w:line="360" w:lineRule="auto"/>
        <w:ind w:left="0" w:firstLine="482"/>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为本采购项目提供整体设计、规范编制或者项目管理、监理、检测等服务的，不得再参加本项目的其他采购活动。</w:t>
      </w:r>
    </w:p>
    <w:p w14:paraId="3FEFA873">
      <w:pPr>
        <w:numPr>
          <w:ilvl w:val="0"/>
          <w:numId w:val="1"/>
        </w:numPr>
        <w:tabs>
          <w:tab w:val="left" w:pos="0"/>
        </w:tabs>
        <w:spacing w:line="360" w:lineRule="auto"/>
        <w:ind w:left="0" w:firstLine="482"/>
        <w:rPr>
          <w:rFonts w:ascii="宋体" w:hAnsi="宋体" w:eastAsia="宋体" w:cs="Times New Roman"/>
          <w:i/>
          <w:color w:val="0C0C0C" w:themeColor="text1" w:themeTint="F2"/>
          <w:sz w:val="24"/>
          <w:szCs w:val="24"/>
        </w:rPr>
      </w:pPr>
      <w:r>
        <w:rPr>
          <w:rFonts w:hint="eastAsia" w:ascii="宋体" w:hAnsi="宋体" w:eastAsia="宋体" w:cs="Times New Roman"/>
          <w:color w:val="0C0C0C" w:themeColor="text1" w:themeTint="F2"/>
          <w:sz w:val="24"/>
          <w:szCs w:val="24"/>
        </w:rPr>
        <w:t>应未被列入失信被执行人、重大税收违法失信主</w:t>
      </w:r>
      <w:r>
        <w:rPr>
          <w:rFonts w:ascii="宋体" w:hAnsi="宋体" w:eastAsia="宋体" w:cs="Times New Roman"/>
          <w:color w:val="0C0C0C" w:themeColor="text1" w:themeTint="F2"/>
          <w:sz w:val="24"/>
          <w:szCs w:val="24"/>
        </w:rPr>
        <w:t>体</w:t>
      </w:r>
      <w:r>
        <w:rPr>
          <w:rFonts w:hint="eastAsia" w:ascii="宋体" w:hAnsi="宋体" w:eastAsia="宋体" w:cs="Times New Roman"/>
          <w:color w:val="0C0C0C" w:themeColor="text1" w:themeTint="F2"/>
          <w:sz w:val="24"/>
          <w:szCs w:val="24"/>
        </w:rPr>
        <w:t>，未被列入政府采购严重违法失信行为记录名单。</w:t>
      </w:r>
    </w:p>
    <w:p w14:paraId="4DA92E4C">
      <w:pPr>
        <w:numPr>
          <w:ilvl w:val="0"/>
          <w:numId w:val="1"/>
        </w:numPr>
        <w:tabs>
          <w:tab w:val="left" w:pos="0"/>
        </w:tabs>
        <w:spacing w:line="360" w:lineRule="auto"/>
        <w:rPr>
          <w:rFonts w:ascii="宋体" w:hAnsi="宋体" w:eastAsia="宋体" w:cs="Times New Roman"/>
          <w:color w:val="0C0C0C" w:themeColor="text1" w:themeTint="F2"/>
          <w:sz w:val="24"/>
          <w:szCs w:val="24"/>
        </w:rPr>
      </w:pPr>
      <w:bookmarkStart w:id="2" w:name="_Toc1458931"/>
      <w:r>
        <w:rPr>
          <w:rFonts w:hint="eastAsia" w:ascii="宋体" w:hAnsi="宋体" w:eastAsia="宋体" w:cs="Times New Roman"/>
          <w:color w:val="0C0C0C" w:themeColor="text1" w:themeTint="F2"/>
          <w:sz w:val="24"/>
          <w:szCs w:val="24"/>
        </w:rPr>
        <w:t>落实政府采购政策需满足的资格要求：</w:t>
      </w:r>
    </w:p>
    <w:p w14:paraId="7595B072">
      <w:pPr>
        <w:keepNext w:val="0"/>
        <w:keepLines w:val="0"/>
        <w:pageBreakBefore w:val="0"/>
        <w:widowControl w:val="0"/>
        <w:tabs>
          <w:tab w:val="left" w:pos="0"/>
        </w:tabs>
        <w:kinsoku/>
        <w:wordWrap w:val="0"/>
        <w:overflowPunct/>
        <w:topLinePunct w:val="0"/>
        <w:autoSpaceDE/>
        <w:autoSpaceDN/>
        <w:bidi w:val="0"/>
        <w:adjustRightInd/>
        <w:snapToGrid/>
        <w:spacing w:line="360" w:lineRule="auto"/>
        <w:ind w:left="899" w:leftChars="428" w:firstLine="0" w:firstLineChars="0"/>
        <w:textAlignment w:val="auto"/>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专门面向中小企业</w:t>
      </w:r>
      <w:r>
        <w:rPr>
          <w:rFonts w:hint="eastAsia" w:ascii="楷体" w:hAnsi="楷体" w:eastAsia="楷体" w:cs="Times New Roman"/>
          <w:color w:val="0C0C0C" w:themeColor="text1" w:themeTint="F2"/>
          <w:sz w:val="24"/>
          <w:szCs w:val="24"/>
        </w:rPr>
        <w:t>（监狱企业、残疾人福利性单位、联合体各方均为中小企业的联合体、符合中小企业划分标准的个体工商户视同中小企业）</w:t>
      </w:r>
      <w:r>
        <w:rPr>
          <w:rFonts w:hint="eastAsia" w:ascii="宋体" w:hAnsi="宋体" w:eastAsia="宋体" w:cs="Times New Roman"/>
          <w:color w:val="0C0C0C" w:themeColor="text1" w:themeTint="F2"/>
          <w:sz w:val="24"/>
          <w:szCs w:val="24"/>
        </w:rPr>
        <w:t>；</w:t>
      </w:r>
    </w:p>
    <w:p w14:paraId="782908A9">
      <w:pPr>
        <w:numPr>
          <w:ilvl w:val="0"/>
          <w:numId w:val="1"/>
        </w:numPr>
        <w:tabs>
          <w:tab w:val="left" w:pos="0"/>
        </w:tabs>
        <w:wordWrap w:val="0"/>
        <w:spacing w:line="360" w:lineRule="auto"/>
        <w:ind w:left="0" w:firstLine="482"/>
        <w:rPr>
          <w:rFonts w:ascii="宋体" w:hAnsi="宋体" w:eastAsia="宋体" w:cs="Times New Roman"/>
          <w:sz w:val="24"/>
          <w:szCs w:val="24"/>
        </w:rPr>
      </w:pPr>
      <w:r>
        <w:rPr>
          <w:rFonts w:hint="eastAsia" w:ascii="宋体" w:hAnsi="宋体" w:eastAsia="宋体" w:cs="Times New Roman"/>
          <w:sz w:val="24"/>
          <w:szCs w:val="24"/>
        </w:rPr>
        <w:t>特定资格要求：</w:t>
      </w:r>
      <w:r>
        <w:rPr>
          <w:rFonts w:ascii="宋体" w:hAnsi="宋体" w:eastAsia="宋体" w:cs="Times New Roman"/>
          <w:sz w:val="24"/>
          <w:szCs w:val="24"/>
        </w:rPr>
        <w:t xml:space="preserve"> </w:t>
      </w:r>
    </w:p>
    <w:p w14:paraId="7DD5A0D9">
      <w:pPr>
        <w:tabs>
          <w:tab w:val="left" w:pos="0"/>
        </w:tabs>
        <w:wordWrap w:val="0"/>
        <w:spacing w:line="360" w:lineRule="auto"/>
        <w:ind w:left="1068" w:leftChars="280" w:hanging="480" w:hangingChars="200"/>
        <w:rPr>
          <w:rFonts w:hint="eastAsia" w:asciiTheme="minorEastAsia" w:hAnsiTheme="minorEastAsia"/>
          <w:sz w:val="24"/>
          <w:szCs w:val="24"/>
        </w:rPr>
      </w:pPr>
      <w:r>
        <w:rPr>
          <w:rFonts w:hint="eastAsia" w:asciiTheme="minorEastAsia" w:hAnsiTheme="minorEastAsia"/>
          <w:sz w:val="24"/>
          <w:szCs w:val="24"/>
        </w:rPr>
        <w:t>（1）供应商是制造商的，须具备有效的《中华人民共和国特种设备制造许可证》（电梯）曳引驱动乘客电梯(含消防员电梯）B级及以上资质或新证为《中华人民共和国特种设备生产许可证》，许可项目为电梯制造（含安装、修理、改造），许可子项目为曳引驱动乘客电梯（含消防员电梯）B级及以上资质。</w:t>
      </w:r>
    </w:p>
    <w:p w14:paraId="42624EA0">
      <w:pPr>
        <w:tabs>
          <w:tab w:val="left" w:pos="0"/>
        </w:tabs>
        <w:wordWrap w:val="0"/>
        <w:spacing w:line="360" w:lineRule="auto"/>
        <w:ind w:left="1068" w:leftChars="280" w:hanging="480" w:hangingChars="200"/>
        <w:rPr>
          <w:rFonts w:asciiTheme="minorEastAsia" w:hAnsiTheme="minorEastAsia"/>
          <w:sz w:val="24"/>
          <w:szCs w:val="24"/>
        </w:rPr>
      </w:pPr>
      <w:r>
        <w:rPr>
          <w:rFonts w:hint="eastAsia" w:asciiTheme="minorEastAsia" w:hAnsiTheme="minorEastAsia"/>
          <w:sz w:val="24"/>
          <w:szCs w:val="24"/>
        </w:rPr>
        <w:t>（2）供应商是代理商的，须具备有效的《特种设备安装改造维修许可证》（电梯）B级及以上资质；或新证为《中华人民共和国特种设备生产许可证》，许可项目为电梯安装（含修理），许可子项目为曳引驱动乘客电梯（含消防员电梯）B级及以上资质。</w:t>
      </w:r>
    </w:p>
    <w:p w14:paraId="3225C4B1">
      <w:pPr>
        <w:tabs>
          <w:tab w:val="left" w:pos="0"/>
        </w:tabs>
        <w:wordWrap w:val="0"/>
        <w:spacing w:line="360" w:lineRule="auto"/>
        <w:rPr>
          <w:rFonts w:asciiTheme="minorEastAsia" w:hAnsiTheme="minorEastAsia"/>
          <w:sz w:val="24"/>
          <w:szCs w:val="24"/>
        </w:rPr>
      </w:pPr>
    </w:p>
    <w:p w14:paraId="030D86B2">
      <w:pPr>
        <w:pStyle w:val="2"/>
        <w:jc w:val="center"/>
      </w:pPr>
      <w:bookmarkStart w:id="3" w:name="_Toc15187"/>
      <w:r>
        <w:rPr>
          <w:rFonts w:hint="eastAsia"/>
        </w:rPr>
        <w:t xml:space="preserve">第二部分  </w:t>
      </w:r>
      <w:bookmarkStart w:id="4" w:name="_Toc1421483"/>
      <w:bookmarkStart w:id="5" w:name="_Toc509997285"/>
      <w:r>
        <w:rPr>
          <w:rFonts w:hint="eastAsia"/>
        </w:rPr>
        <w:t>技术及商务要求</w:t>
      </w:r>
      <w:bookmarkEnd w:id="2"/>
      <w:bookmarkEnd w:id="3"/>
      <w:bookmarkEnd w:id="4"/>
      <w:bookmarkEnd w:id="5"/>
    </w:p>
    <w:p w14:paraId="6957DBB4">
      <w:pPr>
        <w:tabs>
          <w:tab w:val="left" w:pos="0"/>
        </w:tabs>
        <w:spacing w:line="360" w:lineRule="auto"/>
        <w:rPr>
          <w:rFonts w:ascii="宋体" w:hAnsi="宋体" w:eastAsia="宋体" w:cs="Times New Roman"/>
          <w:sz w:val="24"/>
          <w:szCs w:val="24"/>
        </w:rPr>
      </w:pPr>
      <w:r>
        <w:rPr>
          <w:rFonts w:hint="eastAsia" w:ascii="宋体" w:hAnsi="宋体" w:eastAsia="宋体" w:cs="Times New Roman"/>
          <w:b/>
          <w:bCs/>
          <w:sz w:val="24"/>
          <w:szCs w:val="24"/>
        </w:rPr>
        <w:t>说明：</w:t>
      </w:r>
      <w:r>
        <w:rPr>
          <w:rFonts w:hint="eastAsia" w:ascii="宋体" w:hAnsi="宋体" w:eastAsia="宋体" w:cs="Times New Roman"/>
          <w:sz w:val="24"/>
          <w:szCs w:val="24"/>
        </w:rPr>
        <w:t>技术、商务要求均为实质性要求，应当全部满足或优于。</w:t>
      </w:r>
    </w:p>
    <w:p w14:paraId="577AA81B">
      <w:pPr>
        <w:pStyle w:val="3"/>
        <w:rPr>
          <w:sz w:val="30"/>
          <w:szCs w:val="30"/>
        </w:rPr>
      </w:pPr>
      <w:bookmarkStart w:id="6" w:name="_Toc18607"/>
      <w:bookmarkStart w:id="7" w:name="_Toc1458932"/>
      <w:r>
        <w:rPr>
          <w:rFonts w:hint="eastAsia"/>
          <w:sz w:val="30"/>
          <w:szCs w:val="30"/>
        </w:rPr>
        <w:t>一、采购清单</w:t>
      </w:r>
      <w:bookmarkEnd w:id="6"/>
      <w:bookmarkEnd w:id="7"/>
    </w:p>
    <w:tbl>
      <w:tblPr>
        <w:tblStyle w:val="19"/>
        <w:tblW w:w="9170" w:type="dxa"/>
        <w:jc w:val="center"/>
        <w:tblLayout w:type="fixed"/>
        <w:tblCellMar>
          <w:top w:w="0" w:type="dxa"/>
          <w:left w:w="108" w:type="dxa"/>
          <w:bottom w:w="0" w:type="dxa"/>
          <w:right w:w="108" w:type="dxa"/>
        </w:tblCellMar>
      </w:tblPr>
      <w:tblGrid>
        <w:gridCol w:w="687"/>
        <w:gridCol w:w="1865"/>
        <w:gridCol w:w="850"/>
        <w:gridCol w:w="709"/>
        <w:gridCol w:w="2552"/>
        <w:gridCol w:w="1132"/>
        <w:gridCol w:w="1375"/>
      </w:tblGrid>
      <w:tr w14:paraId="6136FCAE">
        <w:tblPrEx>
          <w:tblCellMar>
            <w:top w:w="0" w:type="dxa"/>
            <w:left w:w="108" w:type="dxa"/>
            <w:bottom w:w="0" w:type="dxa"/>
            <w:right w:w="108" w:type="dxa"/>
          </w:tblCellMar>
        </w:tblPrEx>
        <w:trPr>
          <w:trHeight w:val="934" w:hRule="atLeast"/>
          <w:jc w:val="center"/>
        </w:trPr>
        <w:tc>
          <w:tcPr>
            <w:tcW w:w="687" w:type="dxa"/>
            <w:tcBorders>
              <w:top w:val="single" w:color="auto" w:sz="4" w:space="0"/>
              <w:left w:val="single" w:color="auto" w:sz="4" w:space="0"/>
              <w:bottom w:val="single" w:color="auto" w:sz="4" w:space="0"/>
              <w:right w:val="single" w:color="auto" w:sz="4" w:space="0"/>
            </w:tcBorders>
            <w:shd w:val="pct10" w:color="C3BD96" w:themeColor="background2" w:themeShade="BF" w:fill="DDD9C4" w:themeFill="background2" w:themeFillShade="E6"/>
            <w:vAlign w:val="center"/>
          </w:tcPr>
          <w:p w14:paraId="366B0B3A">
            <w:pPr>
              <w:spacing w:line="360" w:lineRule="auto"/>
              <w:ind w:left="-57" w:leftChars="-27" w:right="-78" w:rightChars="-37"/>
              <w:jc w:val="center"/>
              <w:rPr>
                <w:rFonts w:ascii="宋体" w:hAnsi="宋体" w:eastAsia="宋体" w:cs="Times New Roman"/>
                <w:b/>
                <w:sz w:val="24"/>
                <w:szCs w:val="24"/>
              </w:rPr>
            </w:pPr>
            <w:r>
              <w:rPr>
                <w:rFonts w:hint="eastAsia" w:ascii="宋体" w:hAnsi="宋体" w:eastAsia="宋体" w:cs="Times New Roman"/>
                <w:b/>
                <w:sz w:val="24"/>
                <w:szCs w:val="24"/>
              </w:rPr>
              <w:t>序号</w:t>
            </w:r>
          </w:p>
        </w:tc>
        <w:tc>
          <w:tcPr>
            <w:tcW w:w="1865" w:type="dxa"/>
            <w:tcBorders>
              <w:top w:val="single" w:color="auto" w:sz="4" w:space="0"/>
              <w:left w:val="nil"/>
              <w:bottom w:val="single" w:color="auto" w:sz="4" w:space="0"/>
              <w:right w:val="single" w:color="auto" w:sz="4" w:space="0"/>
            </w:tcBorders>
            <w:shd w:val="pct10" w:color="C3BD96" w:themeColor="background2" w:themeShade="BF" w:fill="DDD9C4" w:themeFill="background2" w:themeFillShade="E6"/>
            <w:vAlign w:val="center"/>
          </w:tcPr>
          <w:p w14:paraId="633A1562">
            <w:pPr>
              <w:spacing w:line="360" w:lineRule="auto"/>
              <w:ind w:left="-57" w:leftChars="-27" w:right="-78" w:rightChars="-37"/>
              <w:jc w:val="center"/>
              <w:rPr>
                <w:rFonts w:ascii="宋体" w:hAnsi="宋体" w:eastAsia="宋体" w:cs="Times New Roman"/>
                <w:b/>
                <w:sz w:val="24"/>
                <w:szCs w:val="24"/>
              </w:rPr>
            </w:pPr>
            <w:r>
              <w:rPr>
                <w:rFonts w:hint="eastAsia" w:ascii="宋体" w:hAnsi="宋体" w:eastAsia="宋体" w:cs="Times New Roman"/>
                <w:b/>
                <w:sz w:val="24"/>
                <w:szCs w:val="24"/>
              </w:rPr>
              <w:t>名称</w:t>
            </w:r>
          </w:p>
        </w:tc>
        <w:tc>
          <w:tcPr>
            <w:tcW w:w="850" w:type="dxa"/>
            <w:tcBorders>
              <w:top w:val="single" w:color="auto" w:sz="4" w:space="0"/>
              <w:left w:val="nil"/>
              <w:bottom w:val="single" w:color="auto" w:sz="4" w:space="0"/>
              <w:right w:val="single" w:color="auto" w:sz="4" w:space="0"/>
            </w:tcBorders>
            <w:shd w:val="pct10" w:color="C3BD96" w:themeColor="background2" w:themeShade="BF" w:fill="DDD9C4" w:themeFill="background2" w:themeFillShade="E6"/>
            <w:vAlign w:val="center"/>
          </w:tcPr>
          <w:p w14:paraId="7FEC71C8">
            <w:pPr>
              <w:spacing w:line="360" w:lineRule="auto"/>
              <w:ind w:left="-57" w:leftChars="-27" w:right="-78" w:rightChars="-37"/>
              <w:jc w:val="center"/>
              <w:rPr>
                <w:rFonts w:ascii="宋体" w:hAnsi="宋体" w:eastAsia="宋体" w:cs="Times New Roman"/>
                <w:b/>
                <w:sz w:val="24"/>
                <w:szCs w:val="24"/>
              </w:rPr>
            </w:pPr>
            <w:r>
              <w:rPr>
                <w:rFonts w:hint="eastAsia" w:ascii="宋体" w:hAnsi="宋体" w:eastAsia="宋体" w:cs="Times New Roman"/>
                <w:b/>
                <w:sz w:val="24"/>
                <w:szCs w:val="24"/>
              </w:rPr>
              <w:t>数量</w:t>
            </w:r>
          </w:p>
        </w:tc>
        <w:tc>
          <w:tcPr>
            <w:tcW w:w="709" w:type="dxa"/>
            <w:tcBorders>
              <w:top w:val="single" w:color="auto" w:sz="4" w:space="0"/>
              <w:left w:val="single" w:color="auto" w:sz="4" w:space="0"/>
              <w:bottom w:val="single" w:color="auto" w:sz="4" w:space="0"/>
              <w:right w:val="single" w:color="auto" w:sz="4" w:space="0"/>
            </w:tcBorders>
            <w:shd w:val="pct10" w:color="C3BD96" w:themeColor="background2" w:themeShade="BF" w:fill="DDD9C4" w:themeFill="background2" w:themeFillShade="E6"/>
            <w:vAlign w:val="center"/>
          </w:tcPr>
          <w:p w14:paraId="2C4BE10B">
            <w:pPr>
              <w:spacing w:line="360" w:lineRule="auto"/>
              <w:ind w:left="-57" w:leftChars="-27" w:right="-78" w:rightChars="-37"/>
              <w:jc w:val="center"/>
              <w:rPr>
                <w:rFonts w:ascii="宋体" w:hAnsi="宋体" w:eastAsia="宋体" w:cs="Times New Roman"/>
                <w:b/>
                <w:sz w:val="24"/>
                <w:szCs w:val="24"/>
              </w:rPr>
            </w:pPr>
            <w:r>
              <w:rPr>
                <w:rFonts w:hint="eastAsia" w:ascii="宋体" w:hAnsi="宋体" w:eastAsia="宋体" w:cs="Times New Roman"/>
                <w:b/>
                <w:sz w:val="24"/>
                <w:szCs w:val="24"/>
              </w:rPr>
              <w:t>单位</w:t>
            </w:r>
          </w:p>
        </w:tc>
        <w:tc>
          <w:tcPr>
            <w:tcW w:w="2552" w:type="dxa"/>
            <w:tcBorders>
              <w:top w:val="single" w:color="auto" w:sz="4" w:space="0"/>
              <w:left w:val="nil"/>
              <w:bottom w:val="single" w:color="auto" w:sz="4" w:space="0"/>
              <w:right w:val="single" w:color="auto" w:sz="4" w:space="0"/>
            </w:tcBorders>
            <w:shd w:val="pct10" w:color="C3BD96" w:themeColor="background2" w:themeShade="BF" w:fill="DDD9C4" w:themeFill="background2" w:themeFillShade="E6"/>
            <w:vAlign w:val="center"/>
          </w:tcPr>
          <w:p w14:paraId="5D5D5ABE">
            <w:pPr>
              <w:spacing w:line="360" w:lineRule="auto"/>
              <w:ind w:left="-57" w:leftChars="-27" w:right="-78" w:rightChars="-37"/>
              <w:jc w:val="center"/>
              <w:rPr>
                <w:rFonts w:ascii="宋体" w:hAnsi="宋体" w:eastAsia="宋体" w:cs="Times New Roman"/>
                <w:b/>
                <w:sz w:val="24"/>
                <w:szCs w:val="24"/>
              </w:rPr>
            </w:pPr>
            <w:r>
              <w:rPr>
                <w:rFonts w:hint="eastAsia" w:ascii="宋体" w:hAnsi="宋体" w:eastAsia="宋体" w:cs="Times New Roman"/>
                <w:b/>
                <w:sz w:val="24"/>
                <w:szCs w:val="24"/>
              </w:rPr>
              <w:t>要求/备注</w:t>
            </w:r>
          </w:p>
        </w:tc>
        <w:tc>
          <w:tcPr>
            <w:tcW w:w="1132" w:type="dxa"/>
            <w:tcBorders>
              <w:top w:val="single" w:color="auto" w:sz="4" w:space="0"/>
              <w:left w:val="nil"/>
              <w:bottom w:val="single" w:color="auto" w:sz="4" w:space="0"/>
              <w:right w:val="single" w:color="auto" w:sz="4" w:space="0"/>
            </w:tcBorders>
            <w:shd w:val="pct10" w:color="C3BD96" w:themeColor="background2" w:themeShade="BF" w:fill="DDD9C4" w:themeFill="background2" w:themeFillShade="E6"/>
            <w:vAlign w:val="center"/>
          </w:tcPr>
          <w:p w14:paraId="0EA1EF66">
            <w:pPr>
              <w:spacing w:line="360" w:lineRule="auto"/>
              <w:ind w:left="-57" w:leftChars="-27" w:right="-78" w:rightChars="-37"/>
              <w:jc w:val="center"/>
              <w:rPr>
                <w:rFonts w:ascii="宋体" w:hAnsi="宋体" w:eastAsia="宋体" w:cs="Times New Roman"/>
                <w:b/>
                <w:sz w:val="24"/>
                <w:szCs w:val="24"/>
              </w:rPr>
            </w:pPr>
            <w:r>
              <w:rPr>
                <w:rFonts w:hint="eastAsia" w:ascii="宋体" w:hAnsi="宋体" w:eastAsia="宋体" w:cs="Times New Roman"/>
                <w:b/>
                <w:sz w:val="24"/>
                <w:szCs w:val="24"/>
              </w:rPr>
              <w:t>产品属性</w:t>
            </w:r>
          </w:p>
        </w:tc>
        <w:tc>
          <w:tcPr>
            <w:tcW w:w="1375" w:type="dxa"/>
            <w:tcBorders>
              <w:top w:val="single" w:color="auto" w:sz="4" w:space="0"/>
              <w:left w:val="nil"/>
              <w:bottom w:val="single" w:color="auto" w:sz="4" w:space="0"/>
              <w:right w:val="single" w:color="auto" w:sz="4" w:space="0"/>
            </w:tcBorders>
            <w:shd w:val="pct10" w:color="C3BD96" w:themeColor="background2" w:themeShade="BF" w:fill="DDD9C4" w:themeFill="background2" w:themeFillShade="E6"/>
          </w:tcPr>
          <w:p w14:paraId="7794C458">
            <w:pPr>
              <w:spacing w:line="360" w:lineRule="auto"/>
              <w:ind w:left="-57" w:leftChars="-27" w:right="-78" w:rightChars="-37"/>
              <w:jc w:val="center"/>
              <w:rPr>
                <w:rFonts w:ascii="宋体" w:hAnsi="宋体" w:eastAsia="宋体" w:cs="Times New Roman"/>
                <w:b/>
                <w:sz w:val="24"/>
                <w:szCs w:val="24"/>
              </w:rPr>
            </w:pPr>
            <w:r>
              <w:rPr>
                <w:rFonts w:hint="eastAsia" w:ascii="宋体" w:hAnsi="宋体" w:eastAsia="宋体" w:cs="Times New Roman"/>
                <w:b/>
                <w:sz w:val="24"/>
                <w:szCs w:val="24"/>
              </w:rPr>
              <w:t>所属</w:t>
            </w:r>
          </w:p>
          <w:p w14:paraId="19C9886C">
            <w:pPr>
              <w:spacing w:line="360" w:lineRule="auto"/>
              <w:ind w:left="-57" w:leftChars="-27" w:right="-78" w:rightChars="-37"/>
              <w:jc w:val="center"/>
              <w:rPr>
                <w:rFonts w:ascii="宋体" w:hAnsi="宋体" w:eastAsia="宋体" w:cs="Times New Roman"/>
                <w:b/>
                <w:sz w:val="24"/>
                <w:szCs w:val="24"/>
              </w:rPr>
            </w:pPr>
            <w:r>
              <w:rPr>
                <w:rFonts w:hint="eastAsia" w:ascii="宋体" w:hAnsi="宋体" w:eastAsia="宋体" w:cs="Times New Roman"/>
                <w:b/>
                <w:sz w:val="24"/>
                <w:szCs w:val="24"/>
              </w:rPr>
              <w:t>行业</w:t>
            </w:r>
          </w:p>
        </w:tc>
      </w:tr>
      <w:tr w14:paraId="42FAE64E">
        <w:tblPrEx>
          <w:tblCellMar>
            <w:top w:w="0" w:type="dxa"/>
            <w:left w:w="108" w:type="dxa"/>
            <w:bottom w:w="0" w:type="dxa"/>
            <w:right w:w="108" w:type="dxa"/>
          </w:tblCellMar>
        </w:tblPrEx>
        <w:trPr>
          <w:trHeight w:val="90" w:hRule="atLeast"/>
          <w:jc w:val="center"/>
        </w:trPr>
        <w:tc>
          <w:tcPr>
            <w:tcW w:w="687" w:type="dxa"/>
            <w:tcBorders>
              <w:top w:val="nil"/>
              <w:left w:val="single" w:color="auto" w:sz="4" w:space="0"/>
              <w:bottom w:val="single" w:color="auto" w:sz="4" w:space="0"/>
              <w:right w:val="single" w:color="auto" w:sz="4" w:space="0"/>
            </w:tcBorders>
            <w:vAlign w:val="center"/>
          </w:tcPr>
          <w:p w14:paraId="49B24E37">
            <w:pPr>
              <w:widowControl/>
              <w:numPr>
                <w:ilvl w:val="0"/>
                <w:numId w:val="2"/>
              </w:numPr>
              <w:tabs>
                <w:tab w:val="left" w:pos="33"/>
              </w:tabs>
              <w:spacing w:after="200" w:line="360" w:lineRule="auto"/>
              <w:ind w:left="-93" w:right="-48" w:rightChars="-23" w:hanging="3"/>
              <w:jc w:val="center"/>
              <w:rPr>
                <w:rFonts w:ascii="宋体" w:hAnsi="宋体" w:eastAsia="宋体" w:cs="宋体"/>
                <w:sz w:val="24"/>
                <w:szCs w:val="24"/>
              </w:rPr>
            </w:pPr>
          </w:p>
        </w:tc>
        <w:tc>
          <w:tcPr>
            <w:tcW w:w="1865" w:type="dxa"/>
            <w:tcBorders>
              <w:top w:val="single" w:color="auto" w:sz="4" w:space="0"/>
              <w:left w:val="single" w:color="auto" w:sz="4" w:space="0"/>
              <w:bottom w:val="single" w:color="auto" w:sz="4" w:space="0"/>
              <w:right w:val="single" w:color="auto" w:sz="4" w:space="0"/>
            </w:tcBorders>
            <w:vAlign w:val="center"/>
          </w:tcPr>
          <w:p w14:paraId="2943202C">
            <w:pPr>
              <w:tabs>
                <w:tab w:val="left" w:pos="690"/>
              </w:tabs>
              <w:spacing w:line="360" w:lineRule="auto"/>
              <w:ind w:right="-50" w:rightChars="-24"/>
              <w:jc w:val="center"/>
              <w:rPr>
                <w:rFonts w:ascii="宋体" w:hAnsi="宋体" w:eastAsia="宋体" w:cs="仿宋_GB2312"/>
                <w:sz w:val="24"/>
                <w:szCs w:val="24"/>
              </w:rPr>
            </w:pPr>
            <w:r>
              <w:rPr>
                <w:rFonts w:hint="eastAsia" w:ascii="宋体" w:hAnsi="宋体" w:eastAsia="宋体" w:cs="仿宋_GB2312"/>
                <w:sz w:val="24"/>
                <w:szCs w:val="24"/>
              </w:rPr>
              <w:t>无机房电梯</w:t>
            </w:r>
          </w:p>
        </w:tc>
        <w:tc>
          <w:tcPr>
            <w:tcW w:w="850" w:type="dxa"/>
            <w:tcBorders>
              <w:top w:val="single" w:color="auto" w:sz="4" w:space="0"/>
              <w:left w:val="single" w:color="auto" w:sz="4" w:space="0"/>
              <w:bottom w:val="single" w:color="auto" w:sz="4" w:space="0"/>
              <w:right w:val="single" w:color="auto" w:sz="4" w:space="0"/>
            </w:tcBorders>
            <w:vAlign w:val="center"/>
          </w:tcPr>
          <w:p w14:paraId="3B2A2CB8">
            <w:pPr>
              <w:tabs>
                <w:tab w:val="left" w:pos="690"/>
              </w:tabs>
              <w:spacing w:line="360" w:lineRule="auto"/>
              <w:ind w:right="-50" w:rightChars="-24"/>
              <w:jc w:val="center"/>
              <w:rPr>
                <w:rFonts w:hint="eastAsia" w:ascii="宋体" w:hAnsi="宋体" w:eastAsia="宋体" w:cs="仿宋_GB2312"/>
                <w:sz w:val="24"/>
                <w:szCs w:val="24"/>
                <w:lang w:eastAsia="zh-CN"/>
              </w:rPr>
            </w:pPr>
            <w:r>
              <w:rPr>
                <w:rFonts w:hint="eastAsia" w:ascii="宋体" w:hAnsi="宋体" w:eastAsia="宋体" w:cs="仿宋_GB2312"/>
                <w:sz w:val="24"/>
                <w:szCs w:val="24"/>
                <w:lang w:val="en-US" w:eastAsia="zh-CN"/>
              </w:rPr>
              <w:t>1</w:t>
            </w:r>
          </w:p>
        </w:tc>
        <w:tc>
          <w:tcPr>
            <w:tcW w:w="709" w:type="dxa"/>
            <w:tcBorders>
              <w:top w:val="single" w:color="auto" w:sz="4" w:space="0"/>
              <w:left w:val="single" w:color="auto" w:sz="4" w:space="0"/>
              <w:bottom w:val="single" w:color="auto" w:sz="4" w:space="0"/>
              <w:right w:val="single" w:color="auto" w:sz="4" w:space="0"/>
            </w:tcBorders>
            <w:vAlign w:val="center"/>
          </w:tcPr>
          <w:p w14:paraId="455E3C64">
            <w:pPr>
              <w:tabs>
                <w:tab w:val="left" w:pos="690"/>
              </w:tabs>
              <w:spacing w:line="360" w:lineRule="auto"/>
              <w:ind w:right="-50" w:rightChars="-24"/>
              <w:jc w:val="center"/>
              <w:rPr>
                <w:rFonts w:hint="eastAsia" w:ascii="宋体" w:hAnsi="宋体" w:eastAsia="宋体" w:cs="仿宋_GB2312"/>
                <w:sz w:val="24"/>
                <w:szCs w:val="24"/>
                <w:lang w:eastAsia="zh-CN"/>
              </w:rPr>
            </w:pPr>
            <w:r>
              <w:rPr>
                <w:rFonts w:hint="eastAsia" w:ascii="宋体" w:hAnsi="宋体" w:eastAsia="宋体" w:cs="仿宋_GB2312"/>
                <w:sz w:val="24"/>
                <w:szCs w:val="24"/>
                <w:lang w:eastAsia="zh-CN"/>
              </w:rPr>
              <w:t>台</w:t>
            </w:r>
          </w:p>
        </w:tc>
        <w:tc>
          <w:tcPr>
            <w:tcW w:w="2552" w:type="dxa"/>
            <w:tcBorders>
              <w:top w:val="single" w:color="auto" w:sz="4" w:space="0"/>
              <w:left w:val="single" w:color="auto" w:sz="4" w:space="0"/>
              <w:bottom w:val="single" w:color="auto" w:sz="4" w:space="0"/>
              <w:right w:val="single" w:color="auto" w:sz="4" w:space="0"/>
            </w:tcBorders>
            <w:vAlign w:val="center"/>
          </w:tcPr>
          <w:p w14:paraId="0BC3EBB7">
            <w:pPr>
              <w:tabs>
                <w:tab w:val="left" w:pos="690"/>
              </w:tabs>
              <w:spacing w:line="360" w:lineRule="auto"/>
              <w:ind w:left="-48" w:leftChars="-23" w:right="-50" w:rightChars="-24"/>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电梯</w:t>
            </w:r>
          </w:p>
        </w:tc>
        <w:tc>
          <w:tcPr>
            <w:tcW w:w="1132" w:type="dxa"/>
            <w:tcBorders>
              <w:top w:val="single" w:color="auto" w:sz="4" w:space="0"/>
              <w:left w:val="single" w:color="auto" w:sz="4" w:space="0"/>
              <w:bottom w:val="single" w:color="auto" w:sz="4" w:space="0"/>
              <w:right w:val="single" w:color="auto" w:sz="4" w:space="0"/>
            </w:tcBorders>
            <w:vAlign w:val="center"/>
          </w:tcPr>
          <w:p w14:paraId="72E0972E">
            <w:pPr>
              <w:tabs>
                <w:tab w:val="left" w:pos="690"/>
              </w:tabs>
              <w:spacing w:line="360" w:lineRule="auto"/>
              <w:ind w:left="-48" w:leftChars="-23" w:right="-50" w:rightChars="-24"/>
              <w:jc w:val="center"/>
              <w:rPr>
                <w:rFonts w:ascii="宋体" w:hAnsi="宋体" w:eastAsia="宋体" w:cs="宋体"/>
                <w:sz w:val="24"/>
                <w:szCs w:val="24"/>
              </w:rPr>
            </w:pPr>
            <w:r>
              <w:rPr>
                <w:rFonts w:hint="eastAsia" w:ascii="宋体" w:hAnsi="宋体" w:eastAsia="宋体" w:cs="仿宋_GB2312"/>
                <w:sz w:val="24"/>
                <w:szCs w:val="24"/>
              </w:rPr>
              <w:t>货物</w:t>
            </w:r>
          </w:p>
        </w:tc>
        <w:tc>
          <w:tcPr>
            <w:tcW w:w="1375" w:type="dxa"/>
            <w:tcBorders>
              <w:top w:val="single" w:color="auto" w:sz="4" w:space="0"/>
              <w:left w:val="single" w:color="auto" w:sz="4" w:space="0"/>
              <w:bottom w:val="single" w:color="auto" w:sz="4" w:space="0"/>
              <w:right w:val="single" w:color="auto" w:sz="4" w:space="0"/>
            </w:tcBorders>
            <w:vAlign w:val="center"/>
          </w:tcPr>
          <w:p w14:paraId="605D9471">
            <w:pPr>
              <w:adjustRightInd w:val="0"/>
              <w:snapToGrid w:val="0"/>
              <w:spacing w:line="240" w:lineRule="auto"/>
              <w:jc w:val="center"/>
              <w:rPr>
                <w:rFonts w:ascii="宋体" w:hAnsi="宋体" w:eastAsia="宋体" w:cs="宋体"/>
                <w:sz w:val="24"/>
                <w:szCs w:val="24"/>
              </w:rPr>
            </w:pPr>
            <w:r>
              <w:rPr>
                <w:rFonts w:hint="eastAsia" w:ascii="宋体" w:hAnsi="宋体" w:eastAsia="宋体" w:cs="宋体"/>
                <w:sz w:val="24"/>
                <w:szCs w:val="24"/>
              </w:rPr>
              <w:t>工业</w:t>
            </w:r>
          </w:p>
        </w:tc>
      </w:tr>
      <w:tr w14:paraId="00C464AB">
        <w:tblPrEx>
          <w:tblCellMar>
            <w:top w:w="0" w:type="dxa"/>
            <w:left w:w="108" w:type="dxa"/>
            <w:bottom w:w="0" w:type="dxa"/>
            <w:right w:w="108" w:type="dxa"/>
          </w:tblCellMar>
        </w:tblPrEx>
        <w:trPr>
          <w:trHeight w:val="718" w:hRule="atLeast"/>
          <w:jc w:val="center"/>
        </w:trPr>
        <w:tc>
          <w:tcPr>
            <w:tcW w:w="2552" w:type="dxa"/>
            <w:gridSpan w:val="2"/>
            <w:tcBorders>
              <w:top w:val="single" w:color="auto" w:sz="4" w:space="0"/>
              <w:left w:val="single" w:color="auto" w:sz="4" w:space="0"/>
              <w:bottom w:val="single" w:color="auto" w:sz="4" w:space="0"/>
              <w:right w:val="single" w:color="auto" w:sz="4" w:space="0"/>
            </w:tcBorders>
            <w:shd w:val="clear" w:color="C3BD96" w:themeColor="background2" w:themeShade="BF" w:fill="auto"/>
            <w:vAlign w:val="center"/>
          </w:tcPr>
          <w:p w14:paraId="4B4F04E8">
            <w:pPr>
              <w:widowControl/>
              <w:spacing w:line="360" w:lineRule="auto"/>
              <w:jc w:val="center"/>
              <w:rPr>
                <w:rFonts w:hint="eastAsia" w:ascii="宋体" w:hAnsi="宋体" w:cs="宋体" w:eastAsiaTheme="minorEastAsia"/>
                <w:b/>
                <w:bCs/>
                <w:kern w:val="0"/>
                <w:sz w:val="24"/>
                <w:szCs w:val="24"/>
                <w:lang w:val="en-US" w:eastAsia="zh-CN"/>
              </w:rPr>
            </w:pPr>
            <w:r>
              <w:rPr>
                <w:rFonts w:hint="eastAsia" w:ascii="宋体" w:hAnsi="宋体"/>
                <w:b/>
                <w:sz w:val="24"/>
                <w:szCs w:val="24"/>
              </w:rPr>
              <w:t>项目</w:t>
            </w:r>
            <w:r>
              <w:rPr>
                <w:rFonts w:hint="eastAsia" w:ascii="宋体" w:hAnsi="宋体"/>
                <w:b/>
                <w:sz w:val="24"/>
                <w:szCs w:val="24"/>
                <w:lang w:val="en-US" w:eastAsia="zh-CN"/>
              </w:rPr>
              <w:t>交货期</w:t>
            </w:r>
          </w:p>
        </w:tc>
        <w:tc>
          <w:tcPr>
            <w:tcW w:w="6618" w:type="dxa"/>
            <w:gridSpan w:val="5"/>
            <w:tcBorders>
              <w:top w:val="single" w:color="auto" w:sz="4" w:space="0"/>
              <w:left w:val="single" w:color="auto" w:sz="4" w:space="0"/>
              <w:bottom w:val="single" w:color="auto" w:sz="4" w:space="0"/>
              <w:right w:val="single" w:color="auto" w:sz="4" w:space="0"/>
            </w:tcBorders>
            <w:shd w:val="clear" w:color="C3BD96" w:themeColor="background2" w:themeShade="BF" w:fill="auto"/>
            <w:vAlign w:val="center"/>
          </w:tcPr>
          <w:p w14:paraId="1CB8A58A">
            <w:pPr>
              <w:widowControl/>
              <w:spacing w:line="360" w:lineRule="auto"/>
              <w:jc w:val="left"/>
              <w:rPr>
                <w:rFonts w:ascii="宋体" w:hAnsi="宋体" w:eastAsia="宋体" w:cs="宋体"/>
                <w:kern w:val="0"/>
                <w:sz w:val="24"/>
                <w:szCs w:val="24"/>
                <w:shd w:val="clear" w:color="auto" w:fill="auto"/>
              </w:rPr>
            </w:pPr>
            <w:r>
              <w:rPr>
                <w:rFonts w:hint="eastAsia" w:ascii="宋体" w:hAnsi="宋体" w:cs="宋体"/>
                <w:kern w:val="0"/>
                <w:sz w:val="24"/>
                <w:szCs w:val="24"/>
                <w:shd w:val="clear" w:color="auto" w:fill="auto"/>
              </w:rPr>
              <w:t>合同签订之日起</w:t>
            </w:r>
            <w:r>
              <w:rPr>
                <w:rFonts w:hint="eastAsia" w:ascii="宋体" w:hAnsi="宋体" w:cs="宋体"/>
                <w:kern w:val="0"/>
                <w:sz w:val="24"/>
                <w:szCs w:val="24"/>
                <w:highlight w:val="yellow"/>
                <w:u w:val="single"/>
                <w:shd w:val="clear" w:color="auto" w:fill="auto"/>
              </w:rPr>
              <w:t xml:space="preserve"> </w:t>
            </w:r>
            <w:r>
              <w:rPr>
                <w:rFonts w:hint="eastAsia" w:ascii="宋体" w:hAnsi="宋体" w:cs="宋体"/>
                <w:kern w:val="0"/>
                <w:sz w:val="24"/>
                <w:szCs w:val="24"/>
                <w:highlight w:val="yellow"/>
                <w:u w:val="single"/>
                <w:shd w:val="clear" w:color="auto" w:fill="auto"/>
                <w:lang w:val="en-US" w:eastAsia="zh-CN"/>
              </w:rPr>
              <w:t>45</w:t>
            </w:r>
            <w:r>
              <w:rPr>
                <w:rFonts w:hint="eastAsia" w:ascii="宋体" w:hAnsi="宋体" w:cs="宋体"/>
                <w:kern w:val="0"/>
                <w:sz w:val="24"/>
                <w:szCs w:val="24"/>
                <w:shd w:val="clear" w:color="auto" w:fill="auto"/>
              </w:rPr>
              <w:t>个日历日</w:t>
            </w:r>
          </w:p>
        </w:tc>
      </w:tr>
      <w:tr w14:paraId="48CF42D5">
        <w:tblPrEx>
          <w:tblCellMar>
            <w:top w:w="0" w:type="dxa"/>
            <w:left w:w="108" w:type="dxa"/>
            <w:bottom w:w="0" w:type="dxa"/>
            <w:right w:w="108" w:type="dxa"/>
          </w:tblCellMar>
        </w:tblPrEx>
        <w:trPr>
          <w:trHeight w:val="699" w:hRule="atLeast"/>
          <w:jc w:val="center"/>
        </w:trPr>
        <w:tc>
          <w:tcPr>
            <w:tcW w:w="2552" w:type="dxa"/>
            <w:gridSpan w:val="2"/>
            <w:tcBorders>
              <w:top w:val="single" w:color="auto" w:sz="4" w:space="0"/>
              <w:left w:val="single" w:color="auto" w:sz="4" w:space="0"/>
              <w:bottom w:val="single" w:color="auto" w:sz="4" w:space="0"/>
              <w:right w:val="single" w:color="auto" w:sz="4" w:space="0"/>
            </w:tcBorders>
            <w:shd w:val="clear" w:color="C3BD96" w:themeColor="background2" w:themeShade="BF" w:fill="auto"/>
            <w:vAlign w:val="center"/>
          </w:tcPr>
          <w:p w14:paraId="5D10810E">
            <w:pPr>
              <w:widowControl/>
              <w:spacing w:line="360" w:lineRule="auto"/>
              <w:jc w:val="center"/>
              <w:rPr>
                <w:rFonts w:ascii="宋体" w:hAnsi="宋体" w:eastAsia="宋体" w:cs="宋体"/>
                <w:b/>
                <w:bCs/>
                <w:kern w:val="0"/>
                <w:sz w:val="24"/>
                <w:szCs w:val="24"/>
              </w:rPr>
            </w:pPr>
            <w:r>
              <w:rPr>
                <w:rFonts w:hint="eastAsia" w:ascii="宋体" w:hAnsi="宋体" w:eastAsia="宋体" w:cs="Times New Roman"/>
                <w:b/>
                <w:sz w:val="24"/>
                <w:szCs w:val="24"/>
              </w:rPr>
              <w:t>质保期</w:t>
            </w:r>
          </w:p>
        </w:tc>
        <w:tc>
          <w:tcPr>
            <w:tcW w:w="6618" w:type="dxa"/>
            <w:gridSpan w:val="5"/>
            <w:tcBorders>
              <w:top w:val="single" w:color="auto" w:sz="4" w:space="0"/>
              <w:left w:val="single" w:color="auto" w:sz="4" w:space="0"/>
              <w:bottom w:val="single" w:color="auto" w:sz="4" w:space="0"/>
              <w:right w:val="single" w:color="auto" w:sz="4" w:space="0"/>
            </w:tcBorders>
            <w:shd w:val="clear" w:color="C3BD96" w:themeColor="background2" w:themeShade="BF" w:fill="auto"/>
            <w:vAlign w:val="center"/>
          </w:tcPr>
          <w:p w14:paraId="1D3F2532">
            <w:pPr>
              <w:widowControl/>
              <w:spacing w:line="360" w:lineRule="auto"/>
              <w:jc w:val="left"/>
              <w:rPr>
                <w:rFonts w:ascii="宋体" w:hAnsi="宋体" w:eastAsia="宋体" w:cs="宋体"/>
                <w:kern w:val="0"/>
                <w:sz w:val="24"/>
                <w:szCs w:val="24"/>
                <w:shd w:val="clear" w:color="auto" w:fill="auto"/>
              </w:rPr>
            </w:pPr>
            <w:r>
              <w:rPr>
                <w:rFonts w:hint="eastAsia" w:ascii="宋体" w:hAnsi="宋体" w:cs="宋体"/>
                <w:kern w:val="0"/>
                <w:sz w:val="24"/>
                <w:szCs w:val="24"/>
                <w:shd w:val="clear" w:color="auto" w:fill="auto"/>
                <w:lang w:val="en-US" w:eastAsia="zh-CN"/>
              </w:rPr>
              <w:t>质保期自特种设备检验机构监督检验合格之日起计算，此期限不得低于 5 年。</w:t>
            </w:r>
          </w:p>
        </w:tc>
      </w:tr>
    </w:tbl>
    <w:p w14:paraId="3BB9614B">
      <w:pPr>
        <w:pStyle w:val="3"/>
        <w:rPr>
          <w:sz w:val="30"/>
          <w:szCs w:val="30"/>
        </w:rPr>
      </w:pPr>
      <w:bookmarkStart w:id="8" w:name="_Toc22500"/>
      <w:bookmarkStart w:id="9" w:name="_Toc1458933"/>
      <w:r>
        <w:rPr>
          <w:rFonts w:hint="eastAsia"/>
          <w:sz w:val="30"/>
          <w:szCs w:val="30"/>
        </w:rPr>
        <w:t>二、</w:t>
      </w:r>
      <w:bookmarkStart w:id="10" w:name="_Toc1421485"/>
      <w:r>
        <w:rPr>
          <w:rFonts w:hint="eastAsia"/>
          <w:sz w:val="30"/>
          <w:szCs w:val="30"/>
        </w:rPr>
        <w:t>项目概述及简介</w:t>
      </w:r>
      <w:bookmarkEnd w:id="8"/>
      <w:bookmarkEnd w:id="9"/>
      <w:bookmarkEnd w:id="10"/>
    </w:p>
    <w:p w14:paraId="5AABB0EA">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eastAsia="宋体" w:cs="仿宋_GB2312" w:asciiTheme="minorEastAsia" w:hAnsiTheme="minorEastAsia"/>
          <w:sz w:val="24"/>
          <w:szCs w:val="24"/>
          <w:lang w:val="en-US" w:eastAsia="zh-CN"/>
        </w:rPr>
      </w:pPr>
      <w:r>
        <w:rPr>
          <w:rFonts w:hint="eastAsia" w:ascii="宋体" w:hAnsi="宋体" w:eastAsia="宋体" w:cs="仿宋_GB2312"/>
          <w:sz w:val="24"/>
          <w:szCs w:val="24"/>
        </w:rPr>
        <w:t>英山县长冲高级中学食堂电梯设备采购</w:t>
      </w:r>
      <w:r>
        <w:rPr>
          <w:rFonts w:hint="eastAsia" w:ascii="宋体" w:hAnsi="宋体" w:eastAsia="宋体" w:cs="仿宋_GB2312"/>
          <w:sz w:val="24"/>
          <w:szCs w:val="24"/>
          <w:lang w:val="en-US" w:eastAsia="zh-CN"/>
        </w:rPr>
        <w:t>及安装</w:t>
      </w:r>
    </w:p>
    <w:p w14:paraId="1A925C41">
      <w:pPr>
        <w:pStyle w:val="3"/>
        <w:rPr>
          <w:sz w:val="30"/>
          <w:szCs w:val="30"/>
        </w:rPr>
      </w:pPr>
      <w:bookmarkStart w:id="11" w:name="_Toc25372"/>
      <w:bookmarkStart w:id="12" w:name="_Toc1458934"/>
      <w:r>
        <w:rPr>
          <w:rFonts w:hint="eastAsia"/>
          <w:sz w:val="30"/>
          <w:szCs w:val="30"/>
        </w:rPr>
        <w:t>三、</w:t>
      </w:r>
      <w:bookmarkStart w:id="13" w:name="_Toc494745300"/>
      <w:bookmarkStart w:id="14" w:name="_Toc509992675"/>
      <w:bookmarkStart w:id="15" w:name="_Toc494664983"/>
      <w:bookmarkStart w:id="16" w:name="_Toc494721083"/>
      <w:bookmarkStart w:id="17" w:name="_Toc494702253"/>
      <w:bookmarkStart w:id="18" w:name="_Toc494665536"/>
      <w:bookmarkStart w:id="19" w:name="_Toc509997287"/>
      <w:bookmarkStart w:id="20" w:name="_Toc494665933"/>
      <w:bookmarkStart w:id="21" w:name="_Toc1421486"/>
      <w:r>
        <w:rPr>
          <w:rFonts w:hint="eastAsia"/>
          <w:sz w:val="30"/>
          <w:szCs w:val="30"/>
        </w:rPr>
        <w:t>采购项目相关的标准、规范</w:t>
      </w:r>
      <w:bookmarkEnd w:id="11"/>
      <w:bookmarkEnd w:id="12"/>
      <w:bookmarkEnd w:id="13"/>
      <w:bookmarkEnd w:id="14"/>
      <w:bookmarkEnd w:id="15"/>
      <w:bookmarkEnd w:id="16"/>
      <w:bookmarkEnd w:id="17"/>
      <w:bookmarkEnd w:id="18"/>
      <w:bookmarkEnd w:id="19"/>
      <w:bookmarkEnd w:id="20"/>
      <w:bookmarkEnd w:id="21"/>
    </w:p>
    <w:p w14:paraId="6CA0F476">
      <w:pPr>
        <w:rPr>
          <w:rFonts w:hint="eastAsia" w:cs="仿宋_GB2312" w:asciiTheme="minorEastAsia" w:hAnsiTheme="minorEastAsia"/>
          <w:sz w:val="24"/>
          <w:szCs w:val="24"/>
          <w:lang w:val="zh-CN"/>
        </w:rPr>
      </w:pPr>
      <w:r>
        <w:rPr>
          <w:rFonts w:cs="仿宋_GB2312" w:asciiTheme="minorEastAsia" w:hAnsiTheme="minorEastAsia"/>
          <w:sz w:val="24"/>
          <w:szCs w:val="24"/>
          <w:lang w:val="zh-CN"/>
        </w:rPr>
        <w:t>采购</w:t>
      </w:r>
      <w:r>
        <w:rPr>
          <w:rFonts w:hint="eastAsia" w:cs="仿宋_GB2312" w:asciiTheme="minorEastAsia" w:hAnsiTheme="minorEastAsia"/>
          <w:sz w:val="24"/>
          <w:szCs w:val="24"/>
          <w:lang w:val="zh-CN"/>
        </w:rPr>
        <w:t>标的</w:t>
      </w:r>
      <w:r>
        <w:rPr>
          <w:rFonts w:cs="仿宋_GB2312" w:asciiTheme="minorEastAsia" w:hAnsiTheme="minorEastAsia"/>
          <w:sz w:val="24"/>
          <w:szCs w:val="24"/>
          <w:lang w:val="zh-CN"/>
        </w:rPr>
        <w:t>需执行的国家相关标准、行业标准、地方标准或者其他标准、规范</w:t>
      </w:r>
      <w:r>
        <w:rPr>
          <w:rFonts w:hint="eastAsia" w:cs="仿宋_GB2312" w:asciiTheme="minorEastAsia" w:hAnsiTheme="minorEastAsia"/>
          <w:sz w:val="24"/>
          <w:szCs w:val="24"/>
          <w:lang w:val="zh-CN"/>
        </w:rPr>
        <w:t>。</w:t>
      </w:r>
    </w:p>
    <w:tbl>
      <w:tblPr>
        <w:tblStyle w:val="19"/>
        <w:tblW w:w="9190" w:type="dxa"/>
        <w:jc w:val="center"/>
        <w:tblLayout w:type="fixed"/>
        <w:tblCellMar>
          <w:top w:w="0" w:type="dxa"/>
          <w:left w:w="108" w:type="dxa"/>
          <w:bottom w:w="0" w:type="dxa"/>
          <w:right w:w="108" w:type="dxa"/>
        </w:tblCellMar>
      </w:tblPr>
      <w:tblGrid>
        <w:gridCol w:w="829"/>
        <w:gridCol w:w="4912"/>
        <w:gridCol w:w="3449"/>
      </w:tblGrid>
      <w:tr w14:paraId="7B1BBA48">
        <w:tblPrEx>
          <w:tblCellMar>
            <w:top w:w="0" w:type="dxa"/>
            <w:left w:w="108" w:type="dxa"/>
            <w:bottom w:w="0" w:type="dxa"/>
            <w:right w:w="108" w:type="dxa"/>
          </w:tblCellMar>
        </w:tblPrEx>
        <w:trPr>
          <w:trHeight w:val="672" w:hRule="atLeast"/>
          <w:jc w:val="center"/>
        </w:trPr>
        <w:tc>
          <w:tcPr>
            <w:tcW w:w="829" w:type="dxa"/>
            <w:tcBorders>
              <w:top w:val="single" w:color="auto" w:sz="4" w:space="0"/>
              <w:left w:val="single" w:color="auto" w:sz="4" w:space="0"/>
              <w:bottom w:val="single" w:color="auto" w:sz="4" w:space="0"/>
              <w:right w:val="single" w:color="auto" w:sz="4" w:space="0"/>
            </w:tcBorders>
            <w:shd w:val="pct10" w:color="BEBEBE" w:themeColor="background1" w:themeShade="BF" w:fill="F1F1F1" w:themeFill="background1" w:themeFillShade="F2"/>
            <w:noWrap/>
            <w:vAlign w:val="center"/>
          </w:tcPr>
          <w:p w14:paraId="1162A8AF">
            <w:pPr>
              <w:spacing w:line="360" w:lineRule="auto"/>
              <w:ind w:left="-111" w:leftChars="-53" w:right="-107" w:rightChars="-51"/>
              <w:jc w:val="center"/>
              <w:rPr>
                <w:rFonts w:ascii="宋体" w:hAnsi="宋体" w:eastAsia="宋体" w:cs="宋体"/>
                <w:b/>
                <w:bCs/>
                <w:color w:val="0C0C0C" w:themeColor="text1" w:themeTint="F2"/>
                <w:sz w:val="24"/>
                <w:szCs w:val="24"/>
              </w:rPr>
            </w:pPr>
            <w:r>
              <w:rPr>
                <w:rFonts w:hint="eastAsia" w:ascii="宋体" w:hAnsi="宋体" w:eastAsia="宋体" w:cs="宋体"/>
                <w:b/>
                <w:bCs/>
                <w:color w:val="0C0C0C" w:themeColor="text1" w:themeTint="F2"/>
                <w:sz w:val="24"/>
                <w:szCs w:val="24"/>
              </w:rPr>
              <w:t>序号</w:t>
            </w:r>
          </w:p>
        </w:tc>
        <w:tc>
          <w:tcPr>
            <w:tcW w:w="4912" w:type="dxa"/>
            <w:tcBorders>
              <w:top w:val="single" w:color="auto" w:sz="4" w:space="0"/>
              <w:left w:val="nil"/>
              <w:bottom w:val="single" w:color="auto" w:sz="4" w:space="0"/>
              <w:right w:val="single" w:color="auto" w:sz="4" w:space="0"/>
            </w:tcBorders>
            <w:shd w:val="pct10" w:color="BEBEBE" w:themeColor="background1" w:themeShade="BF" w:fill="F1F1F1" w:themeFill="background1" w:themeFillShade="F2"/>
            <w:noWrap/>
            <w:vAlign w:val="center"/>
          </w:tcPr>
          <w:p w14:paraId="5C11305A">
            <w:pPr>
              <w:spacing w:line="360" w:lineRule="auto"/>
              <w:ind w:left="-69" w:leftChars="-33" w:right="-63" w:rightChars="-30"/>
              <w:jc w:val="center"/>
              <w:rPr>
                <w:rFonts w:ascii="宋体" w:hAnsi="宋体" w:eastAsia="宋体" w:cs="宋体"/>
                <w:b/>
                <w:bCs/>
                <w:color w:val="0C0C0C" w:themeColor="text1" w:themeTint="F2"/>
                <w:sz w:val="24"/>
                <w:szCs w:val="24"/>
              </w:rPr>
            </w:pPr>
            <w:r>
              <w:rPr>
                <w:rFonts w:hint="eastAsia" w:ascii="宋体" w:hAnsi="宋体" w:eastAsia="宋体" w:cs="宋体"/>
                <w:b/>
                <w:bCs/>
                <w:color w:val="0C0C0C" w:themeColor="text1" w:themeTint="F2"/>
                <w:sz w:val="24"/>
                <w:szCs w:val="24"/>
              </w:rPr>
              <w:t>名称</w:t>
            </w:r>
          </w:p>
        </w:tc>
        <w:tc>
          <w:tcPr>
            <w:tcW w:w="3449" w:type="dxa"/>
            <w:tcBorders>
              <w:top w:val="single" w:color="auto" w:sz="4" w:space="0"/>
              <w:left w:val="nil"/>
              <w:bottom w:val="single" w:color="auto" w:sz="4" w:space="0"/>
              <w:right w:val="single" w:color="auto" w:sz="4" w:space="0"/>
            </w:tcBorders>
            <w:shd w:val="pct10" w:color="BEBEBE" w:themeColor="background1" w:themeShade="BF" w:fill="F1F1F1" w:themeFill="background1" w:themeFillShade="F2"/>
            <w:noWrap/>
            <w:vAlign w:val="center"/>
          </w:tcPr>
          <w:p w14:paraId="0333F33E">
            <w:pPr>
              <w:spacing w:line="360" w:lineRule="auto"/>
              <w:ind w:left="-69" w:leftChars="-33" w:right="-63" w:rightChars="-30"/>
              <w:jc w:val="center"/>
              <w:rPr>
                <w:rFonts w:ascii="宋体" w:hAnsi="宋体" w:eastAsia="宋体" w:cs="宋体"/>
                <w:b/>
                <w:bCs/>
                <w:color w:val="0C0C0C" w:themeColor="text1" w:themeTint="F2"/>
                <w:sz w:val="24"/>
                <w:szCs w:val="24"/>
              </w:rPr>
            </w:pPr>
            <w:r>
              <w:rPr>
                <w:rFonts w:hint="eastAsia" w:ascii="宋体" w:hAnsi="宋体" w:eastAsia="宋体" w:cs="宋体"/>
                <w:b/>
                <w:bCs/>
                <w:color w:val="0C0C0C" w:themeColor="text1" w:themeTint="F2"/>
                <w:sz w:val="24"/>
                <w:szCs w:val="24"/>
              </w:rPr>
              <w:t>标号或文号</w:t>
            </w:r>
          </w:p>
        </w:tc>
      </w:tr>
      <w:tr w14:paraId="44D68ABE">
        <w:tblPrEx>
          <w:tblCellMar>
            <w:top w:w="0" w:type="dxa"/>
            <w:left w:w="108" w:type="dxa"/>
            <w:bottom w:w="0" w:type="dxa"/>
            <w:right w:w="108" w:type="dxa"/>
          </w:tblCellMar>
        </w:tblPrEx>
        <w:trPr>
          <w:trHeight w:val="712" w:hRule="atLeast"/>
          <w:jc w:val="center"/>
        </w:trPr>
        <w:tc>
          <w:tcPr>
            <w:tcW w:w="829" w:type="dxa"/>
            <w:tcBorders>
              <w:top w:val="nil"/>
              <w:left w:val="single" w:color="auto" w:sz="4" w:space="0"/>
              <w:bottom w:val="single" w:color="auto" w:sz="4" w:space="0"/>
              <w:right w:val="single" w:color="auto" w:sz="4" w:space="0"/>
            </w:tcBorders>
            <w:shd w:val="clear" w:color="auto" w:fill="auto"/>
            <w:noWrap/>
            <w:vAlign w:val="center"/>
          </w:tcPr>
          <w:p w14:paraId="43162CBD">
            <w:pPr>
              <w:widowControl/>
              <w:numPr>
                <w:ilvl w:val="0"/>
                <w:numId w:val="0"/>
              </w:numPr>
              <w:tabs>
                <w:tab w:val="left" w:pos="140"/>
              </w:tabs>
              <w:spacing w:after="200" w:line="360" w:lineRule="auto"/>
              <w:ind w:left="480" w:leftChars="0" w:hanging="480" w:hangingChars="200"/>
              <w:jc w:val="center"/>
              <w:rPr>
                <w:rFonts w:ascii="宋体" w:hAnsi="宋体" w:eastAsia="宋体" w:cs="宋体"/>
                <w:sz w:val="24"/>
                <w:szCs w:val="24"/>
              </w:rPr>
            </w:pPr>
            <w:r>
              <w:rPr>
                <w:rFonts w:hint="eastAsia" w:ascii="宋体" w:hAnsi="宋体" w:eastAsia="宋体" w:cs="宋体"/>
                <w:b w:val="0"/>
                <w:kern w:val="2"/>
                <w:sz w:val="24"/>
                <w:szCs w:val="24"/>
                <w:lang w:val="en-US" w:eastAsia="zh-CN" w:bidi="ar-SA"/>
              </w:rPr>
              <w:t>1</w:t>
            </w:r>
          </w:p>
        </w:tc>
        <w:tc>
          <w:tcPr>
            <w:tcW w:w="4912" w:type="dxa"/>
            <w:tcBorders>
              <w:top w:val="nil"/>
              <w:left w:val="nil"/>
              <w:bottom w:val="single" w:color="auto" w:sz="4" w:space="0"/>
              <w:right w:val="single" w:color="auto" w:sz="4" w:space="0"/>
            </w:tcBorders>
            <w:shd w:val="clear" w:color="auto" w:fill="auto"/>
            <w:vAlign w:val="center"/>
          </w:tcPr>
          <w:p w14:paraId="2C7BBD0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ascii="宋体" w:hAnsi="宋体" w:eastAsia="宋体" w:cs="宋体"/>
                <w:sz w:val="24"/>
                <w:szCs w:val="24"/>
              </w:rPr>
            </w:pPr>
            <w:r>
              <w:rPr>
                <w:rFonts w:hint="eastAsia" w:ascii="宋体" w:hAnsi="宋体" w:eastAsia="宋体" w:cs="仿宋_GB2312"/>
                <w:sz w:val="24"/>
                <w:szCs w:val="24"/>
              </w:rPr>
              <w:t>《电梯制造与安装安全规范》</w:t>
            </w:r>
          </w:p>
        </w:tc>
        <w:tc>
          <w:tcPr>
            <w:tcW w:w="3449" w:type="dxa"/>
            <w:tcBorders>
              <w:top w:val="nil"/>
              <w:left w:val="nil"/>
              <w:bottom w:val="single" w:color="auto" w:sz="4" w:space="0"/>
              <w:right w:val="single" w:color="auto" w:sz="4" w:space="0"/>
            </w:tcBorders>
            <w:shd w:val="clear" w:color="auto" w:fill="auto"/>
            <w:noWrap/>
            <w:vAlign w:val="center"/>
          </w:tcPr>
          <w:p w14:paraId="00658A7D">
            <w:pPr>
              <w:spacing w:line="360" w:lineRule="auto"/>
              <w:ind w:left="-65" w:leftChars="-31" w:right="-65" w:rightChars="-31"/>
              <w:jc w:val="center"/>
              <w:rPr>
                <w:rFonts w:hint="eastAsia" w:ascii="宋体" w:hAnsi="宋体" w:eastAsia="宋体" w:cs="宋体"/>
                <w:sz w:val="24"/>
                <w:szCs w:val="24"/>
                <w:lang w:val="en-US" w:eastAsia="zh-CN"/>
              </w:rPr>
            </w:pPr>
            <w:r>
              <w:rPr>
                <w:rFonts w:hint="eastAsia" w:ascii="宋体" w:hAnsi="宋体" w:eastAsia="宋体" w:cs="仿宋_GB2312"/>
                <w:sz w:val="24"/>
                <w:szCs w:val="24"/>
              </w:rPr>
              <w:t>GB/T 7588-202</w:t>
            </w:r>
            <w:r>
              <w:rPr>
                <w:rFonts w:hint="eastAsia" w:ascii="宋体" w:hAnsi="宋体" w:eastAsia="宋体" w:cs="仿宋_GB2312"/>
                <w:sz w:val="24"/>
                <w:szCs w:val="24"/>
                <w:lang w:val="en-US" w:eastAsia="zh-CN"/>
              </w:rPr>
              <w:t>4</w:t>
            </w:r>
          </w:p>
        </w:tc>
      </w:tr>
      <w:tr w14:paraId="1779C47B">
        <w:tblPrEx>
          <w:tblCellMar>
            <w:top w:w="0" w:type="dxa"/>
            <w:left w:w="108" w:type="dxa"/>
            <w:bottom w:w="0" w:type="dxa"/>
            <w:right w:w="108" w:type="dxa"/>
          </w:tblCellMar>
        </w:tblPrEx>
        <w:trPr>
          <w:trHeight w:val="712" w:hRule="atLeast"/>
          <w:jc w:val="center"/>
        </w:trPr>
        <w:tc>
          <w:tcPr>
            <w:tcW w:w="829" w:type="dxa"/>
            <w:tcBorders>
              <w:top w:val="nil"/>
              <w:left w:val="single" w:color="auto" w:sz="4" w:space="0"/>
              <w:bottom w:val="single" w:color="auto" w:sz="4" w:space="0"/>
              <w:right w:val="single" w:color="auto" w:sz="4" w:space="0"/>
            </w:tcBorders>
            <w:shd w:val="clear" w:color="auto" w:fill="auto"/>
            <w:noWrap/>
            <w:vAlign w:val="center"/>
          </w:tcPr>
          <w:p w14:paraId="1AB4A50C">
            <w:pPr>
              <w:widowControl/>
              <w:numPr>
                <w:ilvl w:val="0"/>
                <w:numId w:val="0"/>
              </w:numPr>
              <w:tabs>
                <w:tab w:val="left" w:pos="140"/>
              </w:tabs>
              <w:spacing w:after="200" w:line="360" w:lineRule="auto"/>
              <w:ind w:left="480" w:leftChars="0" w:hanging="480" w:hangingChars="20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4912" w:type="dxa"/>
            <w:tcBorders>
              <w:top w:val="nil"/>
              <w:left w:val="nil"/>
              <w:bottom w:val="single" w:color="auto" w:sz="4" w:space="0"/>
              <w:right w:val="single" w:color="auto" w:sz="4" w:space="0"/>
            </w:tcBorders>
            <w:shd w:val="clear" w:color="auto" w:fill="auto"/>
            <w:vAlign w:val="center"/>
          </w:tcPr>
          <w:p w14:paraId="69A2991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ascii="宋体" w:hAnsi="宋体" w:eastAsia="宋体" w:cs="宋体"/>
                <w:sz w:val="24"/>
                <w:szCs w:val="24"/>
              </w:rPr>
            </w:pPr>
            <w:r>
              <w:rPr>
                <w:rFonts w:hint="eastAsia" w:ascii="宋体" w:hAnsi="宋体" w:eastAsia="宋体" w:cs="仿宋_GB2312"/>
                <w:sz w:val="24"/>
                <w:szCs w:val="24"/>
              </w:rPr>
              <w:t>《安装于现有建筑物中的新电梯制造与安装安全规范》</w:t>
            </w:r>
          </w:p>
        </w:tc>
        <w:tc>
          <w:tcPr>
            <w:tcW w:w="3449" w:type="dxa"/>
            <w:tcBorders>
              <w:top w:val="nil"/>
              <w:left w:val="nil"/>
              <w:bottom w:val="single" w:color="auto" w:sz="4" w:space="0"/>
              <w:right w:val="single" w:color="auto" w:sz="4" w:space="0"/>
            </w:tcBorders>
            <w:shd w:val="clear" w:color="auto" w:fill="auto"/>
            <w:noWrap/>
            <w:vAlign w:val="center"/>
          </w:tcPr>
          <w:p w14:paraId="4ACD1451">
            <w:pPr>
              <w:spacing w:line="360" w:lineRule="auto"/>
              <w:ind w:left="-65" w:leftChars="-31" w:right="-65" w:rightChars="-31"/>
              <w:jc w:val="center"/>
              <w:rPr>
                <w:rFonts w:ascii="宋体" w:hAnsi="宋体" w:eastAsia="宋体" w:cs="宋体"/>
                <w:sz w:val="24"/>
                <w:szCs w:val="24"/>
              </w:rPr>
            </w:pPr>
            <w:r>
              <w:rPr>
                <w:rFonts w:hint="eastAsia" w:ascii="宋体" w:hAnsi="宋体" w:eastAsia="宋体" w:cs="仿宋_GB2312"/>
                <w:sz w:val="24"/>
                <w:szCs w:val="24"/>
              </w:rPr>
              <w:t>GB/T 28621-2023</w:t>
            </w:r>
          </w:p>
        </w:tc>
      </w:tr>
      <w:tr w14:paraId="505BAAB2">
        <w:tblPrEx>
          <w:tblCellMar>
            <w:top w:w="0" w:type="dxa"/>
            <w:left w:w="108" w:type="dxa"/>
            <w:bottom w:w="0" w:type="dxa"/>
            <w:right w:w="108" w:type="dxa"/>
          </w:tblCellMar>
        </w:tblPrEx>
        <w:trPr>
          <w:trHeight w:val="712"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E2B127">
            <w:pPr>
              <w:widowControl/>
              <w:numPr>
                <w:ilvl w:val="0"/>
                <w:numId w:val="0"/>
              </w:numPr>
              <w:tabs>
                <w:tab w:val="left" w:pos="140"/>
              </w:tabs>
              <w:spacing w:after="200" w:line="360" w:lineRule="auto"/>
              <w:ind w:left="420" w:leftChars="0" w:hanging="420"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49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40993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ascii="宋体" w:hAnsi="宋体" w:eastAsia="宋体" w:cs="宋体"/>
                <w:sz w:val="24"/>
                <w:szCs w:val="24"/>
              </w:rPr>
            </w:pPr>
            <w:r>
              <w:rPr>
                <w:rFonts w:hint="eastAsia" w:ascii="宋体" w:hAnsi="宋体" w:eastAsia="宋体" w:cs="仿宋_GB2312"/>
                <w:sz w:val="24"/>
                <w:szCs w:val="24"/>
              </w:rPr>
              <w:t>《安装于办公、旅馆和住宅建筑的乘客电梯的配置和选择》</w:t>
            </w:r>
          </w:p>
        </w:tc>
        <w:tc>
          <w:tcPr>
            <w:tcW w:w="34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486051">
            <w:pPr>
              <w:spacing w:line="360" w:lineRule="auto"/>
              <w:ind w:left="-65" w:leftChars="-31" w:right="-65" w:rightChars="-31"/>
              <w:jc w:val="center"/>
              <w:rPr>
                <w:rFonts w:ascii="宋体" w:hAnsi="宋体" w:eastAsia="宋体" w:cs="宋体"/>
                <w:sz w:val="24"/>
                <w:szCs w:val="24"/>
              </w:rPr>
            </w:pPr>
            <w:r>
              <w:rPr>
                <w:rFonts w:hint="eastAsia" w:ascii="宋体" w:hAnsi="宋体" w:eastAsia="宋体" w:cs="仿宋_GB2312"/>
                <w:sz w:val="24"/>
                <w:szCs w:val="24"/>
              </w:rPr>
              <w:t>GB/T 42623-2023</w:t>
            </w:r>
          </w:p>
        </w:tc>
      </w:tr>
      <w:tr w14:paraId="0407D686">
        <w:tblPrEx>
          <w:tblCellMar>
            <w:top w:w="0" w:type="dxa"/>
            <w:left w:w="108" w:type="dxa"/>
            <w:bottom w:w="0" w:type="dxa"/>
            <w:right w:w="108" w:type="dxa"/>
          </w:tblCellMar>
        </w:tblPrEx>
        <w:trPr>
          <w:trHeight w:val="712"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F9F1DF">
            <w:pPr>
              <w:widowControl/>
              <w:numPr>
                <w:ilvl w:val="0"/>
                <w:numId w:val="0"/>
              </w:numPr>
              <w:tabs>
                <w:tab w:val="left" w:pos="140"/>
              </w:tabs>
              <w:spacing w:after="200" w:line="360" w:lineRule="auto"/>
              <w:ind w:left="420" w:leftChars="0" w:hanging="420" w:firstLineChars="0"/>
              <w:jc w:val="center"/>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4</w:t>
            </w:r>
          </w:p>
        </w:tc>
        <w:tc>
          <w:tcPr>
            <w:tcW w:w="49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64FB8E">
            <w:pPr>
              <w:pStyle w:val="40"/>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仿宋_GB2312"/>
                <w:kern w:val="2"/>
                <w:sz w:val="24"/>
                <w:szCs w:val="24"/>
                <w:lang w:val="en-US" w:eastAsia="zh-CN" w:bidi="ar-SA"/>
              </w:rPr>
            </w:pPr>
            <w:r>
              <w:rPr>
                <w:rFonts w:hint="eastAsia" w:ascii="宋体" w:hAnsi="宋体" w:eastAsia="宋体" w:cs="仿宋_GB2312"/>
                <w:kern w:val="2"/>
                <w:sz w:val="24"/>
                <w:szCs w:val="24"/>
                <w:lang w:val="en-US" w:eastAsia="zh-CN" w:bidi="ar-SA"/>
              </w:rPr>
              <w:t>《交流电梯电动机通用技术条件 第1部分：三相异步电动机》</w:t>
            </w:r>
          </w:p>
        </w:tc>
        <w:tc>
          <w:tcPr>
            <w:tcW w:w="34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E5CFE2">
            <w:pPr>
              <w:pStyle w:val="40"/>
              <w:spacing w:before="72" w:line="224" w:lineRule="auto"/>
              <w:ind w:left="38"/>
              <w:jc w:val="center"/>
              <w:rPr>
                <w:rFonts w:hint="eastAsia" w:ascii="宋体" w:hAnsi="宋体" w:eastAsia="宋体" w:cs="仿宋_GB2312"/>
                <w:kern w:val="2"/>
                <w:sz w:val="24"/>
                <w:szCs w:val="24"/>
                <w:lang w:val="en-US" w:eastAsia="zh-CN" w:bidi="ar-SA"/>
              </w:rPr>
            </w:pPr>
            <w:r>
              <w:rPr>
                <w:rFonts w:hint="eastAsia" w:ascii="宋体" w:hAnsi="宋体" w:eastAsia="宋体" w:cs="仿宋_GB2312"/>
                <w:kern w:val="2"/>
                <w:sz w:val="24"/>
                <w:szCs w:val="24"/>
                <w:lang w:val="en-US" w:eastAsia="zh-CN" w:bidi="ar-SA"/>
              </w:rPr>
              <w:t>GB/T 12974.1-2023</w:t>
            </w:r>
          </w:p>
        </w:tc>
      </w:tr>
      <w:tr w14:paraId="7D1989F1">
        <w:tblPrEx>
          <w:tblCellMar>
            <w:top w:w="0" w:type="dxa"/>
            <w:left w:w="108" w:type="dxa"/>
            <w:bottom w:w="0" w:type="dxa"/>
            <w:right w:w="108" w:type="dxa"/>
          </w:tblCellMar>
        </w:tblPrEx>
        <w:trPr>
          <w:trHeight w:val="712"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119135">
            <w:pPr>
              <w:widowControl/>
              <w:numPr>
                <w:ilvl w:val="0"/>
                <w:numId w:val="0"/>
              </w:numPr>
              <w:tabs>
                <w:tab w:val="left" w:pos="140"/>
              </w:tabs>
              <w:spacing w:after="200" w:line="360" w:lineRule="auto"/>
              <w:ind w:left="420" w:leftChars="0" w:hanging="420" w:firstLineChars="0"/>
              <w:jc w:val="center"/>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5</w:t>
            </w:r>
          </w:p>
        </w:tc>
        <w:tc>
          <w:tcPr>
            <w:tcW w:w="49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CE05F5">
            <w:pPr>
              <w:pStyle w:val="40"/>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仿宋_GB2312"/>
                <w:kern w:val="2"/>
                <w:sz w:val="24"/>
                <w:szCs w:val="24"/>
                <w:lang w:val="en-US" w:eastAsia="zh-CN" w:bidi="ar-SA"/>
              </w:rPr>
            </w:pPr>
            <w:r>
              <w:rPr>
                <w:rFonts w:hint="eastAsia" w:ascii="宋体" w:hAnsi="宋体" w:eastAsia="宋体" w:cs="仿宋_GB2312"/>
                <w:kern w:val="2"/>
                <w:sz w:val="24"/>
                <w:szCs w:val="24"/>
                <w:lang w:val="en-US" w:eastAsia="zh-CN" w:bidi="ar-SA"/>
              </w:rPr>
              <w:t>《交流电梯电动机通用技术条件 第2部分：永磁同步电动机》</w:t>
            </w:r>
          </w:p>
        </w:tc>
        <w:tc>
          <w:tcPr>
            <w:tcW w:w="34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2A1FDE">
            <w:pPr>
              <w:pStyle w:val="40"/>
              <w:spacing w:before="73" w:line="224" w:lineRule="auto"/>
              <w:ind w:left="38"/>
              <w:jc w:val="center"/>
              <w:rPr>
                <w:rFonts w:hint="eastAsia" w:ascii="宋体" w:hAnsi="宋体" w:eastAsia="宋体" w:cs="仿宋_GB2312"/>
                <w:kern w:val="2"/>
                <w:sz w:val="24"/>
                <w:szCs w:val="24"/>
                <w:lang w:val="en-US" w:eastAsia="zh-CN" w:bidi="ar-SA"/>
              </w:rPr>
            </w:pPr>
            <w:r>
              <w:rPr>
                <w:rFonts w:hint="eastAsia" w:ascii="宋体" w:hAnsi="宋体" w:eastAsia="宋体" w:cs="仿宋_GB2312"/>
                <w:kern w:val="2"/>
                <w:sz w:val="24"/>
                <w:szCs w:val="24"/>
                <w:lang w:val="en-US" w:eastAsia="zh-CN" w:bidi="ar-SA"/>
              </w:rPr>
              <w:t>GB/T 12974.2-2023</w:t>
            </w:r>
          </w:p>
        </w:tc>
      </w:tr>
      <w:tr w14:paraId="33D23DC0">
        <w:tblPrEx>
          <w:tblCellMar>
            <w:top w:w="0" w:type="dxa"/>
            <w:left w:w="108" w:type="dxa"/>
            <w:bottom w:w="0" w:type="dxa"/>
            <w:right w:w="108" w:type="dxa"/>
          </w:tblCellMar>
        </w:tblPrEx>
        <w:trPr>
          <w:trHeight w:val="90"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736B23">
            <w:pPr>
              <w:widowControl/>
              <w:numPr>
                <w:ilvl w:val="0"/>
                <w:numId w:val="0"/>
              </w:numPr>
              <w:tabs>
                <w:tab w:val="left" w:pos="140"/>
              </w:tabs>
              <w:spacing w:after="200" w:line="360" w:lineRule="auto"/>
              <w:ind w:left="420" w:leftChars="0" w:hanging="420" w:firstLineChars="0"/>
              <w:jc w:val="center"/>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6</w:t>
            </w:r>
          </w:p>
        </w:tc>
        <w:tc>
          <w:tcPr>
            <w:tcW w:w="49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26B831">
            <w:pPr>
              <w:pStyle w:val="40"/>
              <w:spacing w:before="44" w:line="217" w:lineRule="auto"/>
              <w:ind w:left="26" w:leftChars="0"/>
              <w:jc w:val="center"/>
              <w:rPr>
                <w:rFonts w:hint="eastAsia" w:ascii="宋体" w:hAnsi="宋体" w:eastAsia="宋体" w:cs="仿宋_GB2312"/>
                <w:kern w:val="2"/>
                <w:sz w:val="24"/>
                <w:szCs w:val="24"/>
                <w:lang w:val="en-US" w:eastAsia="zh-CN" w:bidi="ar-SA"/>
              </w:rPr>
            </w:pPr>
            <w:r>
              <w:rPr>
                <w:rFonts w:hint="eastAsia" w:ascii="宋体" w:hAnsi="宋体" w:eastAsia="宋体" w:cs="仿宋_GB2312"/>
                <w:kern w:val="2"/>
                <w:sz w:val="24"/>
                <w:szCs w:val="24"/>
                <w:lang w:val="en-US" w:eastAsia="zh-CN" w:bidi="ar-SA"/>
              </w:rPr>
              <w:t>《电梯用钢丝绳》</w:t>
            </w:r>
          </w:p>
        </w:tc>
        <w:tc>
          <w:tcPr>
            <w:tcW w:w="34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9C4EC6">
            <w:pPr>
              <w:pStyle w:val="40"/>
              <w:spacing w:before="73" w:line="191" w:lineRule="auto"/>
              <w:ind w:left="38" w:leftChars="0"/>
              <w:jc w:val="center"/>
              <w:rPr>
                <w:rFonts w:hint="eastAsia" w:ascii="宋体" w:hAnsi="宋体" w:eastAsia="宋体" w:cs="仿宋_GB2312"/>
                <w:kern w:val="2"/>
                <w:sz w:val="24"/>
                <w:szCs w:val="24"/>
                <w:lang w:val="en-US" w:eastAsia="zh-CN" w:bidi="ar-SA"/>
              </w:rPr>
            </w:pPr>
            <w:r>
              <w:rPr>
                <w:rFonts w:hint="eastAsia" w:ascii="宋体" w:hAnsi="宋体" w:eastAsia="宋体" w:cs="仿宋_GB2312"/>
                <w:kern w:val="2"/>
                <w:sz w:val="24"/>
                <w:szCs w:val="24"/>
                <w:lang w:val="en-US" w:eastAsia="zh-CN" w:bidi="ar-SA"/>
              </w:rPr>
              <w:t>GB 8903-2024</w:t>
            </w:r>
          </w:p>
        </w:tc>
      </w:tr>
      <w:tr w14:paraId="09A32074">
        <w:tblPrEx>
          <w:tblCellMar>
            <w:top w:w="0" w:type="dxa"/>
            <w:left w:w="108" w:type="dxa"/>
            <w:bottom w:w="0" w:type="dxa"/>
            <w:right w:w="108" w:type="dxa"/>
          </w:tblCellMar>
        </w:tblPrEx>
        <w:trPr>
          <w:trHeight w:val="90"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A5BFD3">
            <w:pPr>
              <w:widowControl/>
              <w:numPr>
                <w:ilvl w:val="0"/>
                <w:numId w:val="0"/>
              </w:numPr>
              <w:tabs>
                <w:tab w:val="left" w:pos="140"/>
              </w:tabs>
              <w:spacing w:after="200" w:line="360" w:lineRule="auto"/>
              <w:ind w:left="420" w:leftChars="0" w:hanging="420" w:firstLineChars="0"/>
              <w:jc w:val="center"/>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7</w:t>
            </w:r>
          </w:p>
        </w:tc>
        <w:tc>
          <w:tcPr>
            <w:tcW w:w="49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B63AD1">
            <w:pPr>
              <w:pStyle w:val="40"/>
              <w:spacing w:before="45" w:line="216" w:lineRule="auto"/>
              <w:ind w:left="26" w:leftChars="0"/>
              <w:jc w:val="center"/>
              <w:rPr>
                <w:rFonts w:hint="eastAsia" w:ascii="宋体" w:hAnsi="宋体" w:eastAsia="宋体" w:cs="仿宋_GB2312"/>
                <w:kern w:val="2"/>
                <w:sz w:val="24"/>
                <w:szCs w:val="24"/>
                <w:lang w:val="en-US" w:eastAsia="zh-CN" w:bidi="ar-SA"/>
              </w:rPr>
            </w:pPr>
            <w:r>
              <w:rPr>
                <w:rFonts w:hint="eastAsia" w:ascii="宋体" w:hAnsi="宋体" w:eastAsia="宋体" w:cs="仿宋_GB2312"/>
                <w:kern w:val="2"/>
                <w:sz w:val="24"/>
                <w:szCs w:val="24"/>
                <w:lang w:val="en-US" w:eastAsia="zh-CN" w:bidi="ar-SA"/>
              </w:rPr>
              <w:t>《电梯曳引机》</w:t>
            </w:r>
          </w:p>
        </w:tc>
        <w:tc>
          <w:tcPr>
            <w:tcW w:w="34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899799">
            <w:pPr>
              <w:pStyle w:val="40"/>
              <w:spacing w:before="74" w:line="190" w:lineRule="auto"/>
              <w:ind w:left="38" w:leftChars="0"/>
              <w:jc w:val="center"/>
              <w:rPr>
                <w:rFonts w:hint="eastAsia" w:ascii="宋体" w:hAnsi="宋体" w:eastAsia="宋体" w:cs="仿宋_GB2312"/>
                <w:kern w:val="2"/>
                <w:sz w:val="24"/>
                <w:szCs w:val="24"/>
                <w:lang w:val="en-US" w:eastAsia="zh-CN" w:bidi="ar-SA"/>
              </w:rPr>
            </w:pPr>
            <w:r>
              <w:rPr>
                <w:rFonts w:hint="eastAsia" w:ascii="宋体" w:hAnsi="宋体" w:eastAsia="宋体" w:cs="仿宋_GB2312"/>
                <w:kern w:val="2"/>
                <w:sz w:val="24"/>
                <w:szCs w:val="24"/>
                <w:lang w:val="en-US" w:eastAsia="zh-CN" w:bidi="ar-SA"/>
              </w:rPr>
              <w:t>GB/T 24478-2023</w:t>
            </w:r>
          </w:p>
        </w:tc>
      </w:tr>
      <w:tr w14:paraId="41A21C93">
        <w:tblPrEx>
          <w:tblCellMar>
            <w:top w:w="0" w:type="dxa"/>
            <w:left w:w="108" w:type="dxa"/>
            <w:bottom w:w="0" w:type="dxa"/>
            <w:right w:w="108" w:type="dxa"/>
          </w:tblCellMar>
        </w:tblPrEx>
        <w:trPr>
          <w:trHeight w:val="712"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E2F2F8">
            <w:pPr>
              <w:widowControl/>
              <w:numPr>
                <w:ilvl w:val="0"/>
                <w:numId w:val="0"/>
              </w:numPr>
              <w:tabs>
                <w:tab w:val="left" w:pos="140"/>
              </w:tabs>
              <w:spacing w:after="200" w:line="360" w:lineRule="auto"/>
              <w:ind w:left="420" w:leftChars="0" w:hanging="420" w:firstLineChars="0"/>
              <w:jc w:val="center"/>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8</w:t>
            </w:r>
          </w:p>
        </w:tc>
        <w:tc>
          <w:tcPr>
            <w:tcW w:w="4912" w:type="dxa"/>
            <w:tcBorders>
              <w:top w:val="single" w:color="auto" w:sz="4" w:space="0"/>
              <w:left w:val="nil"/>
              <w:bottom w:val="single" w:color="auto" w:sz="4" w:space="0"/>
              <w:right w:val="single" w:color="auto" w:sz="4" w:space="0"/>
            </w:tcBorders>
            <w:shd w:val="clear" w:color="auto" w:fill="auto"/>
            <w:noWrap/>
            <w:vAlign w:val="center"/>
          </w:tcPr>
          <w:p w14:paraId="3FFE9C09">
            <w:pPr>
              <w:pStyle w:val="40"/>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《电梯主参数及轿厢、井道、机房的型式与尺寸 第1部分:Ⅰ、Ⅱ、Ⅲ、Ⅵ类电梯》</w:t>
            </w:r>
          </w:p>
        </w:tc>
        <w:tc>
          <w:tcPr>
            <w:tcW w:w="3449" w:type="dxa"/>
            <w:tcBorders>
              <w:top w:val="single" w:color="auto" w:sz="4" w:space="0"/>
              <w:left w:val="nil"/>
              <w:bottom w:val="single" w:color="auto" w:sz="4" w:space="0"/>
              <w:right w:val="single" w:color="auto" w:sz="4" w:space="0"/>
            </w:tcBorders>
            <w:shd w:val="clear" w:color="auto" w:fill="auto"/>
            <w:noWrap/>
            <w:vAlign w:val="center"/>
          </w:tcPr>
          <w:p w14:paraId="4AD84063">
            <w:pPr>
              <w:pStyle w:val="40"/>
              <w:spacing w:before="232" w:line="224" w:lineRule="auto"/>
              <w:ind w:left="38" w:leftChars="0"/>
              <w:jc w:val="center"/>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GB/T 7025.1-2023</w:t>
            </w:r>
          </w:p>
        </w:tc>
      </w:tr>
      <w:tr w14:paraId="4043FCB3">
        <w:tblPrEx>
          <w:tblCellMar>
            <w:top w:w="0" w:type="dxa"/>
            <w:left w:w="108" w:type="dxa"/>
            <w:bottom w:w="0" w:type="dxa"/>
            <w:right w:w="108" w:type="dxa"/>
          </w:tblCellMar>
        </w:tblPrEx>
        <w:trPr>
          <w:trHeight w:val="712"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79FFCA">
            <w:pPr>
              <w:widowControl/>
              <w:numPr>
                <w:ilvl w:val="0"/>
                <w:numId w:val="0"/>
              </w:numPr>
              <w:tabs>
                <w:tab w:val="left" w:pos="140"/>
              </w:tabs>
              <w:spacing w:after="200" w:line="360" w:lineRule="auto"/>
              <w:ind w:left="420" w:leftChars="0" w:hanging="420" w:firstLineChars="0"/>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9</w:t>
            </w:r>
          </w:p>
        </w:tc>
        <w:tc>
          <w:tcPr>
            <w:tcW w:w="4912" w:type="dxa"/>
            <w:tcBorders>
              <w:top w:val="single" w:color="auto" w:sz="4" w:space="0"/>
              <w:left w:val="nil"/>
              <w:bottom w:val="single" w:color="auto" w:sz="4" w:space="0"/>
              <w:right w:val="single" w:color="auto" w:sz="4" w:space="0"/>
            </w:tcBorders>
            <w:shd w:val="clear" w:color="auto" w:fill="auto"/>
            <w:noWrap/>
            <w:vAlign w:val="center"/>
          </w:tcPr>
          <w:p w14:paraId="6ABA98A6">
            <w:pPr>
              <w:pStyle w:val="40"/>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jc w:val="center"/>
              <w:textAlignment w:val="auto"/>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《电梯主参数及轿厢、井道、机房的型式与尺寸 第2部分：Ⅳ类电梯》</w:t>
            </w:r>
          </w:p>
        </w:tc>
        <w:tc>
          <w:tcPr>
            <w:tcW w:w="3449" w:type="dxa"/>
            <w:tcBorders>
              <w:top w:val="single" w:color="auto" w:sz="4" w:space="0"/>
              <w:left w:val="nil"/>
              <w:bottom w:val="single" w:color="auto" w:sz="4" w:space="0"/>
              <w:right w:val="single" w:color="auto" w:sz="4" w:space="0"/>
            </w:tcBorders>
            <w:shd w:val="clear" w:color="auto" w:fill="auto"/>
            <w:noWrap/>
            <w:vAlign w:val="center"/>
          </w:tcPr>
          <w:p w14:paraId="6E5B7475">
            <w:pPr>
              <w:pStyle w:val="40"/>
              <w:spacing w:before="233" w:line="224" w:lineRule="auto"/>
              <w:ind w:left="38" w:leftChars="0"/>
              <w:jc w:val="center"/>
              <w:rPr>
                <w:rFonts w:hint="default"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GB/T 7025.2-20</w:t>
            </w:r>
            <w:r>
              <w:rPr>
                <w:rFonts w:hint="eastAsia" w:cs="仿宋_GB2312"/>
                <w:kern w:val="2"/>
                <w:sz w:val="24"/>
                <w:szCs w:val="24"/>
                <w:lang w:val="en-US" w:eastAsia="zh-CN" w:bidi="ar-SA"/>
              </w:rPr>
              <w:t>23</w:t>
            </w:r>
          </w:p>
        </w:tc>
      </w:tr>
      <w:tr w14:paraId="37175C5F">
        <w:tblPrEx>
          <w:tblCellMar>
            <w:top w:w="0" w:type="dxa"/>
            <w:left w:w="108" w:type="dxa"/>
            <w:bottom w:w="0" w:type="dxa"/>
            <w:right w:w="108" w:type="dxa"/>
          </w:tblCellMar>
        </w:tblPrEx>
        <w:trPr>
          <w:trHeight w:val="712"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F34B52">
            <w:pPr>
              <w:widowControl/>
              <w:numPr>
                <w:ilvl w:val="0"/>
                <w:numId w:val="0"/>
              </w:numPr>
              <w:tabs>
                <w:tab w:val="left" w:pos="140"/>
              </w:tabs>
              <w:spacing w:after="200" w:line="360" w:lineRule="auto"/>
              <w:ind w:left="420" w:leftChars="0" w:hanging="420" w:firstLineChars="0"/>
              <w:jc w:val="center"/>
              <w:rPr>
                <w:rFonts w:hint="default" w:ascii="宋体" w:hAnsi="宋体" w:eastAsia="宋体" w:cs="仿宋_GB2312"/>
                <w:sz w:val="24"/>
                <w:szCs w:val="24"/>
                <w:lang w:val="en-US"/>
              </w:rPr>
            </w:pPr>
            <w:r>
              <w:rPr>
                <w:rFonts w:hint="eastAsia" w:ascii="宋体" w:hAnsi="宋体" w:eastAsia="宋体" w:cs="仿宋_GB2312"/>
                <w:b w:val="0"/>
                <w:kern w:val="2"/>
                <w:sz w:val="24"/>
                <w:szCs w:val="24"/>
                <w:lang w:val="en-US" w:eastAsia="zh-CN" w:bidi="ar-SA"/>
              </w:rPr>
              <w:t>10</w:t>
            </w:r>
          </w:p>
        </w:tc>
        <w:tc>
          <w:tcPr>
            <w:tcW w:w="4912" w:type="dxa"/>
            <w:tcBorders>
              <w:top w:val="single" w:color="auto" w:sz="4" w:space="0"/>
              <w:left w:val="nil"/>
              <w:bottom w:val="single" w:color="auto" w:sz="4" w:space="0"/>
              <w:right w:val="single" w:color="auto" w:sz="4" w:space="0"/>
            </w:tcBorders>
            <w:shd w:val="clear" w:color="auto" w:fill="auto"/>
            <w:noWrap/>
            <w:vAlign w:val="center"/>
          </w:tcPr>
          <w:p w14:paraId="7C9A984A">
            <w:pPr>
              <w:pStyle w:val="40"/>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《电梯主参数及轿厢、井道、机房的形式与尺寸 第3部分:Ⅴ类电梯》</w:t>
            </w:r>
          </w:p>
        </w:tc>
        <w:tc>
          <w:tcPr>
            <w:tcW w:w="3449" w:type="dxa"/>
            <w:tcBorders>
              <w:top w:val="single" w:color="auto" w:sz="4" w:space="0"/>
              <w:left w:val="nil"/>
              <w:bottom w:val="single" w:color="auto" w:sz="4" w:space="0"/>
              <w:right w:val="single" w:color="auto" w:sz="4" w:space="0"/>
            </w:tcBorders>
            <w:shd w:val="clear" w:color="auto" w:fill="auto"/>
            <w:noWrap/>
            <w:vAlign w:val="center"/>
          </w:tcPr>
          <w:p w14:paraId="0D4EB3AB">
            <w:pPr>
              <w:pStyle w:val="40"/>
              <w:spacing w:before="234" w:line="224" w:lineRule="auto"/>
              <w:ind w:left="38" w:leftChars="0"/>
              <w:jc w:val="center"/>
              <w:rPr>
                <w:rFonts w:hint="default"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GB/T 7025.3-</w:t>
            </w:r>
            <w:r>
              <w:rPr>
                <w:rFonts w:hint="eastAsia" w:cs="仿宋_GB2312"/>
                <w:kern w:val="2"/>
                <w:sz w:val="24"/>
                <w:szCs w:val="24"/>
                <w:lang w:val="en-US" w:eastAsia="zh-CN" w:bidi="ar-SA"/>
              </w:rPr>
              <w:t>2023</w:t>
            </w:r>
          </w:p>
        </w:tc>
      </w:tr>
      <w:tr w14:paraId="0F0A73AD">
        <w:tblPrEx>
          <w:tblCellMar>
            <w:top w:w="0" w:type="dxa"/>
            <w:left w:w="108" w:type="dxa"/>
            <w:bottom w:w="0" w:type="dxa"/>
            <w:right w:w="108" w:type="dxa"/>
          </w:tblCellMar>
        </w:tblPrEx>
        <w:trPr>
          <w:trHeight w:val="90"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3CD387">
            <w:pPr>
              <w:keepNext w:val="0"/>
              <w:keepLines w:val="0"/>
              <w:pageBreakBefore w:val="0"/>
              <w:widowControl/>
              <w:numPr>
                <w:ilvl w:val="0"/>
                <w:numId w:val="0"/>
              </w:numPr>
              <w:tabs>
                <w:tab w:val="left" w:pos="140"/>
              </w:tabs>
              <w:kinsoku/>
              <w:wordWrap/>
              <w:overflowPunct/>
              <w:topLinePunct w:val="0"/>
              <w:autoSpaceDE/>
              <w:autoSpaceDN/>
              <w:bidi w:val="0"/>
              <w:adjustRightInd/>
              <w:snapToGrid/>
              <w:spacing w:line="360" w:lineRule="auto"/>
              <w:ind w:left="420" w:leftChars="0" w:hanging="420" w:firstLineChars="0"/>
              <w:jc w:val="center"/>
              <w:textAlignment w:val="auto"/>
              <w:rPr>
                <w:rFonts w:hint="default" w:ascii="宋体" w:hAnsi="宋体" w:eastAsia="宋体" w:cs="仿宋_GB2312"/>
                <w:sz w:val="24"/>
                <w:szCs w:val="24"/>
                <w:lang w:val="en-US"/>
              </w:rPr>
            </w:pPr>
            <w:r>
              <w:rPr>
                <w:rFonts w:hint="eastAsia" w:ascii="宋体" w:hAnsi="宋体" w:eastAsia="宋体" w:cs="仿宋_GB2312"/>
                <w:b w:val="0"/>
                <w:kern w:val="2"/>
                <w:sz w:val="24"/>
                <w:szCs w:val="24"/>
                <w:lang w:val="en-US" w:eastAsia="zh-CN" w:bidi="ar-SA"/>
              </w:rPr>
              <w:t>11</w:t>
            </w:r>
          </w:p>
        </w:tc>
        <w:tc>
          <w:tcPr>
            <w:tcW w:w="4912" w:type="dxa"/>
            <w:tcBorders>
              <w:top w:val="single" w:color="auto" w:sz="4" w:space="0"/>
              <w:left w:val="nil"/>
              <w:bottom w:val="single" w:color="auto" w:sz="4" w:space="0"/>
              <w:right w:val="single" w:color="auto" w:sz="4" w:space="0"/>
            </w:tcBorders>
            <w:shd w:val="clear" w:color="auto" w:fill="auto"/>
            <w:noWrap/>
            <w:vAlign w:val="center"/>
          </w:tcPr>
          <w:p w14:paraId="0FB3DAFF">
            <w:pPr>
              <w:pStyle w:val="40"/>
              <w:spacing w:before="49" w:line="213" w:lineRule="auto"/>
              <w:ind w:left="26" w:leftChars="0"/>
              <w:jc w:val="center"/>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《电梯T型导轨》</w:t>
            </w:r>
          </w:p>
        </w:tc>
        <w:tc>
          <w:tcPr>
            <w:tcW w:w="3449" w:type="dxa"/>
            <w:tcBorders>
              <w:top w:val="single" w:color="auto" w:sz="4" w:space="0"/>
              <w:left w:val="nil"/>
              <w:bottom w:val="single" w:color="auto" w:sz="4" w:space="0"/>
              <w:right w:val="single" w:color="auto" w:sz="4" w:space="0"/>
            </w:tcBorders>
            <w:shd w:val="clear" w:color="auto" w:fill="auto"/>
            <w:noWrap/>
            <w:vAlign w:val="center"/>
          </w:tcPr>
          <w:p w14:paraId="42E043DE">
            <w:pPr>
              <w:pStyle w:val="40"/>
              <w:spacing w:before="79" w:line="187" w:lineRule="auto"/>
              <w:ind w:left="38" w:leftChars="0"/>
              <w:jc w:val="center"/>
              <w:rPr>
                <w:rFonts w:hint="default"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GB/T 22562-20</w:t>
            </w:r>
            <w:r>
              <w:rPr>
                <w:rFonts w:hint="eastAsia" w:cs="仿宋_GB2312"/>
                <w:kern w:val="2"/>
                <w:sz w:val="24"/>
                <w:szCs w:val="24"/>
                <w:lang w:val="en-US" w:eastAsia="zh-CN" w:bidi="ar-SA"/>
              </w:rPr>
              <w:t>23</w:t>
            </w:r>
          </w:p>
        </w:tc>
      </w:tr>
      <w:tr w14:paraId="3BFBD2AA">
        <w:tblPrEx>
          <w:tblCellMar>
            <w:top w:w="0" w:type="dxa"/>
            <w:left w:w="108" w:type="dxa"/>
            <w:bottom w:w="0" w:type="dxa"/>
            <w:right w:w="108" w:type="dxa"/>
          </w:tblCellMar>
        </w:tblPrEx>
        <w:trPr>
          <w:trHeight w:val="90"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FBF9E7">
            <w:pPr>
              <w:keepNext w:val="0"/>
              <w:keepLines w:val="0"/>
              <w:pageBreakBefore w:val="0"/>
              <w:widowControl/>
              <w:numPr>
                <w:ilvl w:val="0"/>
                <w:numId w:val="0"/>
              </w:numPr>
              <w:tabs>
                <w:tab w:val="left" w:pos="140"/>
              </w:tabs>
              <w:kinsoku/>
              <w:wordWrap/>
              <w:overflowPunct/>
              <w:topLinePunct w:val="0"/>
              <w:autoSpaceDE/>
              <w:autoSpaceDN/>
              <w:bidi w:val="0"/>
              <w:adjustRightInd/>
              <w:snapToGrid/>
              <w:spacing w:line="360" w:lineRule="auto"/>
              <w:ind w:left="420" w:leftChars="0" w:hanging="420" w:firstLineChars="0"/>
              <w:jc w:val="center"/>
              <w:textAlignment w:val="auto"/>
              <w:rPr>
                <w:rFonts w:hint="default" w:ascii="宋体" w:hAnsi="宋体" w:eastAsia="宋体" w:cs="仿宋_GB2312"/>
                <w:sz w:val="24"/>
                <w:szCs w:val="24"/>
                <w:lang w:val="en-US"/>
              </w:rPr>
            </w:pPr>
            <w:r>
              <w:rPr>
                <w:rFonts w:hint="eastAsia" w:ascii="宋体" w:hAnsi="宋体" w:eastAsia="宋体" w:cs="仿宋_GB2312"/>
                <w:b w:val="0"/>
                <w:kern w:val="2"/>
                <w:sz w:val="24"/>
                <w:szCs w:val="24"/>
                <w:lang w:val="en-US" w:eastAsia="zh-CN" w:bidi="ar-SA"/>
              </w:rPr>
              <w:t>12</w:t>
            </w:r>
          </w:p>
        </w:tc>
        <w:tc>
          <w:tcPr>
            <w:tcW w:w="4912" w:type="dxa"/>
            <w:tcBorders>
              <w:top w:val="single" w:color="auto" w:sz="4" w:space="0"/>
              <w:left w:val="nil"/>
              <w:bottom w:val="single" w:color="auto" w:sz="4" w:space="0"/>
              <w:right w:val="single" w:color="auto" w:sz="4" w:space="0"/>
            </w:tcBorders>
            <w:shd w:val="clear" w:color="auto" w:fill="auto"/>
            <w:noWrap/>
            <w:vAlign w:val="center"/>
          </w:tcPr>
          <w:p w14:paraId="529B1CD3">
            <w:pPr>
              <w:pStyle w:val="40"/>
              <w:spacing w:before="49" w:line="212" w:lineRule="auto"/>
              <w:ind w:left="26" w:leftChars="0"/>
              <w:jc w:val="center"/>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《电梯主要部件报废技术条件》</w:t>
            </w:r>
          </w:p>
        </w:tc>
        <w:tc>
          <w:tcPr>
            <w:tcW w:w="3449" w:type="dxa"/>
            <w:tcBorders>
              <w:top w:val="single" w:color="auto" w:sz="4" w:space="0"/>
              <w:left w:val="nil"/>
              <w:bottom w:val="single" w:color="auto" w:sz="4" w:space="0"/>
              <w:right w:val="single" w:color="auto" w:sz="4" w:space="0"/>
            </w:tcBorders>
            <w:shd w:val="clear" w:color="auto" w:fill="auto"/>
            <w:noWrap/>
            <w:vAlign w:val="center"/>
          </w:tcPr>
          <w:p w14:paraId="66FC6D27">
            <w:pPr>
              <w:pStyle w:val="40"/>
              <w:spacing w:before="79" w:line="186" w:lineRule="auto"/>
              <w:ind w:left="38" w:leftChars="0"/>
              <w:jc w:val="center"/>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GB/T 31821-2015</w:t>
            </w:r>
          </w:p>
        </w:tc>
      </w:tr>
      <w:tr w14:paraId="17225E5E">
        <w:tblPrEx>
          <w:tblCellMar>
            <w:top w:w="0" w:type="dxa"/>
            <w:left w:w="108" w:type="dxa"/>
            <w:bottom w:w="0" w:type="dxa"/>
            <w:right w:w="108" w:type="dxa"/>
          </w:tblCellMar>
        </w:tblPrEx>
        <w:trPr>
          <w:trHeight w:val="90"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4F2531">
            <w:pPr>
              <w:keepNext w:val="0"/>
              <w:keepLines w:val="0"/>
              <w:pageBreakBefore w:val="0"/>
              <w:widowControl/>
              <w:numPr>
                <w:ilvl w:val="0"/>
                <w:numId w:val="0"/>
              </w:numPr>
              <w:tabs>
                <w:tab w:val="left" w:pos="140"/>
              </w:tabs>
              <w:kinsoku/>
              <w:wordWrap/>
              <w:overflowPunct/>
              <w:topLinePunct w:val="0"/>
              <w:autoSpaceDE/>
              <w:autoSpaceDN/>
              <w:bidi w:val="0"/>
              <w:adjustRightInd/>
              <w:snapToGrid/>
              <w:spacing w:line="360" w:lineRule="auto"/>
              <w:ind w:left="420" w:leftChars="0" w:hanging="420" w:firstLineChars="0"/>
              <w:jc w:val="center"/>
              <w:textAlignment w:val="auto"/>
              <w:rPr>
                <w:rFonts w:hint="default" w:ascii="宋体" w:hAnsi="宋体" w:eastAsia="宋体" w:cs="仿宋_GB2312"/>
                <w:sz w:val="24"/>
                <w:szCs w:val="24"/>
                <w:lang w:val="en-US"/>
              </w:rPr>
            </w:pPr>
            <w:r>
              <w:rPr>
                <w:rFonts w:hint="eastAsia" w:ascii="宋体" w:hAnsi="宋体" w:eastAsia="宋体" w:cs="仿宋_GB2312"/>
                <w:b w:val="0"/>
                <w:kern w:val="2"/>
                <w:sz w:val="24"/>
                <w:szCs w:val="24"/>
                <w:lang w:val="en-US" w:eastAsia="zh-CN" w:bidi="ar-SA"/>
              </w:rPr>
              <w:t>13</w:t>
            </w:r>
          </w:p>
        </w:tc>
        <w:tc>
          <w:tcPr>
            <w:tcW w:w="4912" w:type="dxa"/>
            <w:tcBorders>
              <w:top w:val="single" w:color="auto" w:sz="4" w:space="0"/>
              <w:left w:val="nil"/>
              <w:bottom w:val="single" w:color="auto" w:sz="4" w:space="0"/>
              <w:right w:val="single" w:color="auto" w:sz="4" w:space="0"/>
            </w:tcBorders>
            <w:shd w:val="clear" w:color="auto" w:fill="auto"/>
            <w:noWrap/>
            <w:vAlign w:val="center"/>
          </w:tcPr>
          <w:p w14:paraId="208F9390">
            <w:pPr>
              <w:pStyle w:val="40"/>
              <w:spacing w:before="50" w:line="211" w:lineRule="auto"/>
              <w:ind w:left="26" w:leftChars="0"/>
              <w:jc w:val="center"/>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《电梯试验方法》</w:t>
            </w:r>
          </w:p>
        </w:tc>
        <w:tc>
          <w:tcPr>
            <w:tcW w:w="3449" w:type="dxa"/>
            <w:tcBorders>
              <w:top w:val="single" w:color="auto" w:sz="4" w:space="0"/>
              <w:left w:val="nil"/>
              <w:bottom w:val="single" w:color="auto" w:sz="4" w:space="0"/>
              <w:right w:val="single" w:color="auto" w:sz="4" w:space="0"/>
            </w:tcBorders>
            <w:shd w:val="clear" w:color="auto" w:fill="auto"/>
            <w:noWrap/>
            <w:vAlign w:val="center"/>
          </w:tcPr>
          <w:p w14:paraId="4CB627FE">
            <w:pPr>
              <w:pStyle w:val="40"/>
              <w:spacing w:before="80" w:line="185" w:lineRule="auto"/>
              <w:ind w:left="38" w:leftChars="0"/>
              <w:jc w:val="center"/>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GB/T 10059-2023</w:t>
            </w:r>
          </w:p>
        </w:tc>
      </w:tr>
      <w:tr w14:paraId="1127FC8B">
        <w:tblPrEx>
          <w:tblCellMar>
            <w:top w:w="0" w:type="dxa"/>
            <w:left w:w="108" w:type="dxa"/>
            <w:bottom w:w="0" w:type="dxa"/>
            <w:right w:w="108" w:type="dxa"/>
          </w:tblCellMar>
        </w:tblPrEx>
        <w:trPr>
          <w:trHeight w:val="90"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407DA7">
            <w:pPr>
              <w:keepNext w:val="0"/>
              <w:keepLines w:val="0"/>
              <w:pageBreakBefore w:val="0"/>
              <w:widowControl/>
              <w:numPr>
                <w:ilvl w:val="0"/>
                <w:numId w:val="0"/>
              </w:numPr>
              <w:tabs>
                <w:tab w:val="left" w:pos="140"/>
              </w:tabs>
              <w:kinsoku/>
              <w:wordWrap/>
              <w:overflowPunct/>
              <w:topLinePunct w:val="0"/>
              <w:autoSpaceDE/>
              <w:autoSpaceDN/>
              <w:bidi w:val="0"/>
              <w:adjustRightInd/>
              <w:snapToGrid/>
              <w:spacing w:line="360" w:lineRule="auto"/>
              <w:ind w:left="420" w:leftChars="0" w:hanging="420" w:firstLineChars="0"/>
              <w:jc w:val="center"/>
              <w:textAlignment w:val="auto"/>
              <w:rPr>
                <w:rFonts w:hint="default" w:ascii="宋体" w:hAnsi="宋体" w:eastAsia="宋体" w:cs="仿宋_GB2312"/>
                <w:sz w:val="24"/>
                <w:szCs w:val="24"/>
                <w:lang w:val="en-US"/>
              </w:rPr>
            </w:pPr>
            <w:r>
              <w:rPr>
                <w:rFonts w:hint="eastAsia" w:ascii="宋体" w:hAnsi="宋体" w:eastAsia="宋体" w:cs="仿宋_GB2312"/>
                <w:b w:val="0"/>
                <w:kern w:val="2"/>
                <w:sz w:val="24"/>
                <w:szCs w:val="24"/>
                <w:lang w:val="en-US" w:eastAsia="zh-CN" w:bidi="ar-SA"/>
              </w:rPr>
              <w:t>14</w:t>
            </w:r>
          </w:p>
        </w:tc>
        <w:tc>
          <w:tcPr>
            <w:tcW w:w="4912" w:type="dxa"/>
            <w:tcBorders>
              <w:top w:val="single" w:color="auto" w:sz="4" w:space="0"/>
              <w:left w:val="nil"/>
              <w:bottom w:val="single" w:color="auto" w:sz="4" w:space="0"/>
              <w:right w:val="single" w:color="auto" w:sz="4" w:space="0"/>
            </w:tcBorders>
            <w:shd w:val="clear" w:color="auto" w:fill="auto"/>
            <w:noWrap/>
            <w:vAlign w:val="center"/>
          </w:tcPr>
          <w:p w14:paraId="0B7B8297">
            <w:pPr>
              <w:pStyle w:val="40"/>
              <w:spacing w:before="52" w:line="210" w:lineRule="auto"/>
              <w:ind w:left="26" w:leftChars="0"/>
              <w:jc w:val="center"/>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《提高在用电梯安全性的规范》</w:t>
            </w:r>
          </w:p>
        </w:tc>
        <w:tc>
          <w:tcPr>
            <w:tcW w:w="3449" w:type="dxa"/>
            <w:tcBorders>
              <w:top w:val="single" w:color="auto" w:sz="4" w:space="0"/>
              <w:left w:val="nil"/>
              <w:bottom w:val="single" w:color="auto" w:sz="4" w:space="0"/>
              <w:right w:val="single" w:color="auto" w:sz="4" w:space="0"/>
            </w:tcBorders>
            <w:shd w:val="clear" w:color="auto" w:fill="auto"/>
            <w:noWrap/>
            <w:vAlign w:val="center"/>
          </w:tcPr>
          <w:p w14:paraId="73B538FC">
            <w:pPr>
              <w:pStyle w:val="40"/>
              <w:spacing w:before="81" w:line="184" w:lineRule="auto"/>
              <w:ind w:left="38" w:leftChars="0"/>
              <w:jc w:val="center"/>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GB/T 24804-2023</w:t>
            </w:r>
          </w:p>
        </w:tc>
      </w:tr>
      <w:tr w14:paraId="3D73EC40">
        <w:tblPrEx>
          <w:tblCellMar>
            <w:top w:w="0" w:type="dxa"/>
            <w:left w:w="108" w:type="dxa"/>
            <w:bottom w:w="0" w:type="dxa"/>
            <w:right w:w="108" w:type="dxa"/>
          </w:tblCellMar>
        </w:tblPrEx>
        <w:trPr>
          <w:trHeight w:val="90"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AA6F6D">
            <w:pPr>
              <w:keepNext w:val="0"/>
              <w:keepLines w:val="0"/>
              <w:pageBreakBefore w:val="0"/>
              <w:widowControl/>
              <w:numPr>
                <w:ilvl w:val="0"/>
                <w:numId w:val="0"/>
              </w:numPr>
              <w:tabs>
                <w:tab w:val="left" w:pos="140"/>
              </w:tabs>
              <w:kinsoku/>
              <w:wordWrap/>
              <w:overflowPunct/>
              <w:topLinePunct w:val="0"/>
              <w:autoSpaceDE/>
              <w:autoSpaceDN/>
              <w:bidi w:val="0"/>
              <w:adjustRightInd/>
              <w:snapToGrid/>
              <w:spacing w:line="360" w:lineRule="auto"/>
              <w:ind w:left="420" w:leftChars="0" w:hanging="420" w:firstLineChars="0"/>
              <w:jc w:val="center"/>
              <w:textAlignment w:val="auto"/>
              <w:rPr>
                <w:rFonts w:hint="default" w:ascii="宋体" w:hAnsi="宋体" w:eastAsia="宋体" w:cs="仿宋_GB2312"/>
                <w:sz w:val="24"/>
                <w:szCs w:val="24"/>
                <w:lang w:val="en-US"/>
              </w:rPr>
            </w:pPr>
            <w:r>
              <w:rPr>
                <w:rFonts w:hint="eastAsia" w:ascii="宋体" w:hAnsi="宋体" w:eastAsia="宋体" w:cs="仿宋_GB2312"/>
                <w:b w:val="0"/>
                <w:kern w:val="2"/>
                <w:sz w:val="24"/>
                <w:szCs w:val="24"/>
                <w:lang w:val="en-US" w:eastAsia="zh-CN" w:bidi="ar-SA"/>
              </w:rPr>
              <w:t>15</w:t>
            </w:r>
          </w:p>
        </w:tc>
        <w:tc>
          <w:tcPr>
            <w:tcW w:w="4912" w:type="dxa"/>
            <w:tcBorders>
              <w:top w:val="single" w:color="auto" w:sz="4" w:space="0"/>
              <w:left w:val="nil"/>
              <w:bottom w:val="single" w:color="auto" w:sz="4" w:space="0"/>
              <w:right w:val="single" w:color="auto" w:sz="4" w:space="0"/>
            </w:tcBorders>
            <w:shd w:val="clear" w:color="auto" w:fill="auto"/>
            <w:noWrap/>
            <w:vAlign w:val="center"/>
          </w:tcPr>
          <w:p w14:paraId="6335BBE5">
            <w:pPr>
              <w:pStyle w:val="40"/>
              <w:spacing w:before="53" w:line="210" w:lineRule="auto"/>
              <w:ind w:left="26" w:leftChars="0"/>
              <w:jc w:val="center"/>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《火灾情况下的电梯特性》</w:t>
            </w:r>
          </w:p>
        </w:tc>
        <w:tc>
          <w:tcPr>
            <w:tcW w:w="3449" w:type="dxa"/>
            <w:tcBorders>
              <w:top w:val="single" w:color="auto" w:sz="4" w:space="0"/>
              <w:left w:val="nil"/>
              <w:bottom w:val="single" w:color="auto" w:sz="4" w:space="0"/>
              <w:right w:val="single" w:color="auto" w:sz="4" w:space="0"/>
            </w:tcBorders>
            <w:shd w:val="clear" w:color="auto" w:fill="auto"/>
            <w:noWrap/>
            <w:vAlign w:val="center"/>
          </w:tcPr>
          <w:p w14:paraId="0335123E">
            <w:pPr>
              <w:pStyle w:val="40"/>
              <w:spacing w:before="82" w:line="184" w:lineRule="auto"/>
              <w:ind w:left="38" w:leftChars="0"/>
              <w:jc w:val="center"/>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GB/T 24479-2023</w:t>
            </w:r>
          </w:p>
        </w:tc>
      </w:tr>
      <w:tr w14:paraId="767FFB84">
        <w:tblPrEx>
          <w:tblCellMar>
            <w:top w:w="0" w:type="dxa"/>
            <w:left w:w="108" w:type="dxa"/>
            <w:bottom w:w="0" w:type="dxa"/>
            <w:right w:w="108" w:type="dxa"/>
          </w:tblCellMar>
        </w:tblPrEx>
        <w:trPr>
          <w:trHeight w:val="90"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025986">
            <w:pPr>
              <w:keepNext w:val="0"/>
              <w:keepLines w:val="0"/>
              <w:pageBreakBefore w:val="0"/>
              <w:widowControl/>
              <w:numPr>
                <w:ilvl w:val="0"/>
                <w:numId w:val="0"/>
              </w:numPr>
              <w:tabs>
                <w:tab w:val="left" w:pos="140"/>
              </w:tabs>
              <w:kinsoku/>
              <w:wordWrap/>
              <w:overflowPunct/>
              <w:topLinePunct w:val="0"/>
              <w:autoSpaceDE/>
              <w:autoSpaceDN/>
              <w:bidi w:val="0"/>
              <w:adjustRightInd/>
              <w:snapToGrid/>
              <w:spacing w:line="360" w:lineRule="auto"/>
              <w:ind w:left="420" w:leftChars="0" w:hanging="420" w:firstLineChars="0"/>
              <w:jc w:val="center"/>
              <w:textAlignment w:val="auto"/>
              <w:rPr>
                <w:rFonts w:hint="default" w:ascii="宋体" w:hAnsi="宋体" w:eastAsia="宋体" w:cs="仿宋_GB2312"/>
                <w:sz w:val="24"/>
                <w:szCs w:val="24"/>
                <w:lang w:val="en-US"/>
              </w:rPr>
            </w:pPr>
            <w:r>
              <w:rPr>
                <w:rFonts w:hint="eastAsia" w:ascii="宋体" w:hAnsi="宋体" w:eastAsia="宋体" w:cs="仿宋_GB2312"/>
                <w:b w:val="0"/>
                <w:kern w:val="2"/>
                <w:sz w:val="24"/>
                <w:szCs w:val="24"/>
                <w:lang w:val="en-US" w:eastAsia="zh-CN" w:bidi="ar-SA"/>
              </w:rPr>
              <w:t>16</w:t>
            </w:r>
          </w:p>
        </w:tc>
        <w:tc>
          <w:tcPr>
            <w:tcW w:w="4912" w:type="dxa"/>
            <w:tcBorders>
              <w:top w:val="single" w:color="auto" w:sz="4" w:space="0"/>
              <w:left w:val="nil"/>
              <w:bottom w:val="single" w:color="auto" w:sz="4" w:space="0"/>
              <w:right w:val="single" w:color="auto" w:sz="4" w:space="0"/>
            </w:tcBorders>
            <w:shd w:val="clear" w:color="auto" w:fill="auto"/>
            <w:noWrap/>
            <w:vAlign w:val="center"/>
          </w:tcPr>
          <w:p w14:paraId="5CF7E50A">
            <w:pPr>
              <w:pStyle w:val="40"/>
              <w:spacing w:before="53" w:line="209" w:lineRule="auto"/>
              <w:ind w:left="26" w:leftChars="0"/>
              <w:jc w:val="center"/>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《地震情况下的电梯要求》</w:t>
            </w:r>
          </w:p>
        </w:tc>
        <w:tc>
          <w:tcPr>
            <w:tcW w:w="3449" w:type="dxa"/>
            <w:tcBorders>
              <w:top w:val="single" w:color="auto" w:sz="4" w:space="0"/>
              <w:left w:val="nil"/>
              <w:bottom w:val="single" w:color="auto" w:sz="4" w:space="0"/>
              <w:right w:val="single" w:color="auto" w:sz="4" w:space="0"/>
            </w:tcBorders>
            <w:shd w:val="clear" w:color="auto" w:fill="auto"/>
            <w:noWrap/>
            <w:vAlign w:val="center"/>
          </w:tcPr>
          <w:p w14:paraId="1830CCD5">
            <w:pPr>
              <w:pStyle w:val="40"/>
              <w:spacing w:before="82" w:line="183" w:lineRule="auto"/>
              <w:ind w:left="38" w:leftChars="0"/>
              <w:jc w:val="center"/>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GB/T 31095-2014</w:t>
            </w:r>
          </w:p>
        </w:tc>
      </w:tr>
      <w:tr w14:paraId="7710AE78">
        <w:tblPrEx>
          <w:tblCellMar>
            <w:top w:w="0" w:type="dxa"/>
            <w:left w:w="108" w:type="dxa"/>
            <w:bottom w:w="0" w:type="dxa"/>
            <w:right w:w="108" w:type="dxa"/>
          </w:tblCellMar>
        </w:tblPrEx>
        <w:trPr>
          <w:trHeight w:val="90"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584579">
            <w:pPr>
              <w:keepNext w:val="0"/>
              <w:keepLines w:val="0"/>
              <w:pageBreakBefore w:val="0"/>
              <w:widowControl/>
              <w:numPr>
                <w:ilvl w:val="0"/>
                <w:numId w:val="0"/>
              </w:numPr>
              <w:tabs>
                <w:tab w:val="left" w:pos="140"/>
              </w:tabs>
              <w:kinsoku/>
              <w:wordWrap/>
              <w:overflowPunct/>
              <w:topLinePunct w:val="0"/>
              <w:autoSpaceDE/>
              <w:autoSpaceDN/>
              <w:bidi w:val="0"/>
              <w:adjustRightInd/>
              <w:snapToGrid/>
              <w:spacing w:line="360" w:lineRule="auto"/>
              <w:ind w:left="420" w:leftChars="0" w:hanging="420" w:firstLineChars="0"/>
              <w:jc w:val="center"/>
              <w:textAlignment w:val="auto"/>
              <w:rPr>
                <w:rFonts w:hint="default" w:ascii="宋体" w:hAnsi="宋体" w:eastAsia="宋体" w:cs="仿宋_GB2312"/>
                <w:sz w:val="24"/>
                <w:szCs w:val="24"/>
                <w:lang w:val="en-US"/>
              </w:rPr>
            </w:pPr>
            <w:r>
              <w:rPr>
                <w:rFonts w:hint="eastAsia" w:ascii="宋体" w:hAnsi="宋体" w:eastAsia="宋体" w:cs="仿宋_GB2312"/>
                <w:b w:val="0"/>
                <w:kern w:val="2"/>
                <w:sz w:val="24"/>
                <w:szCs w:val="24"/>
                <w:lang w:val="en-US" w:eastAsia="zh-CN" w:bidi="ar-SA"/>
              </w:rPr>
              <w:t>17</w:t>
            </w:r>
          </w:p>
        </w:tc>
        <w:tc>
          <w:tcPr>
            <w:tcW w:w="4912" w:type="dxa"/>
            <w:tcBorders>
              <w:top w:val="single" w:color="auto" w:sz="4" w:space="0"/>
              <w:left w:val="nil"/>
              <w:bottom w:val="single" w:color="auto" w:sz="4" w:space="0"/>
              <w:right w:val="single" w:color="auto" w:sz="4" w:space="0"/>
            </w:tcBorders>
            <w:shd w:val="clear" w:color="auto" w:fill="auto"/>
            <w:noWrap/>
            <w:vAlign w:val="center"/>
          </w:tcPr>
          <w:p w14:paraId="7A2F3809">
            <w:pPr>
              <w:pStyle w:val="40"/>
              <w:spacing w:before="54" w:line="209" w:lineRule="auto"/>
              <w:ind w:left="26" w:leftChars="0"/>
              <w:jc w:val="center"/>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《电梯远程报警系统》</w:t>
            </w:r>
          </w:p>
        </w:tc>
        <w:tc>
          <w:tcPr>
            <w:tcW w:w="3449" w:type="dxa"/>
            <w:tcBorders>
              <w:top w:val="single" w:color="auto" w:sz="4" w:space="0"/>
              <w:left w:val="nil"/>
              <w:bottom w:val="single" w:color="auto" w:sz="4" w:space="0"/>
              <w:right w:val="single" w:color="auto" w:sz="4" w:space="0"/>
            </w:tcBorders>
            <w:shd w:val="clear" w:color="auto" w:fill="auto"/>
            <w:noWrap/>
            <w:vAlign w:val="center"/>
          </w:tcPr>
          <w:p w14:paraId="1894572D">
            <w:pPr>
              <w:pStyle w:val="40"/>
              <w:spacing w:before="83" w:line="183" w:lineRule="auto"/>
              <w:ind w:left="38" w:leftChars="0"/>
              <w:jc w:val="center"/>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GB/T 24475-2023</w:t>
            </w:r>
          </w:p>
        </w:tc>
      </w:tr>
      <w:tr w14:paraId="1E30FB03">
        <w:tblPrEx>
          <w:tblCellMar>
            <w:top w:w="0" w:type="dxa"/>
            <w:left w:w="108" w:type="dxa"/>
            <w:bottom w:w="0" w:type="dxa"/>
            <w:right w:w="108" w:type="dxa"/>
          </w:tblCellMar>
        </w:tblPrEx>
        <w:trPr>
          <w:trHeight w:val="90"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71EB36">
            <w:pPr>
              <w:keepNext w:val="0"/>
              <w:keepLines w:val="0"/>
              <w:pageBreakBefore w:val="0"/>
              <w:widowControl/>
              <w:numPr>
                <w:ilvl w:val="0"/>
                <w:numId w:val="0"/>
              </w:numPr>
              <w:tabs>
                <w:tab w:val="left" w:pos="140"/>
              </w:tabs>
              <w:kinsoku/>
              <w:wordWrap/>
              <w:overflowPunct/>
              <w:topLinePunct w:val="0"/>
              <w:autoSpaceDE/>
              <w:autoSpaceDN/>
              <w:bidi w:val="0"/>
              <w:adjustRightInd/>
              <w:snapToGrid/>
              <w:spacing w:line="360" w:lineRule="auto"/>
              <w:ind w:left="420" w:leftChars="0" w:hanging="420" w:firstLineChars="0"/>
              <w:jc w:val="center"/>
              <w:textAlignment w:val="auto"/>
              <w:rPr>
                <w:rFonts w:hint="default" w:ascii="宋体" w:hAnsi="宋体" w:eastAsia="宋体" w:cs="仿宋_GB2312"/>
                <w:sz w:val="24"/>
                <w:szCs w:val="24"/>
                <w:lang w:val="en-US"/>
              </w:rPr>
            </w:pPr>
            <w:r>
              <w:rPr>
                <w:rFonts w:hint="eastAsia" w:ascii="宋体" w:hAnsi="宋体" w:eastAsia="宋体" w:cs="仿宋_GB2312"/>
                <w:b w:val="0"/>
                <w:kern w:val="2"/>
                <w:sz w:val="24"/>
                <w:szCs w:val="24"/>
                <w:lang w:val="en-US" w:eastAsia="zh-CN" w:bidi="ar-SA"/>
              </w:rPr>
              <w:t>18</w:t>
            </w:r>
          </w:p>
        </w:tc>
        <w:tc>
          <w:tcPr>
            <w:tcW w:w="4912" w:type="dxa"/>
            <w:tcBorders>
              <w:top w:val="single" w:color="auto" w:sz="4" w:space="0"/>
              <w:left w:val="nil"/>
              <w:bottom w:val="single" w:color="auto" w:sz="4" w:space="0"/>
              <w:right w:val="single" w:color="auto" w:sz="4" w:space="0"/>
            </w:tcBorders>
            <w:shd w:val="clear" w:color="auto" w:fill="auto"/>
            <w:noWrap/>
            <w:vAlign w:val="center"/>
          </w:tcPr>
          <w:p w14:paraId="389D4C71">
            <w:pPr>
              <w:pStyle w:val="40"/>
              <w:spacing w:before="54" w:line="208" w:lineRule="auto"/>
              <w:ind w:left="26" w:leftChars="0"/>
              <w:jc w:val="center"/>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《用于辅助建筑物人员疏散的电梯要求》</w:t>
            </w:r>
          </w:p>
        </w:tc>
        <w:tc>
          <w:tcPr>
            <w:tcW w:w="3449" w:type="dxa"/>
            <w:tcBorders>
              <w:top w:val="single" w:color="auto" w:sz="4" w:space="0"/>
              <w:left w:val="nil"/>
              <w:bottom w:val="single" w:color="auto" w:sz="4" w:space="0"/>
              <w:right w:val="single" w:color="auto" w:sz="4" w:space="0"/>
            </w:tcBorders>
            <w:shd w:val="clear" w:color="auto" w:fill="auto"/>
            <w:noWrap/>
            <w:vAlign w:val="center"/>
          </w:tcPr>
          <w:p w14:paraId="51EF1E52">
            <w:pPr>
              <w:pStyle w:val="40"/>
              <w:spacing w:before="83" w:line="182" w:lineRule="auto"/>
              <w:ind w:left="38" w:leftChars="0"/>
              <w:jc w:val="center"/>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GB/T 41122-2021</w:t>
            </w:r>
          </w:p>
        </w:tc>
      </w:tr>
      <w:tr w14:paraId="49E0C94D">
        <w:tblPrEx>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tcPr>
          <w:p w14:paraId="67D20832">
            <w:pPr>
              <w:keepNext w:val="0"/>
              <w:keepLines w:val="0"/>
              <w:pageBreakBefore w:val="0"/>
              <w:widowControl/>
              <w:numPr>
                <w:ilvl w:val="0"/>
                <w:numId w:val="0"/>
              </w:numPr>
              <w:tabs>
                <w:tab w:val="left" w:pos="140"/>
              </w:tabs>
              <w:kinsoku/>
              <w:wordWrap/>
              <w:overflowPunct/>
              <w:topLinePunct w:val="0"/>
              <w:autoSpaceDE/>
              <w:autoSpaceDN/>
              <w:bidi w:val="0"/>
              <w:adjustRightInd/>
              <w:snapToGrid/>
              <w:spacing w:line="360" w:lineRule="auto"/>
              <w:ind w:left="420" w:leftChars="0" w:hanging="420" w:firstLineChars="0"/>
              <w:jc w:val="center"/>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19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7AD1876">
            <w:pPr>
              <w:pStyle w:val="40"/>
              <w:spacing w:before="55" w:line="208" w:lineRule="auto"/>
              <w:ind w:left="26" w:leftChars="0"/>
              <w:jc w:val="center"/>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《电梯自动救援操作装置》</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10B4753">
            <w:pPr>
              <w:pStyle w:val="40"/>
              <w:spacing w:before="84" w:line="182" w:lineRule="auto"/>
              <w:ind w:left="38" w:leftChars="0"/>
              <w:jc w:val="center"/>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GB/T 40081-2021</w:t>
            </w:r>
          </w:p>
        </w:tc>
      </w:tr>
      <w:tr w14:paraId="4A77CD8D">
        <w:tblPrEx>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tcPr>
          <w:p w14:paraId="04D9E6E8">
            <w:pPr>
              <w:keepNext w:val="0"/>
              <w:keepLines w:val="0"/>
              <w:pageBreakBefore w:val="0"/>
              <w:widowControl/>
              <w:numPr>
                <w:ilvl w:val="0"/>
                <w:numId w:val="0"/>
              </w:numPr>
              <w:tabs>
                <w:tab w:val="left" w:pos="140"/>
              </w:tabs>
              <w:kinsoku/>
              <w:wordWrap/>
              <w:overflowPunct/>
              <w:topLinePunct w:val="0"/>
              <w:autoSpaceDE/>
              <w:autoSpaceDN/>
              <w:bidi w:val="0"/>
              <w:adjustRightInd/>
              <w:snapToGrid/>
              <w:spacing w:line="360" w:lineRule="auto"/>
              <w:ind w:left="420" w:leftChars="0" w:hanging="420" w:firstLineChars="0"/>
              <w:jc w:val="center"/>
              <w:textAlignment w:val="auto"/>
              <w:rPr>
                <w:rFonts w:hint="default" w:ascii="宋体" w:hAnsi="宋体" w:eastAsia="宋体" w:cs="仿宋_GB2312"/>
                <w:sz w:val="24"/>
                <w:szCs w:val="24"/>
                <w:lang w:val="en-US"/>
              </w:rPr>
            </w:pPr>
            <w:r>
              <w:rPr>
                <w:rFonts w:hint="eastAsia" w:ascii="宋体" w:hAnsi="宋体" w:eastAsia="宋体" w:cs="仿宋_GB2312"/>
                <w:b w:val="0"/>
                <w:kern w:val="2"/>
                <w:sz w:val="24"/>
                <w:szCs w:val="24"/>
                <w:lang w:val="en-US" w:eastAsia="zh-CN" w:bidi="ar-SA"/>
              </w:rPr>
              <w:t>20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727429F">
            <w:pPr>
              <w:pStyle w:val="40"/>
              <w:spacing w:before="55" w:line="207" w:lineRule="auto"/>
              <w:ind w:left="26" w:leftChars="0"/>
              <w:jc w:val="center"/>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《电梯物联网监测终端技术规范》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71D9135">
            <w:pPr>
              <w:pStyle w:val="40"/>
              <w:spacing w:before="85" w:line="181" w:lineRule="auto"/>
              <w:ind w:left="38" w:leftChars="0"/>
              <w:jc w:val="center"/>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GB/T 42616-2023</w:t>
            </w:r>
          </w:p>
        </w:tc>
      </w:tr>
      <w:tr w14:paraId="2559F81B">
        <w:tblPrEx>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tcPr>
          <w:p w14:paraId="785E9FC0">
            <w:pPr>
              <w:keepNext w:val="0"/>
              <w:keepLines w:val="0"/>
              <w:pageBreakBefore w:val="0"/>
              <w:widowControl/>
              <w:numPr>
                <w:ilvl w:val="0"/>
                <w:numId w:val="0"/>
              </w:numPr>
              <w:tabs>
                <w:tab w:val="left" w:pos="140"/>
              </w:tabs>
              <w:kinsoku/>
              <w:wordWrap/>
              <w:overflowPunct/>
              <w:topLinePunct w:val="0"/>
              <w:autoSpaceDE/>
              <w:autoSpaceDN/>
              <w:bidi w:val="0"/>
              <w:adjustRightInd/>
              <w:snapToGrid/>
              <w:spacing w:line="360" w:lineRule="auto"/>
              <w:ind w:left="420" w:leftChars="0" w:hanging="420" w:firstLineChars="0"/>
              <w:jc w:val="center"/>
              <w:textAlignment w:val="auto"/>
              <w:rPr>
                <w:rFonts w:hint="default" w:ascii="宋体" w:hAnsi="宋体" w:eastAsia="宋体" w:cs="仿宋_GB2312"/>
                <w:sz w:val="24"/>
                <w:szCs w:val="24"/>
                <w:lang w:val="en-US"/>
              </w:rPr>
            </w:pPr>
            <w:r>
              <w:rPr>
                <w:rFonts w:hint="eastAsia" w:ascii="宋体" w:hAnsi="宋体" w:eastAsia="宋体" w:cs="仿宋_GB2312"/>
                <w:b w:val="0"/>
                <w:kern w:val="2"/>
                <w:sz w:val="24"/>
                <w:szCs w:val="24"/>
                <w:lang w:val="en-US" w:eastAsia="zh-CN" w:bidi="ar-SA"/>
              </w:rPr>
              <w:t>21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288D22F">
            <w:pPr>
              <w:pStyle w:val="40"/>
              <w:spacing w:before="56" w:line="206" w:lineRule="auto"/>
              <w:ind w:left="26" w:leftChars="0"/>
              <w:jc w:val="center"/>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《电梯物联网企业应用平台基本要求》</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B976464">
            <w:pPr>
              <w:pStyle w:val="40"/>
              <w:spacing w:before="86" w:line="180" w:lineRule="auto"/>
              <w:ind w:left="38" w:leftChars="0"/>
              <w:jc w:val="center"/>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GB/T 24476-2023</w:t>
            </w:r>
          </w:p>
        </w:tc>
      </w:tr>
      <w:tr w14:paraId="714AF6EA">
        <w:tblPrEx>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tcPr>
          <w:p w14:paraId="64BA930F">
            <w:pPr>
              <w:keepNext w:val="0"/>
              <w:keepLines w:val="0"/>
              <w:pageBreakBefore w:val="0"/>
              <w:widowControl/>
              <w:numPr>
                <w:ilvl w:val="0"/>
                <w:numId w:val="0"/>
              </w:numPr>
              <w:tabs>
                <w:tab w:val="left" w:pos="140"/>
              </w:tabs>
              <w:kinsoku/>
              <w:wordWrap/>
              <w:overflowPunct/>
              <w:topLinePunct w:val="0"/>
              <w:autoSpaceDE/>
              <w:autoSpaceDN/>
              <w:bidi w:val="0"/>
              <w:adjustRightInd/>
              <w:snapToGrid/>
              <w:spacing w:line="360" w:lineRule="auto"/>
              <w:ind w:left="420" w:leftChars="0" w:hanging="420" w:firstLineChars="0"/>
              <w:jc w:val="center"/>
              <w:textAlignment w:val="auto"/>
              <w:rPr>
                <w:rFonts w:hint="default" w:ascii="宋体" w:hAnsi="宋体" w:eastAsia="宋体" w:cs="仿宋_GB2312"/>
                <w:sz w:val="24"/>
                <w:szCs w:val="24"/>
                <w:lang w:val="en-US"/>
              </w:rPr>
            </w:pPr>
            <w:r>
              <w:rPr>
                <w:rFonts w:hint="eastAsia" w:ascii="宋体" w:hAnsi="宋体" w:eastAsia="宋体" w:cs="仿宋_GB2312"/>
                <w:b w:val="0"/>
                <w:kern w:val="2"/>
                <w:sz w:val="24"/>
                <w:szCs w:val="24"/>
                <w:lang w:val="en-US" w:eastAsia="zh-CN" w:bidi="ar-SA"/>
              </w:rPr>
              <w:t>22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7133FAA">
            <w:pPr>
              <w:pStyle w:val="40"/>
              <w:spacing w:before="57" w:line="206" w:lineRule="auto"/>
              <w:ind w:left="26" w:leftChars="0"/>
              <w:jc w:val="center"/>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《电梯安装验收规范》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7643048">
            <w:pPr>
              <w:pStyle w:val="40"/>
              <w:spacing w:before="87" w:line="180" w:lineRule="auto"/>
              <w:ind w:left="38" w:leftChars="0"/>
              <w:jc w:val="center"/>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GB/T 10060-2023</w:t>
            </w:r>
          </w:p>
        </w:tc>
      </w:tr>
      <w:tr w14:paraId="7D4C2BD3">
        <w:tblPrEx>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tcPr>
          <w:p w14:paraId="54CD7ECD">
            <w:pPr>
              <w:keepNext w:val="0"/>
              <w:keepLines w:val="0"/>
              <w:pageBreakBefore w:val="0"/>
              <w:widowControl/>
              <w:numPr>
                <w:ilvl w:val="0"/>
                <w:numId w:val="0"/>
              </w:numPr>
              <w:tabs>
                <w:tab w:val="left" w:pos="140"/>
              </w:tabs>
              <w:kinsoku/>
              <w:wordWrap/>
              <w:overflowPunct/>
              <w:topLinePunct w:val="0"/>
              <w:autoSpaceDE/>
              <w:autoSpaceDN/>
              <w:bidi w:val="0"/>
              <w:adjustRightInd/>
              <w:snapToGrid/>
              <w:spacing w:line="360" w:lineRule="auto"/>
              <w:ind w:left="420" w:leftChars="0" w:hanging="420" w:firstLineChars="0"/>
              <w:jc w:val="center"/>
              <w:textAlignment w:val="auto"/>
              <w:rPr>
                <w:rFonts w:hint="default" w:ascii="宋体" w:hAnsi="宋体" w:eastAsia="宋体" w:cs="仿宋_GB2312"/>
                <w:sz w:val="24"/>
                <w:szCs w:val="24"/>
                <w:lang w:val="en-US"/>
              </w:rPr>
            </w:pPr>
            <w:r>
              <w:rPr>
                <w:rFonts w:hint="eastAsia" w:ascii="宋体" w:hAnsi="宋体" w:eastAsia="宋体" w:cs="仿宋_GB2312"/>
                <w:b w:val="0"/>
                <w:kern w:val="2"/>
                <w:sz w:val="24"/>
                <w:szCs w:val="24"/>
                <w:lang w:val="en-US" w:eastAsia="zh-CN" w:bidi="ar-SA"/>
              </w:rPr>
              <w:t>23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CE8D5FF">
            <w:pPr>
              <w:pStyle w:val="40"/>
              <w:spacing w:before="57" w:line="206" w:lineRule="auto"/>
              <w:ind w:left="26" w:leftChars="0"/>
              <w:jc w:val="center"/>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《建筑防火通用规范》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D30906A">
            <w:pPr>
              <w:pStyle w:val="40"/>
              <w:spacing w:before="87" w:line="180" w:lineRule="auto"/>
              <w:ind w:left="38" w:leftChars="0"/>
              <w:jc w:val="center"/>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GB55037-2022</w:t>
            </w:r>
          </w:p>
        </w:tc>
      </w:tr>
      <w:tr w14:paraId="36A5DFED">
        <w:tblPrEx>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tcPr>
          <w:p w14:paraId="7C2C3D91">
            <w:pPr>
              <w:keepNext w:val="0"/>
              <w:keepLines w:val="0"/>
              <w:pageBreakBefore w:val="0"/>
              <w:widowControl/>
              <w:numPr>
                <w:ilvl w:val="0"/>
                <w:numId w:val="0"/>
              </w:numPr>
              <w:tabs>
                <w:tab w:val="left" w:pos="140"/>
              </w:tabs>
              <w:kinsoku/>
              <w:wordWrap/>
              <w:overflowPunct/>
              <w:topLinePunct w:val="0"/>
              <w:autoSpaceDE/>
              <w:autoSpaceDN/>
              <w:bidi w:val="0"/>
              <w:adjustRightInd/>
              <w:snapToGrid/>
              <w:spacing w:line="360" w:lineRule="auto"/>
              <w:ind w:left="420" w:leftChars="0" w:hanging="420" w:firstLineChars="0"/>
              <w:jc w:val="center"/>
              <w:textAlignment w:val="auto"/>
              <w:rPr>
                <w:rFonts w:hint="default" w:ascii="宋体" w:hAnsi="宋体" w:eastAsia="宋体" w:cs="仿宋_GB2312"/>
                <w:sz w:val="24"/>
                <w:szCs w:val="24"/>
                <w:lang w:val="en-US"/>
              </w:rPr>
            </w:pPr>
            <w:r>
              <w:rPr>
                <w:rFonts w:hint="eastAsia" w:ascii="宋体" w:hAnsi="宋体" w:eastAsia="宋体" w:cs="仿宋_GB2312"/>
                <w:b w:val="0"/>
                <w:kern w:val="2"/>
                <w:sz w:val="24"/>
                <w:szCs w:val="24"/>
                <w:lang w:val="en-US" w:eastAsia="zh-CN" w:bidi="ar-SA"/>
              </w:rPr>
              <w:t>24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9CA7229">
            <w:pPr>
              <w:pStyle w:val="40"/>
              <w:spacing w:before="111" w:line="219" w:lineRule="auto"/>
              <w:ind w:left="231" w:firstLine="960" w:firstLineChars="400"/>
              <w:rPr>
                <w:rFonts w:hint="eastAsia" w:ascii="宋体" w:hAnsi="宋体" w:eastAsia="宋体" w:cs="仿宋_GB2312"/>
                <w:kern w:val="2"/>
                <w:sz w:val="24"/>
                <w:szCs w:val="24"/>
                <w:lang w:val="en-US" w:eastAsia="zh-CN" w:bidi="ar-SA"/>
              </w:rPr>
            </w:pPr>
            <w:r>
              <w:rPr>
                <w:rFonts w:hint="eastAsia" w:cs="宋体"/>
                <w:kern w:val="0"/>
                <w:sz w:val="24"/>
                <w:szCs w:val="24"/>
                <w:lang w:val="en-US" w:eastAsia="zh-CN"/>
              </w:rPr>
              <w:t>《</w:t>
            </w:r>
            <w:r>
              <w:rPr>
                <w:rFonts w:hint="eastAsia" w:ascii="宋体" w:hAnsi="宋体" w:cs="宋体"/>
                <w:kern w:val="0"/>
                <w:sz w:val="24"/>
                <w:szCs w:val="24"/>
                <w:lang w:val="en-US" w:eastAsia="zh-CN"/>
              </w:rPr>
              <w:t>电梯技术条件</w:t>
            </w:r>
            <w:r>
              <w:rPr>
                <w:rFonts w:hint="eastAsia" w:cs="宋体"/>
                <w:kern w:val="0"/>
                <w:sz w:val="24"/>
                <w:szCs w:val="24"/>
                <w:lang w:val="en-US" w:eastAsia="zh-CN"/>
              </w:rPr>
              <w:t>》</w:t>
            </w:r>
            <w:r>
              <w:rPr>
                <w:rFonts w:hint="eastAsia" w:ascii="宋体" w:hAnsi="宋体" w:cs="宋体"/>
                <w:kern w:val="0"/>
                <w:sz w:val="24"/>
                <w:szCs w:val="24"/>
                <w:lang w:val="en-US" w:eastAsia="zh-CN"/>
              </w:rPr>
              <w:t xml:space="preserve">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7FF59DF">
            <w:pPr>
              <w:pStyle w:val="40"/>
              <w:spacing w:before="87" w:line="180" w:lineRule="auto"/>
              <w:ind w:left="38" w:leftChars="0"/>
              <w:jc w:val="center"/>
              <w:rPr>
                <w:rFonts w:hint="eastAsia" w:ascii="宋体" w:hAnsi="宋体" w:eastAsia="宋体" w:cs="仿宋_GB2312"/>
                <w:kern w:val="2"/>
                <w:sz w:val="24"/>
                <w:szCs w:val="24"/>
                <w:lang w:val="en-US" w:eastAsia="zh-CN" w:bidi="ar-SA"/>
              </w:rPr>
            </w:pPr>
            <w:r>
              <w:rPr>
                <w:rFonts w:hint="eastAsia" w:ascii="宋体" w:hAnsi="宋体" w:cs="宋体"/>
                <w:kern w:val="0"/>
                <w:sz w:val="24"/>
                <w:szCs w:val="24"/>
                <w:lang w:val="en-US" w:eastAsia="zh-CN"/>
              </w:rPr>
              <w:t>GB/T 10058-20</w:t>
            </w:r>
            <w:r>
              <w:rPr>
                <w:rFonts w:hint="eastAsia" w:cs="宋体"/>
                <w:kern w:val="0"/>
                <w:sz w:val="24"/>
                <w:szCs w:val="24"/>
                <w:lang w:val="en-US" w:eastAsia="zh-CN"/>
              </w:rPr>
              <w:t>23</w:t>
            </w:r>
          </w:p>
        </w:tc>
      </w:tr>
      <w:tr w14:paraId="259EEBC9">
        <w:tblPrEx>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tcPr>
          <w:p w14:paraId="4509C42C">
            <w:pPr>
              <w:keepNext w:val="0"/>
              <w:keepLines w:val="0"/>
              <w:pageBreakBefore w:val="0"/>
              <w:widowControl/>
              <w:numPr>
                <w:ilvl w:val="0"/>
                <w:numId w:val="0"/>
              </w:numPr>
              <w:tabs>
                <w:tab w:val="left" w:pos="140"/>
              </w:tabs>
              <w:kinsoku/>
              <w:wordWrap/>
              <w:overflowPunct/>
              <w:topLinePunct w:val="0"/>
              <w:autoSpaceDE/>
              <w:autoSpaceDN/>
              <w:bidi w:val="0"/>
              <w:adjustRightInd/>
              <w:snapToGrid/>
              <w:spacing w:line="360" w:lineRule="auto"/>
              <w:ind w:left="420" w:leftChars="0" w:hanging="420" w:firstLineChars="0"/>
              <w:jc w:val="center"/>
              <w:textAlignment w:val="auto"/>
              <w:rPr>
                <w:rFonts w:hint="default" w:ascii="宋体" w:hAnsi="宋体" w:eastAsia="宋体" w:cs="仿宋_GB2312"/>
                <w:sz w:val="24"/>
                <w:szCs w:val="24"/>
                <w:lang w:val="en-US"/>
              </w:rPr>
            </w:pPr>
            <w:r>
              <w:rPr>
                <w:rFonts w:hint="eastAsia" w:ascii="宋体" w:hAnsi="宋体" w:eastAsia="宋体" w:cs="仿宋_GB2312"/>
                <w:b w:val="0"/>
                <w:kern w:val="2"/>
                <w:sz w:val="24"/>
                <w:szCs w:val="24"/>
                <w:lang w:val="en-US" w:eastAsia="zh-CN" w:bidi="ar-SA"/>
              </w:rPr>
              <w:t>25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11D9D4A">
            <w:pPr>
              <w:pStyle w:val="40"/>
              <w:spacing w:before="57" w:line="206" w:lineRule="auto"/>
              <w:ind w:left="26" w:leftChars="0"/>
              <w:jc w:val="center"/>
              <w:rPr>
                <w:rFonts w:hint="eastAsia" w:ascii="宋体" w:hAnsi="宋体" w:eastAsia="宋体" w:cs="仿宋_GB2312"/>
                <w:kern w:val="2"/>
                <w:sz w:val="24"/>
                <w:szCs w:val="24"/>
                <w:lang w:val="en-US" w:eastAsia="zh-CN" w:bidi="ar-SA"/>
              </w:rPr>
            </w:pPr>
            <w:r>
              <w:rPr>
                <w:rFonts w:hint="eastAsia" w:ascii="宋体" w:hAnsi="宋体" w:eastAsia="宋体" w:cs="仿宋_GB2312"/>
                <w:kern w:val="2"/>
                <w:sz w:val="24"/>
                <w:szCs w:val="24"/>
                <w:lang w:val="en-US" w:eastAsia="zh-CN" w:bidi="ar-SA"/>
              </w:rPr>
              <w:t>《电梯工程施工质量验收规范</w:t>
            </w:r>
            <w:r>
              <w:rPr>
                <w:rFonts w:hint="eastAsia" w:cs="仿宋_GB2312"/>
                <w:kern w:val="2"/>
                <w:sz w:val="24"/>
                <w:szCs w:val="24"/>
                <w:lang w:val="en-US" w:eastAsia="zh-CN" w:bidi="ar-SA"/>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CF2E3BC">
            <w:pPr>
              <w:pStyle w:val="40"/>
              <w:spacing w:before="87" w:line="180" w:lineRule="auto"/>
              <w:ind w:left="38" w:leftChars="0"/>
              <w:jc w:val="center"/>
              <w:rPr>
                <w:rFonts w:hint="eastAsia" w:ascii="宋体" w:hAnsi="宋体" w:eastAsia="宋体" w:cs="仿宋_GB2312"/>
                <w:kern w:val="2"/>
                <w:sz w:val="24"/>
                <w:szCs w:val="24"/>
                <w:lang w:val="en-US" w:eastAsia="zh-CN" w:bidi="ar-SA"/>
              </w:rPr>
            </w:pPr>
            <w:r>
              <w:rPr>
                <w:rFonts w:hint="eastAsia" w:ascii="宋体" w:hAnsi="宋体" w:eastAsia="宋体" w:cs="仿宋_GB2312"/>
                <w:kern w:val="2"/>
                <w:sz w:val="24"/>
                <w:szCs w:val="24"/>
                <w:lang w:val="en-US" w:eastAsia="zh-CN" w:bidi="ar-SA"/>
              </w:rPr>
              <w:t>GB 50310-2023</w:t>
            </w:r>
          </w:p>
        </w:tc>
      </w:tr>
      <w:tr w14:paraId="37803B6F">
        <w:tblPrEx>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2016E779">
            <w:pPr>
              <w:keepNext w:val="0"/>
              <w:keepLines w:val="0"/>
              <w:pageBreakBefore w:val="0"/>
              <w:widowControl/>
              <w:numPr>
                <w:ilvl w:val="0"/>
                <w:numId w:val="0"/>
              </w:numPr>
              <w:tabs>
                <w:tab w:val="left" w:pos="140"/>
              </w:tabs>
              <w:kinsoku/>
              <w:wordWrap/>
              <w:overflowPunct/>
              <w:topLinePunct w:val="0"/>
              <w:autoSpaceDE/>
              <w:autoSpaceDN/>
              <w:bidi w:val="0"/>
              <w:adjustRightInd/>
              <w:snapToGrid/>
              <w:spacing w:line="360" w:lineRule="auto"/>
              <w:ind w:left="420" w:leftChars="0" w:hanging="420" w:firstLineChars="0"/>
              <w:jc w:val="center"/>
              <w:textAlignment w:val="auto"/>
              <w:rPr>
                <w:rFonts w:hint="default" w:ascii="宋体" w:hAnsi="宋体" w:eastAsia="宋体" w:cs="仿宋_GB2312"/>
                <w:sz w:val="24"/>
                <w:szCs w:val="24"/>
                <w:lang w:val="en-US"/>
              </w:rPr>
            </w:pPr>
            <w:r>
              <w:rPr>
                <w:rFonts w:hint="eastAsia" w:ascii="宋体" w:hAnsi="宋体" w:eastAsia="宋体" w:cs="仿宋_GB2312"/>
                <w:b w:val="0"/>
                <w:kern w:val="2"/>
                <w:sz w:val="24"/>
                <w:szCs w:val="24"/>
                <w:lang w:val="en-US" w:eastAsia="zh-CN" w:bidi="ar-SA"/>
              </w:rPr>
              <w:t>26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00165EF">
            <w:pPr>
              <w:pStyle w:val="40"/>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仿宋_GB2312"/>
                <w:kern w:val="2"/>
                <w:sz w:val="24"/>
                <w:szCs w:val="24"/>
                <w:lang w:val="en-US" w:eastAsia="zh-CN" w:bidi="ar-SA"/>
              </w:rPr>
            </w:pPr>
            <w:r>
              <w:rPr>
                <w:rFonts w:hint="eastAsia" w:ascii="宋体" w:hAnsi="宋体" w:eastAsia="宋体" w:cs="仿宋_GB2312"/>
                <w:kern w:val="2"/>
                <w:sz w:val="24"/>
                <w:szCs w:val="24"/>
                <w:lang w:val="en-US" w:eastAsia="zh-CN" w:bidi="ar-SA"/>
              </w:rPr>
              <w:t>《电梯监督检验和定期检验规则—曳引与强制驱动电梯》</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46B38E1">
            <w:pPr>
              <w:pStyle w:val="40"/>
              <w:spacing w:before="87" w:line="180" w:lineRule="auto"/>
              <w:ind w:left="38" w:leftChars="0"/>
              <w:jc w:val="center"/>
              <w:rPr>
                <w:rFonts w:hint="eastAsia" w:ascii="宋体" w:hAnsi="宋体" w:eastAsia="宋体" w:cs="仿宋_GB2312"/>
                <w:kern w:val="2"/>
                <w:sz w:val="24"/>
                <w:szCs w:val="24"/>
                <w:lang w:val="en-US" w:eastAsia="zh-CN" w:bidi="ar-SA"/>
              </w:rPr>
            </w:pPr>
            <w:r>
              <w:rPr>
                <w:rFonts w:hint="eastAsia" w:ascii="宋体" w:hAnsi="宋体" w:eastAsia="宋体" w:cs="仿宋_GB2312"/>
                <w:kern w:val="2"/>
                <w:sz w:val="24"/>
                <w:szCs w:val="24"/>
                <w:lang w:val="en-US" w:eastAsia="zh-CN" w:bidi="ar-SA"/>
              </w:rPr>
              <w:t xml:space="preserve"> TSG T7001-2023</w:t>
            </w:r>
          </w:p>
        </w:tc>
      </w:tr>
      <w:tr w14:paraId="0B4C6B92">
        <w:tblPrEx>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tcPr>
          <w:p w14:paraId="57E19F32">
            <w:pPr>
              <w:keepNext w:val="0"/>
              <w:keepLines w:val="0"/>
              <w:pageBreakBefore w:val="0"/>
              <w:widowControl/>
              <w:numPr>
                <w:ilvl w:val="0"/>
                <w:numId w:val="0"/>
              </w:numPr>
              <w:tabs>
                <w:tab w:val="left" w:pos="140"/>
              </w:tabs>
              <w:kinsoku/>
              <w:wordWrap/>
              <w:overflowPunct/>
              <w:topLinePunct w:val="0"/>
              <w:autoSpaceDE/>
              <w:autoSpaceDN/>
              <w:bidi w:val="0"/>
              <w:adjustRightInd/>
              <w:snapToGrid/>
              <w:spacing w:line="360" w:lineRule="auto"/>
              <w:ind w:leftChars="0"/>
              <w:jc w:val="center"/>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27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84326DE">
            <w:pPr>
              <w:pStyle w:val="40"/>
              <w:spacing w:before="57" w:line="205" w:lineRule="auto"/>
              <w:ind w:left="26" w:leftChars="0"/>
              <w:jc w:val="center"/>
              <w:rPr>
                <w:rFonts w:hint="eastAsia" w:ascii="宋体" w:hAnsi="宋体" w:eastAsia="宋体" w:cs="仿宋_GB2312"/>
                <w:kern w:val="2"/>
                <w:sz w:val="24"/>
                <w:szCs w:val="24"/>
                <w:lang w:val="en-US" w:eastAsia="en-US" w:bidi="ar-SA"/>
              </w:rPr>
            </w:pPr>
            <w:r>
              <w:rPr>
                <w:rFonts w:hint="eastAsia" w:ascii="宋体" w:hAnsi="宋体" w:eastAsia="宋体" w:cs="仿宋_GB2312"/>
                <w:kern w:val="2"/>
                <w:sz w:val="24"/>
                <w:szCs w:val="24"/>
                <w:lang w:val="en-US" w:eastAsia="zh-CN" w:bidi="ar-SA"/>
              </w:rPr>
              <w:t>《湖北省电梯使用安全条例》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961DEA4">
            <w:pPr>
              <w:jc w:val="center"/>
              <w:rPr>
                <w:rFonts w:hint="eastAsia" w:ascii="宋体" w:hAnsi="宋体" w:eastAsia="宋体" w:cs="仿宋_GB2312"/>
                <w:kern w:val="2"/>
                <w:sz w:val="24"/>
                <w:szCs w:val="24"/>
                <w:lang w:val="en-US" w:eastAsia="zh-CN" w:bidi="ar-SA"/>
              </w:rPr>
            </w:pPr>
          </w:p>
        </w:tc>
      </w:tr>
      <w:tr w14:paraId="3A6A0432">
        <w:tblPrEx>
          <w:tblCellMar>
            <w:top w:w="0" w:type="dxa"/>
            <w:left w:w="108" w:type="dxa"/>
            <w:bottom w:w="0" w:type="dxa"/>
            <w:right w:w="108" w:type="dxa"/>
          </w:tblCellMar>
        </w:tblPrEx>
        <w:trPr>
          <w:trHeight w:val="482" w:hRule="atLeast"/>
          <w:jc w:val="center"/>
        </w:trPr>
        <w:tc>
          <w:tcPr>
            <w:tcW w:w="9190" w:type="dxa"/>
            <w:gridSpan w:val="3"/>
            <w:tcBorders>
              <w:top w:val="single" w:color="auto" w:sz="4" w:space="0"/>
              <w:left w:val="single" w:color="auto" w:sz="4" w:space="0"/>
              <w:bottom w:val="single" w:color="auto" w:sz="4" w:space="0"/>
              <w:right w:val="single" w:color="auto" w:sz="4" w:space="0"/>
            </w:tcBorders>
            <w:vAlign w:val="top"/>
          </w:tcPr>
          <w:p w14:paraId="57E6AF6F">
            <w:pPr>
              <w:pStyle w:val="40"/>
              <w:keepNext w:val="0"/>
              <w:keepLines w:val="0"/>
              <w:pageBreakBefore w:val="0"/>
              <w:widowControl w:val="0"/>
              <w:kinsoku/>
              <w:wordWrap/>
              <w:overflowPunct/>
              <w:topLinePunct w:val="0"/>
              <w:autoSpaceDE/>
              <w:autoSpaceDN/>
              <w:bidi w:val="0"/>
              <w:adjustRightInd/>
              <w:snapToGrid/>
              <w:spacing w:line="360" w:lineRule="exact"/>
              <w:ind w:right="0"/>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注：1.以上标准如有更新的，按最新标准执行；采购需求如有相关的行业标准、地方标准或者其他标准、规范，采购需求也需要同时满足；</w:t>
            </w:r>
          </w:p>
          <w:p w14:paraId="404E6768">
            <w:pPr>
              <w:keepNext w:val="0"/>
              <w:keepLines w:val="0"/>
              <w:pageBreakBefore w:val="0"/>
              <w:widowControl w:val="0"/>
              <w:kinsoku/>
              <w:wordWrap/>
              <w:overflowPunct/>
              <w:topLinePunct w:val="0"/>
              <w:autoSpaceDE/>
              <w:autoSpaceDN/>
              <w:bidi w:val="0"/>
              <w:adjustRightInd/>
              <w:snapToGrid/>
              <w:spacing w:line="360" w:lineRule="exact"/>
              <w:ind w:left="0" w:right="0" w:firstLine="420" w:firstLineChars="200"/>
              <w:jc w:val="both"/>
              <w:textAlignment w:val="auto"/>
              <w:rPr>
                <w:rFonts w:hint="eastAsia" w:ascii="宋体" w:hAnsi="宋体" w:eastAsia="宋体" w:cs="仿宋_GB2312"/>
                <w:kern w:val="2"/>
                <w:sz w:val="24"/>
                <w:szCs w:val="24"/>
                <w:lang w:val="en-US" w:eastAsia="zh-CN" w:bidi="ar-SA"/>
              </w:rPr>
            </w:pPr>
            <w:r>
              <w:rPr>
                <w:rFonts w:hint="eastAsia" w:ascii="宋体" w:hAnsi="宋体" w:eastAsia="宋体" w:cs="宋体"/>
                <w:spacing w:val="0"/>
                <w:sz w:val="21"/>
                <w:szCs w:val="21"/>
              </w:rPr>
              <w:t>2.采购需求未列明的技术要求按标准规范执行；若采购需求提出的要求高于标准规范要求的，则</w:t>
            </w:r>
            <w:r>
              <w:rPr>
                <w:rFonts w:hint="eastAsia" w:ascii="宋体" w:hAnsi="宋体" w:eastAsia="宋体" w:cs="宋体"/>
                <w:spacing w:val="0"/>
                <w:sz w:val="21"/>
                <w:szCs w:val="21"/>
                <w:lang w:val="en-US" w:eastAsia="zh-CN"/>
              </w:rPr>
              <w:t>按</w:t>
            </w:r>
            <w:r>
              <w:rPr>
                <w:rFonts w:hint="eastAsia" w:ascii="宋体" w:hAnsi="宋体" w:eastAsia="宋体" w:cs="宋体"/>
                <w:spacing w:val="0"/>
                <w:sz w:val="21"/>
                <w:szCs w:val="21"/>
              </w:rPr>
              <w:t>采购需求所列要求执行。</w:t>
            </w:r>
          </w:p>
        </w:tc>
      </w:tr>
    </w:tbl>
    <w:p w14:paraId="753D3D6F">
      <w:pPr>
        <w:pStyle w:val="3"/>
        <w:numPr>
          <w:ilvl w:val="0"/>
          <w:numId w:val="3"/>
        </w:numPr>
        <w:rPr>
          <w:rFonts w:hint="eastAsia"/>
          <w:sz w:val="30"/>
          <w:szCs w:val="30"/>
        </w:rPr>
      </w:pPr>
      <w:bookmarkStart w:id="22" w:name="_Toc15068"/>
      <w:bookmarkStart w:id="23" w:name="_Toc1458935"/>
      <w:r>
        <w:rPr>
          <w:rFonts w:hint="eastAsia"/>
          <w:sz w:val="30"/>
          <w:szCs w:val="30"/>
        </w:rPr>
        <w:t>技术要求</w:t>
      </w:r>
      <w:bookmarkEnd w:id="22"/>
      <w:bookmarkEnd w:id="23"/>
    </w:p>
    <w:p w14:paraId="317CF2C7">
      <w:pPr>
        <w:spacing w:line="360" w:lineRule="auto"/>
        <w:ind w:left="291" w:leftChars="26" w:hanging="236" w:hangingChars="98"/>
      </w:pPr>
      <w:r>
        <w:rPr>
          <w:rFonts w:hint="eastAsia" w:ascii="宋体" w:hAnsi="宋体" w:eastAsia="宋体" w:cs="宋体"/>
          <w:b/>
          <w:sz w:val="24"/>
          <w:szCs w:val="24"/>
        </w:rPr>
        <w:t>说明：</w:t>
      </w:r>
      <w:r>
        <w:rPr>
          <w:rFonts w:hint="eastAsia" w:ascii="宋体" w:hAnsi="宋体" w:eastAsia="宋体" w:cs="宋体"/>
          <w:sz w:val="24"/>
          <w:szCs w:val="24"/>
          <w:highlight w:val="none"/>
        </w:rPr>
        <w:t>下表标注有“</w:t>
      </w:r>
      <w:r>
        <w:rPr>
          <w:rFonts w:hint="eastAsia" w:ascii="宋体" w:hAnsi="宋体" w:eastAsia="宋体" w:cs="宋体"/>
          <w:color w:val="000000"/>
          <w:kern w:val="0"/>
          <w:sz w:val="20"/>
          <w:szCs w:val="20"/>
          <w:highlight w:val="none"/>
          <w:lang w:bidi="ar"/>
        </w:rPr>
        <w:t>▲</w:t>
      </w:r>
      <w:r>
        <w:rPr>
          <w:rFonts w:hint="eastAsia" w:ascii="宋体" w:hAnsi="宋体" w:eastAsia="宋体" w:cs="宋体"/>
          <w:sz w:val="24"/>
          <w:szCs w:val="24"/>
          <w:highlight w:val="none"/>
        </w:rPr>
        <w:t>”号的条款，为 “</w:t>
      </w:r>
      <w:r>
        <w:rPr>
          <w:rFonts w:hint="eastAsia" w:ascii="宋体" w:hAnsi="宋体" w:eastAsia="宋体" w:cs="宋体"/>
          <w:sz w:val="24"/>
          <w:szCs w:val="24"/>
          <w:highlight w:val="none"/>
          <w:lang w:val="en-US" w:eastAsia="zh-CN"/>
        </w:rPr>
        <w:t>技术要求</w:t>
      </w:r>
      <w:r>
        <w:rPr>
          <w:rFonts w:hint="eastAsia" w:ascii="宋体" w:hAnsi="宋体" w:eastAsia="宋体" w:cs="宋体"/>
          <w:sz w:val="24"/>
          <w:szCs w:val="24"/>
          <w:highlight w:val="none"/>
        </w:rPr>
        <w:t>”中的</w:t>
      </w:r>
      <w:r>
        <w:rPr>
          <w:rFonts w:hint="eastAsia" w:ascii="宋体" w:hAnsi="宋体" w:eastAsia="宋体" w:cs="宋体"/>
          <w:sz w:val="24"/>
          <w:szCs w:val="24"/>
          <w:highlight w:val="none"/>
          <w:lang w:val="en-US" w:eastAsia="zh-CN"/>
        </w:rPr>
        <w:t>重要参数，在技术评分中有相关要求</w:t>
      </w:r>
      <w:r>
        <w:rPr>
          <w:rFonts w:hint="eastAsia" w:ascii="宋体" w:hAnsi="宋体" w:eastAsia="宋体" w:cs="宋体"/>
          <w:sz w:val="24"/>
          <w:szCs w:val="24"/>
          <w:highlight w:val="none"/>
        </w:rPr>
        <w:t>。</w:t>
      </w:r>
      <w:r>
        <w:rPr>
          <w:rFonts w:hint="eastAsia" w:ascii="宋体" w:hAnsi="宋体" w:eastAsia="宋体" w:cs="宋体"/>
          <w:sz w:val="24"/>
          <w:szCs w:val="24"/>
          <w:lang w:eastAsia="zh-CN"/>
        </w:rPr>
        <w:t>标记“</w:t>
      </w:r>
      <w:r>
        <w:rPr>
          <w:rFonts w:hint="eastAsia" w:ascii="汉仪叶叶相思体简" w:hAnsi="汉仪叶叶相思体简" w:eastAsia="汉仪叶叶相思体简" w:cs="汉仪叶叶相思体简"/>
          <w:sz w:val="24"/>
          <w:szCs w:val="24"/>
          <w:lang w:eastAsia="zh-CN"/>
        </w:rPr>
        <w:t>★</w:t>
      </w:r>
      <w:r>
        <w:rPr>
          <w:rFonts w:hint="eastAsia" w:ascii="宋体" w:hAnsi="宋体" w:eastAsia="宋体" w:cs="宋体"/>
          <w:sz w:val="24"/>
          <w:szCs w:val="24"/>
          <w:lang w:eastAsia="zh-CN"/>
        </w:rPr>
        <w:t>”项为实质性要求条款，必须满足或优于招标文件要求，否则按照无效响应处理。</w:t>
      </w:r>
    </w:p>
    <w:p w14:paraId="42974878">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eastAsia="宋体" w:cs="宋体"/>
          <w:b/>
          <w:bCs/>
          <w:sz w:val="24"/>
          <w:szCs w:val="24"/>
          <w:lang w:val="en-US"/>
        </w:rPr>
      </w:pPr>
      <w:r>
        <w:rPr>
          <w:rFonts w:hint="eastAsia" w:ascii="宋体" w:hAnsi="宋体" w:eastAsia="宋体" w:cs="宋体"/>
          <w:b/>
          <w:bCs/>
          <w:sz w:val="24"/>
          <w:szCs w:val="24"/>
          <w:lang w:val="en-US"/>
        </w:rPr>
        <w:t>1</w:t>
      </w:r>
      <w:r>
        <w:rPr>
          <w:rFonts w:hint="eastAsia" w:ascii="宋体" w:hAnsi="宋体" w:eastAsia="宋体" w:cs="宋体"/>
          <w:b/>
          <w:bCs/>
          <w:sz w:val="24"/>
          <w:szCs w:val="24"/>
          <w:lang w:val="en-US" w:eastAsia="zh-CN"/>
        </w:rPr>
        <w:t>、客</w:t>
      </w:r>
      <w:r>
        <w:rPr>
          <w:rFonts w:hint="eastAsia" w:ascii="宋体" w:hAnsi="宋体" w:eastAsia="宋体" w:cs="宋体"/>
          <w:b/>
          <w:bCs/>
          <w:sz w:val="24"/>
          <w:szCs w:val="24"/>
          <w:lang w:val="en-US"/>
        </w:rPr>
        <w:t>梯</w:t>
      </w:r>
      <w:r>
        <w:rPr>
          <w:rFonts w:hint="eastAsia" w:ascii="宋体" w:eastAsia="宋体" w:cs="宋体"/>
          <w:b/>
          <w:bCs/>
          <w:sz w:val="24"/>
          <w:szCs w:val="24"/>
          <w:lang w:val="en-US"/>
        </w:rPr>
        <w:t>电梯清单</w:t>
      </w:r>
    </w:p>
    <w:tbl>
      <w:tblPr>
        <w:tblStyle w:val="19"/>
        <w:tblW w:w="48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2400"/>
        <w:gridCol w:w="6136"/>
      </w:tblGrid>
      <w:tr w14:paraId="4782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364" w:type="pct"/>
            <w:noWrap w:val="0"/>
            <w:vAlign w:val="center"/>
          </w:tcPr>
          <w:p w14:paraId="29CF70AF">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303" w:type="pct"/>
            <w:noWrap w:val="0"/>
            <w:vAlign w:val="center"/>
          </w:tcPr>
          <w:p w14:paraId="3515165C">
            <w:pPr>
              <w:jc w:val="center"/>
              <w:rPr>
                <w:rFonts w:hint="eastAsia" w:ascii="宋体" w:hAnsi="宋体" w:eastAsia="宋体" w:cs="宋体"/>
                <w:b/>
                <w:bCs/>
                <w:sz w:val="24"/>
                <w:szCs w:val="24"/>
              </w:rPr>
            </w:pPr>
            <w:r>
              <w:rPr>
                <w:rFonts w:hint="eastAsia" w:ascii="宋体" w:hAnsi="宋体" w:eastAsia="宋体" w:cs="宋体"/>
                <w:b/>
                <w:bCs/>
                <w:sz w:val="24"/>
                <w:szCs w:val="24"/>
              </w:rPr>
              <w:t>梯号</w:t>
            </w:r>
          </w:p>
        </w:tc>
        <w:tc>
          <w:tcPr>
            <w:tcW w:w="3332" w:type="pct"/>
            <w:noWrap w:val="0"/>
            <w:vAlign w:val="center"/>
          </w:tcPr>
          <w:p w14:paraId="4558F849">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L1</w:t>
            </w:r>
          </w:p>
        </w:tc>
      </w:tr>
      <w:tr w14:paraId="01963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364" w:type="pct"/>
            <w:noWrap w:val="0"/>
            <w:vAlign w:val="center"/>
          </w:tcPr>
          <w:p w14:paraId="080E1D3E">
            <w:pPr>
              <w:jc w:val="center"/>
              <w:rPr>
                <w:rFonts w:hint="eastAsia" w:ascii="宋体" w:hAnsi="宋体" w:eastAsia="宋体" w:cs="宋体"/>
                <w:sz w:val="24"/>
                <w:szCs w:val="24"/>
              </w:rPr>
            </w:pPr>
            <w:r>
              <w:rPr>
                <w:rFonts w:hint="eastAsia" w:ascii="宋体" w:hAnsi="宋体" w:eastAsia="宋体" w:cs="宋体"/>
                <w:sz w:val="24"/>
                <w:szCs w:val="24"/>
              </w:rPr>
              <w:t>1</w:t>
            </w:r>
          </w:p>
        </w:tc>
        <w:tc>
          <w:tcPr>
            <w:tcW w:w="1303" w:type="pct"/>
            <w:noWrap w:val="0"/>
            <w:vAlign w:val="center"/>
          </w:tcPr>
          <w:p w14:paraId="6BB2E6F1">
            <w:pPr>
              <w:jc w:val="center"/>
              <w:rPr>
                <w:rFonts w:hint="eastAsia" w:ascii="宋体" w:hAnsi="宋体" w:eastAsia="宋体" w:cs="宋体"/>
                <w:b/>
                <w:sz w:val="24"/>
                <w:szCs w:val="24"/>
              </w:rPr>
            </w:pPr>
            <w:r>
              <w:rPr>
                <w:rFonts w:hint="eastAsia" w:ascii="宋体" w:hAnsi="宋体" w:eastAsia="宋体" w:cs="宋体"/>
                <w:sz w:val="24"/>
                <w:szCs w:val="24"/>
              </w:rPr>
              <w:t>内容</w:t>
            </w:r>
          </w:p>
        </w:tc>
        <w:tc>
          <w:tcPr>
            <w:tcW w:w="3332" w:type="pct"/>
            <w:noWrap w:val="0"/>
            <w:vAlign w:val="center"/>
          </w:tcPr>
          <w:p w14:paraId="1B58F56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乘客电梯</w:t>
            </w:r>
          </w:p>
        </w:tc>
      </w:tr>
      <w:tr w14:paraId="6D3D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364" w:type="pct"/>
            <w:noWrap w:val="0"/>
            <w:vAlign w:val="center"/>
          </w:tcPr>
          <w:p w14:paraId="0CAB433C">
            <w:pPr>
              <w:snapToGrid w:val="0"/>
              <w:jc w:val="center"/>
              <w:rPr>
                <w:rFonts w:hint="eastAsia" w:ascii="宋体" w:hAnsi="宋体" w:eastAsia="宋体" w:cs="宋体"/>
                <w:sz w:val="24"/>
                <w:szCs w:val="24"/>
              </w:rPr>
            </w:pPr>
            <w:r>
              <w:rPr>
                <w:rFonts w:hint="eastAsia" w:ascii="宋体" w:hAnsi="宋体" w:eastAsia="宋体" w:cs="宋体"/>
                <w:sz w:val="24"/>
                <w:szCs w:val="24"/>
              </w:rPr>
              <w:t>2</w:t>
            </w:r>
          </w:p>
        </w:tc>
        <w:tc>
          <w:tcPr>
            <w:tcW w:w="1303" w:type="pct"/>
            <w:noWrap w:val="0"/>
            <w:vAlign w:val="center"/>
          </w:tcPr>
          <w:p w14:paraId="08DDE2C9">
            <w:pPr>
              <w:snapToGrid w:val="0"/>
              <w:jc w:val="center"/>
              <w:rPr>
                <w:rFonts w:hint="eastAsia" w:ascii="宋体" w:hAnsi="宋体" w:eastAsia="宋体" w:cs="宋体"/>
                <w:b/>
                <w:sz w:val="24"/>
                <w:szCs w:val="24"/>
              </w:rPr>
            </w:pPr>
            <w:r>
              <w:rPr>
                <w:rFonts w:hint="eastAsia" w:ascii="宋体" w:hAnsi="宋体" w:eastAsia="宋体" w:cs="宋体"/>
                <w:sz w:val="24"/>
                <w:szCs w:val="24"/>
              </w:rPr>
              <w:t>机房</w:t>
            </w:r>
          </w:p>
        </w:tc>
        <w:tc>
          <w:tcPr>
            <w:tcW w:w="3332" w:type="pct"/>
            <w:noWrap w:val="0"/>
            <w:vAlign w:val="center"/>
          </w:tcPr>
          <w:p w14:paraId="33394D93">
            <w:pPr>
              <w:snapToGrid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无机房</w:t>
            </w:r>
          </w:p>
        </w:tc>
      </w:tr>
      <w:tr w14:paraId="56586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364" w:type="pct"/>
            <w:noWrap w:val="0"/>
            <w:vAlign w:val="center"/>
          </w:tcPr>
          <w:p w14:paraId="63D18B11">
            <w:pPr>
              <w:snapToGrid w:val="0"/>
              <w:jc w:val="center"/>
              <w:rPr>
                <w:rFonts w:hint="eastAsia" w:ascii="宋体" w:hAnsi="宋体" w:eastAsia="宋体" w:cs="宋体"/>
                <w:sz w:val="24"/>
                <w:szCs w:val="24"/>
              </w:rPr>
            </w:pPr>
            <w:r>
              <w:rPr>
                <w:rFonts w:hint="eastAsia" w:ascii="宋体" w:hAnsi="宋体" w:eastAsia="宋体" w:cs="宋体"/>
                <w:sz w:val="24"/>
                <w:szCs w:val="24"/>
              </w:rPr>
              <w:t>3</w:t>
            </w:r>
          </w:p>
        </w:tc>
        <w:tc>
          <w:tcPr>
            <w:tcW w:w="1303" w:type="pct"/>
            <w:noWrap w:val="0"/>
            <w:vAlign w:val="center"/>
          </w:tcPr>
          <w:p w14:paraId="7FB24D89">
            <w:pPr>
              <w:snapToGrid w:val="0"/>
              <w:jc w:val="center"/>
              <w:rPr>
                <w:rFonts w:hint="eastAsia" w:ascii="宋体" w:hAnsi="宋体" w:eastAsia="宋体" w:cs="宋体"/>
                <w:b/>
                <w:sz w:val="24"/>
                <w:szCs w:val="24"/>
              </w:rPr>
            </w:pPr>
            <w:r>
              <w:rPr>
                <w:rFonts w:hint="eastAsia" w:ascii="宋体" w:hAnsi="宋体" w:eastAsia="宋体" w:cs="宋体"/>
                <w:sz w:val="24"/>
                <w:szCs w:val="24"/>
              </w:rPr>
              <w:t>数量(台)</w:t>
            </w:r>
          </w:p>
        </w:tc>
        <w:tc>
          <w:tcPr>
            <w:tcW w:w="3332" w:type="pct"/>
            <w:noWrap w:val="0"/>
            <w:vAlign w:val="center"/>
          </w:tcPr>
          <w:p w14:paraId="3ADCB214">
            <w:pPr>
              <w:snapToGrid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r>
      <w:tr w14:paraId="46C4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364" w:type="pct"/>
            <w:noWrap w:val="0"/>
            <w:vAlign w:val="center"/>
          </w:tcPr>
          <w:p w14:paraId="76940035">
            <w:pPr>
              <w:snapToGrid w:val="0"/>
              <w:jc w:val="center"/>
              <w:rPr>
                <w:rFonts w:hint="eastAsia" w:ascii="宋体" w:hAnsi="宋体" w:eastAsia="宋体" w:cs="宋体"/>
                <w:sz w:val="24"/>
                <w:szCs w:val="24"/>
              </w:rPr>
            </w:pPr>
            <w:r>
              <w:rPr>
                <w:rFonts w:hint="eastAsia" w:ascii="宋体" w:hAnsi="宋体" w:eastAsia="宋体" w:cs="宋体"/>
                <w:sz w:val="24"/>
                <w:szCs w:val="24"/>
              </w:rPr>
              <w:t>4</w:t>
            </w:r>
          </w:p>
        </w:tc>
        <w:tc>
          <w:tcPr>
            <w:tcW w:w="1303" w:type="pct"/>
            <w:noWrap w:val="0"/>
            <w:vAlign w:val="center"/>
          </w:tcPr>
          <w:p w14:paraId="20DED814">
            <w:pPr>
              <w:snapToGrid w:val="0"/>
              <w:ind w:firstLine="368" w:firstLineChars="200"/>
              <w:jc w:val="both"/>
              <w:rPr>
                <w:rFonts w:hint="eastAsia" w:ascii="宋体" w:hAnsi="宋体" w:eastAsia="宋体" w:cs="宋体"/>
                <w:b/>
                <w:sz w:val="24"/>
                <w:szCs w:val="24"/>
              </w:rPr>
            </w:pPr>
            <w:r>
              <w:rPr>
                <w:spacing w:val="-13"/>
              </w:rPr>
              <w:t>★</w:t>
            </w:r>
            <w:r>
              <w:rPr>
                <w:rFonts w:hint="eastAsia" w:ascii="宋体" w:hAnsi="宋体" w:eastAsia="宋体" w:cs="宋体"/>
                <w:sz w:val="24"/>
                <w:szCs w:val="24"/>
              </w:rPr>
              <w:t>载重(kg)</w:t>
            </w:r>
          </w:p>
        </w:tc>
        <w:tc>
          <w:tcPr>
            <w:tcW w:w="3332" w:type="pct"/>
            <w:noWrap w:val="0"/>
            <w:vAlign w:val="center"/>
          </w:tcPr>
          <w:p w14:paraId="37F50CA7">
            <w:pPr>
              <w:snapToGrid w:val="0"/>
              <w:jc w:val="center"/>
              <w:rPr>
                <w:rFonts w:hint="default" w:ascii="宋体" w:hAnsi="宋体" w:eastAsia="宋体" w:cs="宋体"/>
                <w:color w:val="auto"/>
                <w:sz w:val="24"/>
                <w:szCs w:val="24"/>
                <w:lang w:val="en-US" w:eastAsia="zh-CN"/>
              </w:rPr>
            </w:pPr>
            <w:r>
              <w:rPr>
                <w:spacing w:val="-7"/>
              </w:rPr>
              <w:t>≧</w:t>
            </w:r>
            <w:r>
              <w:rPr>
                <w:rFonts w:hint="eastAsia" w:ascii="宋体" w:hAnsi="宋体" w:eastAsia="宋体" w:cs="宋体"/>
                <w:color w:val="auto"/>
                <w:sz w:val="24"/>
                <w:szCs w:val="24"/>
                <w:lang w:val="en-US" w:eastAsia="zh-CN"/>
              </w:rPr>
              <w:t>1050kg</w:t>
            </w:r>
          </w:p>
        </w:tc>
      </w:tr>
      <w:tr w14:paraId="6872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364" w:type="pct"/>
            <w:noWrap w:val="0"/>
            <w:vAlign w:val="center"/>
          </w:tcPr>
          <w:p w14:paraId="2A352A6C">
            <w:pPr>
              <w:snapToGrid w:val="0"/>
              <w:jc w:val="center"/>
              <w:rPr>
                <w:rFonts w:hint="eastAsia" w:ascii="宋体" w:hAnsi="宋体" w:eastAsia="宋体" w:cs="宋体"/>
                <w:sz w:val="24"/>
                <w:szCs w:val="24"/>
              </w:rPr>
            </w:pPr>
            <w:r>
              <w:rPr>
                <w:rFonts w:hint="eastAsia" w:ascii="宋体" w:hAnsi="宋体" w:eastAsia="宋体" w:cs="宋体"/>
                <w:sz w:val="24"/>
                <w:szCs w:val="24"/>
              </w:rPr>
              <w:t>5</w:t>
            </w:r>
          </w:p>
        </w:tc>
        <w:tc>
          <w:tcPr>
            <w:tcW w:w="1303" w:type="pct"/>
            <w:noWrap w:val="0"/>
            <w:vAlign w:val="center"/>
          </w:tcPr>
          <w:p w14:paraId="6DEE18C3">
            <w:pPr>
              <w:snapToGrid w:val="0"/>
              <w:ind w:firstLine="368" w:firstLineChars="200"/>
              <w:jc w:val="both"/>
              <w:rPr>
                <w:rFonts w:hint="eastAsia" w:ascii="宋体" w:hAnsi="宋体" w:eastAsia="宋体" w:cs="宋体"/>
                <w:b/>
                <w:sz w:val="24"/>
                <w:szCs w:val="24"/>
              </w:rPr>
            </w:pPr>
            <w:r>
              <w:rPr>
                <w:spacing w:val="-13"/>
              </w:rPr>
              <w:t>★</w:t>
            </w:r>
            <w:r>
              <w:rPr>
                <w:rFonts w:hint="eastAsia" w:ascii="宋体" w:hAnsi="宋体" w:eastAsia="宋体" w:cs="宋体"/>
                <w:sz w:val="24"/>
                <w:szCs w:val="24"/>
              </w:rPr>
              <w:t>速度(m/s)</w:t>
            </w:r>
          </w:p>
        </w:tc>
        <w:tc>
          <w:tcPr>
            <w:tcW w:w="3332" w:type="pct"/>
            <w:noWrap w:val="0"/>
            <w:vAlign w:val="center"/>
          </w:tcPr>
          <w:p w14:paraId="281AE6D1">
            <w:pPr>
              <w:snapToGrid w:val="0"/>
              <w:jc w:val="center"/>
              <w:rPr>
                <w:rFonts w:hint="eastAsia" w:ascii="宋体" w:hAnsi="宋体" w:eastAsia="宋体" w:cs="宋体"/>
                <w:color w:val="auto"/>
                <w:sz w:val="24"/>
                <w:szCs w:val="24"/>
                <w:lang w:val="en-US" w:eastAsia="zh-CN"/>
              </w:rPr>
            </w:pPr>
            <w:r>
              <w:rPr>
                <w:spacing w:val="-7"/>
              </w:rPr>
              <w:t>≧</w:t>
            </w:r>
            <w:r>
              <w:rPr>
                <w:rFonts w:hint="eastAsia" w:ascii="宋体" w:hAnsi="宋体" w:eastAsia="宋体" w:cs="宋体"/>
                <w:color w:val="auto"/>
                <w:sz w:val="24"/>
                <w:szCs w:val="24"/>
                <w:lang w:val="en-US" w:eastAsia="zh-CN"/>
              </w:rPr>
              <w:t>1.0</w:t>
            </w:r>
            <w:r>
              <w:rPr>
                <w:rFonts w:hint="eastAsia" w:ascii="宋体" w:hAnsi="宋体" w:eastAsia="宋体" w:cs="宋体"/>
                <w:sz w:val="24"/>
                <w:szCs w:val="24"/>
              </w:rPr>
              <w:t>m/s</w:t>
            </w:r>
          </w:p>
        </w:tc>
      </w:tr>
      <w:tr w14:paraId="06E4D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364" w:type="pct"/>
            <w:noWrap w:val="0"/>
            <w:vAlign w:val="center"/>
          </w:tcPr>
          <w:p w14:paraId="145FF622">
            <w:pPr>
              <w:snapToGrid w:val="0"/>
              <w:jc w:val="center"/>
              <w:rPr>
                <w:rFonts w:hint="eastAsia" w:ascii="宋体" w:hAnsi="宋体" w:eastAsia="宋体" w:cs="宋体"/>
                <w:sz w:val="24"/>
                <w:szCs w:val="24"/>
              </w:rPr>
            </w:pPr>
            <w:r>
              <w:rPr>
                <w:rFonts w:hint="eastAsia" w:ascii="宋体" w:hAnsi="宋体" w:eastAsia="宋体" w:cs="宋体"/>
                <w:sz w:val="24"/>
                <w:szCs w:val="24"/>
              </w:rPr>
              <w:t>6</w:t>
            </w:r>
          </w:p>
        </w:tc>
        <w:tc>
          <w:tcPr>
            <w:tcW w:w="1303" w:type="pct"/>
            <w:noWrap w:val="0"/>
            <w:vAlign w:val="center"/>
          </w:tcPr>
          <w:p w14:paraId="18F9B2C5">
            <w:pPr>
              <w:snapToGrid w:val="0"/>
              <w:jc w:val="center"/>
              <w:rPr>
                <w:rFonts w:hint="eastAsia" w:ascii="宋体" w:hAnsi="宋体" w:eastAsia="宋体" w:cs="宋体"/>
                <w:b/>
                <w:sz w:val="24"/>
                <w:szCs w:val="24"/>
              </w:rPr>
            </w:pPr>
            <w:r>
              <w:rPr>
                <w:rFonts w:hint="eastAsia" w:ascii="宋体" w:hAnsi="宋体" w:eastAsia="宋体" w:cs="宋体"/>
                <w:sz w:val="24"/>
                <w:szCs w:val="24"/>
              </w:rPr>
              <w:t>开门方式</w:t>
            </w:r>
          </w:p>
        </w:tc>
        <w:tc>
          <w:tcPr>
            <w:tcW w:w="3332" w:type="pct"/>
            <w:noWrap w:val="0"/>
            <w:vAlign w:val="center"/>
          </w:tcPr>
          <w:p w14:paraId="6784A564">
            <w:pPr>
              <w:snapToGrid w:val="0"/>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中分</w:t>
            </w:r>
          </w:p>
        </w:tc>
      </w:tr>
      <w:tr w14:paraId="37F9B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364" w:type="pct"/>
            <w:noWrap w:val="0"/>
            <w:vAlign w:val="center"/>
          </w:tcPr>
          <w:p w14:paraId="113AA2A1">
            <w:pPr>
              <w:snapToGrid w:val="0"/>
              <w:jc w:val="center"/>
              <w:rPr>
                <w:rFonts w:hint="eastAsia" w:ascii="宋体" w:hAnsi="宋体" w:eastAsia="宋体" w:cs="宋体"/>
                <w:sz w:val="24"/>
                <w:szCs w:val="24"/>
              </w:rPr>
            </w:pPr>
            <w:r>
              <w:rPr>
                <w:rFonts w:hint="eastAsia" w:ascii="宋体" w:hAnsi="宋体" w:eastAsia="宋体" w:cs="宋体"/>
                <w:sz w:val="24"/>
                <w:szCs w:val="24"/>
              </w:rPr>
              <w:t>7</w:t>
            </w:r>
          </w:p>
        </w:tc>
        <w:tc>
          <w:tcPr>
            <w:tcW w:w="1303" w:type="pct"/>
            <w:noWrap w:val="0"/>
            <w:vAlign w:val="center"/>
          </w:tcPr>
          <w:p w14:paraId="2D4382E4">
            <w:pPr>
              <w:snapToGrid w:val="0"/>
              <w:jc w:val="center"/>
              <w:rPr>
                <w:rFonts w:hint="eastAsia" w:ascii="宋体" w:hAnsi="宋体" w:eastAsia="宋体" w:cs="宋体"/>
                <w:sz w:val="24"/>
                <w:szCs w:val="24"/>
              </w:rPr>
            </w:pPr>
            <w:r>
              <w:rPr>
                <w:rFonts w:hint="eastAsia" w:ascii="宋体" w:hAnsi="宋体" w:eastAsia="宋体" w:cs="宋体"/>
                <w:sz w:val="24"/>
                <w:szCs w:val="24"/>
              </w:rPr>
              <w:t>层/站/门</w:t>
            </w:r>
          </w:p>
        </w:tc>
        <w:tc>
          <w:tcPr>
            <w:tcW w:w="3332" w:type="pct"/>
            <w:noWrap w:val="0"/>
            <w:vAlign w:val="center"/>
          </w:tcPr>
          <w:p w14:paraId="66E43E27">
            <w:pPr>
              <w:snapToGrid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3层3站3门</w:t>
            </w:r>
          </w:p>
        </w:tc>
      </w:tr>
      <w:tr w14:paraId="4C79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364" w:type="pct"/>
            <w:noWrap w:val="0"/>
            <w:vAlign w:val="center"/>
          </w:tcPr>
          <w:p w14:paraId="324E0497">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303" w:type="pct"/>
            <w:noWrap w:val="0"/>
            <w:vAlign w:val="center"/>
          </w:tcPr>
          <w:p w14:paraId="3CF307F6">
            <w:pPr>
              <w:snapToGrid w:val="0"/>
              <w:jc w:val="center"/>
              <w:rPr>
                <w:rFonts w:hint="eastAsia" w:ascii="宋体" w:hAnsi="宋体" w:eastAsia="宋体" w:cs="宋体"/>
                <w:sz w:val="24"/>
                <w:szCs w:val="24"/>
              </w:rPr>
            </w:pPr>
            <w:r>
              <w:rPr>
                <w:rFonts w:hint="eastAsia" w:ascii="宋体" w:hAnsi="宋体" w:eastAsia="宋体" w:cs="宋体"/>
                <w:color w:val="auto"/>
                <w:sz w:val="24"/>
                <w:szCs w:val="24"/>
              </w:rPr>
              <w:t>停靠楼层</w:t>
            </w:r>
          </w:p>
        </w:tc>
        <w:tc>
          <w:tcPr>
            <w:tcW w:w="3332" w:type="pct"/>
            <w:noWrap w:val="0"/>
            <w:vAlign w:val="center"/>
          </w:tcPr>
          <w:p w14:paraId="2601FEF4">
            <w:pPr>
              <w:snapToGrid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1F-3F</w:t>
            </w:r>
          </w:p>
        </w:tc>
      </w:tr>
      <w:tr w14:paraId="28195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364" w:type="pct"/>
            <w:noWrap w:val="0"/>
            <w:vAlign w:val="center"/>
          </w:tcPr>
          <w:p w14:paraId="4BAF62E3">
            <w:pPr>
              <w:snapToGrid w:val="0"/>
              <w:jc w:val="center"/>
              <w:rPr>
                <w:rFonts w:hint="eastAsia" w:ascii="宋体" w:hAnsi="宋体" w:eastAsia="宋体" w:cs="宋体"/>
                <w:sz w:val="24"/>
                <w:szCs w:val="24"/>
              </w:rPr>
            </w:pPr>
            <w:r>
              <w:rPr>
                <w:rFonts w:hint="eastAsia" w:ascii="宋体" w:hAnsi="宋体" w:eastAsia="宋体" w:cs="宋体"/>
                <w:sz w:val="24"/>
                <w:szCs w:val="24"/>
              </w:rPr>
              <w:t>9</w:t>
            </w:r>
          </w:p>
        </w:tc>
        <w:tc>
          <w:tcPr>
            <w:tcW w:w="1303" w:type="pct"/>
            <w:noWrap w:val="0"/>
            <w:vAlign w:val="center"/>
          </w:tcPr>
          <w:p w14:paraId="49B4177E">
            <w:pPr>
              <w:snapToGrid w:val="0"/>
              <w:jc w:val="center"/>
              <w:rPr>
                <w:rFonts w:hint="eastAsia" w:ascii="宋体" w:hAnsi="宋体" w:eastAsia="宋体" w:cs="宋体"/>
                <w:b/>
                <w:sz w:val="24"/>
                <w:szCs w:val="24"/>
              </w:rPr>
            </w:pPr>
            <w:r>
              <w:rPr>
                <w:rFonts w:hint="eastAsia" w:ascii="宋体" w:hAnsi="宋体" w:eastAsia="宋体" w:cs="宋体"/>
                <w:sz w:val="24"/>
                <w:szCs w:val="24"/>
              </w:rPr>
              <w:t>开门净尺寸</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宽*高</w:t>
            </w:r>
            <w:r>
              <w:rPr>
                <w:rFonts w:hint="eastAsia" w:ascii="宋体" w:hAnsi="宋体" w:eastAsia="宋体" w:cs="宋体"/>
                <w:sz w:val="24"/>
                <w:szCs w:val="24"/>
                <w:lang w:eastAsia="zh-CN"/>
              </w:rPr>
              <w:t>）</w:t>
            </w:r>
          </w:p>
        </w:tc>
        <w:tc>
          <w:tcPr>
            <w:tcW w:w="3332" w:type="pct"/>
            <w:noWrap w:val="0"/>
            <w:vAlign w:val="center"/>
          </w:tcPr>
          <w:p w14:paraId="55B92A3C">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val="0"/>
                <w:bCs/>
                <w:color w:val="auto"/>
                <w:kern w:val="2"/>
                <w:sz w:val="24"/>
                <w:szCs w:val="24"/>
                <w:lang w:val="en-US" w:eastAsia="zh-CN" w:bidi="ar-SA"/>
              </w:rPr>
              <w:t>≥9</w:t>
            </w:r>
            <w:r>
              <w:rPr>
                <w:rFonts w:hint="eastAsia" w:ascii="宋体" w:hAnsi="宋体" w:eastAsia="宋体" w:cs="宋体"/>
                <w:color w:val="auto"/>
                <w:sz w:val="24"/>
                <w:szCs w:val="24"/>
                <w:highlight w:val="none"/>
                <w:lang w:val="en-US" w:eastAsia="zh-CN"/>
              </w:rPr>
              <w:t>00mm*2100mm</w:t>
            </w:r>
          </w:p>
        </w:tc>
      </w:tr>
      <w:tr w14:paraId="556E8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364" w:type="pct"/>
            <w:noWrap w:val="0"/>
            <w:vAlign w:val="center"/>
          </w:tcPr>
          <w:p w14:paraId="37AA9247">
            <w:pPr>
              <w:snapToGrid w:val="0"/>
              <w:jc w:val="center"/>
              <w:rPr>
                <w:rFonts w:hint="eastAsia" w:ascii="宋体" w:hAnsi="宋体" w:eastAsia="宋体" w:cs="宋体"/>
                <w:sz w:val="24"/>
                <w:szCs w:val="24"/>
              </w:rPr>
            </w:pPr>
            <w:r>
              <w:rPr>
                <w:rFonts w:hint="eastAsia" w:ascii="宋体" w:hAnsi="宋体" w:eastAsia="宋体" w:cs="宋体"/>
                <w:sz w:val="24"/>
                <w:szCs w:val="24"/>
              </w:rPr>
              <w:t>10</w:t>
            </w:r>
          </w:p>
        </w:tc>
        <w:tc>
          <w:tcPr>
            <w:tcW w:w="1303" w:type="pct"/>
            <w:noWrap w:val="0"/>
            <w:vAlign w:val="center"/>
          </w:tcPr>
          <w:p w14:paraId="25E00A38">
            <w:pPr>
              <w:snapToGrid w:val="0"/>
              <w:jc w:val="center"/>
              <w:rPr>
                <w:rFonts w:hint="eastAsia" w:ascii="宋体" w:hAnsi="宋体" w:eastAsia="宋体" w:cs="宋体"/>
                <w:b/>
                <w:sz w:val="24"/>
                <w:szCs w:val="24"/>
                <w:lang w:val="en-US" w:eastAsia="zh-CN"/>
              </w:rPr>
            </w:pPr>
            <w:r>
              <w:rPr>
                <w:rFonts w:hint="eastAsia" w:ascii="宋体" w:hAnsi="宋体" w:eastAsia="宋体" w:cs="宋体"/>
                <w:sz w:val="24"/>
                <w:szCs w:val="24"/>
              </w:rPr>
              <w:t>井道</w:t>
            </w:r>
            <w:r>
              <w:rPr>
                <w:rFonts w:hint="eastAsia" w:ascii="宋体" w:hAnsi="宋体" w:eastAsia="宋体" w:cs="宋体"/>
                <w:sz w:val="24"/>
                <w:szCs w:val="24"/>
                <w:lang w:val="en-US" w:eastAsia="zh-CN"/>
              </w:rPr>
              <w:t>净</w:t>
            </w:r>
            <w:r>
              <w:rPr>
                <w:rFonts w:hint="eastAsia" w:ascii="宋体" w:hAnsi="宋体" w:eastAsia="宋体" w:cs="宋体"/>
                <w:sz w:val="24"/>
                <w:szCs w:val="24"/>
              </w:rPr>
              <w:t>尺寸</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宽*深</w:t>
            </w:r>
            <w:r>
              <w:rPr>
                <w:rFonts w:hint="eastAsia" w:ascii="宋体" w:hAnsi="宋体" w:eastAsia="宋体" w:cs="宋体"/>
                <w:sz w:val="24"/>
                <w:szCs w:val="24"/>
                <w:lang w:eastAsia="zh-CN"/>
              </w:rPr>
              <w:t>）</w:t>
            </w:r>
          </w:p>
        </w:tc>
        <w:tc>
          <w:tcPr>
            <w:tcW w:w="3332" w:type="pct"/>
            <w:noWrap w:val="0"/>
            <w:vAlign w:val="center"/>
          </w:tcPr>
          <w:p w14:paraId="1F51380F">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2270mm*2250mm</w:t>
            </w:r>
            <w:r>
              <w:rPr>
                <w:spacing w:val="-2"/>
              </w:rPr>
              <w:t>（以实际测量尺寸为准）</w:t>
            </w:r>
          </w:p>
        </w:tc>
      </w:tr>
      <w:tr w14:paraId="504B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364" w:type="pct"/>
            <w:noWrap w:val="0"/>
            <w:vAlign w:val="center"/>
          </w:tcPr>
          <w:p w14:paraId="216F7021">
            <w:pPr>
              <w:snapToGrid w:val="0"/>
              <w:jc w:val="center"/>
              <w:rPr>
                <w:rFonts w:hint="eastAsia" w:ascii="宋体" w:hAnsi="宋体" w:eastAsia="宋体" w:cs="宋体"/>
                <w:sz w:val="24"/>
                <w:szCs w:val="24"/>
              </w:rPr>
            </w:pPr>
            <w:r>
              <w:rPr>
                <w:rFonts w:hint="eastAsia" w:ascii="宋体" w:hAnsi="宋体" w:eastAsia="宋体" w:cs="宋体"/>
                <w:sz w:val="24"/>
                <w:szCs w:val="24"/>
              </w:rPr>
              <w:t>11</w:t>
            </w:r>
          </w:p>
        </w:tc>
        <w:tc>
          <w:tcPr>
            <w:tcW w:w="1303" w:type="pct"/>
            <w:noWrap w:val="0"/>
            <w:vAlign w:val="center"/>
          </w:tcPr>
          <w:p w14:paraId="74FC17AA">
            <w:pPr>
              <w:snapToGrid w:val="0"/>
              <w:jc w:val="center"/>
              <w:rPr>
                <w:rFonts w:hint="eastAsia" w:ascii="宋体" w:hAnsi="宋体" w:eastAsia="宋体" w:cs="宋体"/>
                <w:b/>
                <w:sz w:val="24"/>
                <w:szCs w:val="24"/>
              </w:rPr>
            </w:pPr>
            <w:r>
              <w:rPr>
                <w:rFonts w:hint="eastAsia" w:ascii="宋体" w:hAnsi="宋体" w:eastAsia="宋体" w:cs="宋体"/>
                <w:sz w:val="24"/>
                <w:szCs w:val="24"/>
              </w:rPr>
              <w:t>顶层</w:t>
            </w:r>
            <w:r>
              <w:rPr>
                <w:rFonts w:hint="eastAsia" w:ascii="宋体" w:hAnsi="宋体" w:eastAsia="宋体" w:cs="宋体"/>
                <w:sz w:val="24"/>
                <w:szCs w:val="24"/>
                <w:lang w:val="en-US" w:eastAsia="zh-CN"/>
              </w:rPr>
              <w:t>净</w:t>
            </w:r>
            <w:r>
              <w:rPr>
                <w:rFonts w:hint="eastAsia" w:ascii="宋体" w:hAnsi="宋体" w:eastAsia="宋体" w:cs="宋体"/>
                <w:sz w:val="24"/>
                <w:szCs w:val="24"/>
              </w:rPr>
              <w:t>高度</w:t>
            </w:r>
          </w:p>
        </w:tc>
        <w:tc>
          <w:tcPr>
            <w:tcW w:w="3332" w:type="pct"/>
            <w:noWrap w:val="0"/>
            <w:vAlign w:val="center"/>
          </w:tcPr>
          <w:p w14:paraId="7E399D53">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4400mm</w:t>
            </w:r>
            <w:r>
              <w:rPr>
                <w:spacing w:val="-2"/>
              </w:rPr>
              <w:t>（以实际测量尺寸为准）</w:t>
            </w:r>
          </w:p>
        </w:tc>
      </w:tr>
      <w:tr w14:paraId="00C29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364" w:type="pct"/>
            <w:noWrap w:val="0"/>
            <w:vAlign w:val="center"/>
          </w:tcPr>
          <w:p w14:paraId="06683A64">
            <w:pPr>
              <w:snapToGrid w:val="0"/>
              <w:jc w:val="center"/>
              <w:rPr>
                <w:rFonts w:hint="eastAsia" w:ascii="宋体" w:hAnsi="宋体" w:eastAsia="宋体" w:cs="宋体"/>
                <w:sz w:val="24"/>
                <w:szCs w:val="24"/>
              </w:rPr>
            </w:pPr>
            <w:r>
              <w:rPr>
                <w:rFonts w:hint="eastAsia" w:ascii="宋体" w:hAnsi="宋体" w:eastAsia="宋体" w:cs="宋体"/>
                <w:sz w:val="24"/>
                <w:szCs w:val="24"/>
              </w:rPr>
              <w:t>12</w:t>
            </w:r>
          </w:p>
        </w:tc>
        <w:tc>
          <w:tcPr>
            <w:tcW w:w="1303" w:type="pct"/>
            <w:noWrap w:val="0"/>
            <w:vAlign w:val="center"/>
          </w:tcPr>
          <w:p w14:paraId="565D7D70">
            <w:pPr>
              <w:snapToGrid w:val="0"/>
              <w:jc w:val="center"/>
              <w:rPr>
                <w:rFonts w:hint="eastAsia" w:ascii="宋体" w:hAnsi="宋体" w:eastAsia="宋体" w:cs="宋体"/>
                <w:b/>
                <w:sz w:val="24"/>
                <w:szCs w:val="24"/>
              </w:rPr>
            </w:pPr>
            <w:r>
              <w:rPr>
                <w:rFonts w:hint="eastAsia" w:ascii="宋体" w:hAnsi="宋体" w:eastAsia="宋体" w:cs="宋体"/>
                <w:sz w:val="24"/>
                <w:szCs w:val="24"/>
              </w:rPr>
              <w:t>底坑深度</w:t>
            </w:r>
          </w:p>
        </w:tc>
        <w:tc>
          <w:tcPr>
            <w:tcW w:w="3332" w:type="pct"/>
            <w:noWrap w:val="0"/>
            <w:vAlign w:val="center"/>
          </w:tcPr>
          <w:p w14:paraId="22479905">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1600mm</w:t>
            </w:r>
            <w:r>
              <w:rPr>
                <w:spacing w:val="-2"/>
              </w:rPr>
              <w:t>（以实际测量尺寸为准）</w:t>
            </w:r>
          </w:p>
        </w:tc>
      </w:tr>
      <w:tr w14:paraId="689B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364" w:type="pct"/>
            <w:noWrap w:val="0"/>
            <w:vAlign w:val="center"/>
          </w:tcPr>
          <w:p w14:paraId="1ACE6E65">
            <w:pPr>
              <w:snapToGrid w:val="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13</w:t>
            </w:r>
          </w:p>
        </w:tc>
        <w:tc>
          <w:tcPr>
            <w:tcW w:w="1303" w:type="pct"/>
            <w:noWrap w:val="0"/>
            <w:vAlign w:val="center"/>
          </w:tcPr>
          <w:p w14:paraId="52A64C6B">
            <w:pPr>
              <w:snapToGrid w:val="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轿厢净尺寸</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宽*深</w:t>
            </w:r>
            <w:r>
              <w:rPr>
                <w:rFonts w:hint="eastAsia" w:ascii="宋体" w:hAnsi="宋体" w:eastAsia="宋体" w:cs="宋体"/>
                <w:b w:val="0"/>
                <w:bCs w:val="0"/>
                <w:sz w:val="24"/>
                <w:szCs w:val="24"/>
                <w:lang w:eastAsia="zh-CN"/>
              </w:rPr>
              <w:t>）</w:t>
            </w:r>
          </w:p>
        </w:tc>
        <w:tc>
          <w:tcPr>
            <w:tcW w:w="3332" w:type="pct"/>
            <w:noWrap w:val="0"/>
            <w:vAlign w:val="center"/>
          </w:tcPr>
          <w:p w14:paraId="34FAF72F">
            <w:pPr>
              <w:snapToGrid w:val="0"/>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kern w:val="2"/>
                <w:sz w:val="24"/>
                <w:szCs w:val="24"/>
                <w:lang w:val="en-US" w:eastAsia="zh-CN" w:bidi="ar-SA"/>
              </w:rPr>
              <w:t>≥</w:t>
            </w:r>
            <w:r>
              <w:rPr>
                <w:rFonts w:hint="eastAsia" w:ascii="宋体" w:hAnsi="宋体" w:eastAsia="宋体" w:cs="宋体"/>
                <w:b w:val="0"/>
                <w:bCs/>
                <w:color w:val="auto"/>
                <w:sz w:val="24"/>
                <w:szCs w:val="24"/>
                <w:lang w:val="en-US" w:eastAsia="zh-CN"/>
              </w:rPr>
              <w:t>1400*1600mm</w:t>
            </w:r>
          </w:p>
        </w:tc>
      </w:tr>
      <w:tr w14:paraId="52827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364" w:type="pct"/>
            <w:noWrap w:val="0"/>
            <w:vAlign w:val="center"/>
          </w:tcPr>
          <w:p w14:paraId="04D7E482">
            <w:pPr>
              <w:snapToGrid w:val="0"/>
              <w:jc w:val="center"/>
              <w:rPr>
                <w:rFonts w:hint="eastAsia" w:ascii="宋体" w:hAnsi="宋体" w:eastAsia="宋体" w:cs="宋体"/>
                <w:sz w:val="24"/>
                <w:szCs w:val="24"/>
              </w:rPr>
            </w:pPr>
            <w:r>
              <w:rPr>
                <w:rFonts w:hint="eastAsia" w:ascii="宋体" w:hAnsi="宋体" w:eastAsia="宋体" w:cs="宋体"/>
                <w:sz w:val="24"/>
                <w:szCs w:val="24"/>
              </w:rPr>
              <w:t>14</w:t>
            </w:r>
          </w:p>
        </w:tc>
        <w:tc>
          <w:tcPr>
            <w:tcW w:w="1303" w:type="pct"/>
            <w:shd w:val="clear" w:color="auto" w:fill="auto"/>
            <w:noWrap w:val="0"/>
            <w:vAlign w:val="center"/>
          </w:tcPr>
          <w:p w14:paraId="039A5F5B">
            <w:pPr>
              <w:snapToGrid w:val="0"/>
              <w:jc w:val="center"/>
              <w:rPr>
                <w:rFonts w:hint="eastAsia" w:ascii="宋体" w:hAnsi="宋体" w:eastAsia="宋体" w:cs="宋体"/>
                <w:b/>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轿厢净高</w:t>
            </w:r>
          </w:p>
        </w:tc>
        <w:tc>
          <w:tcPr>
            <w:tcW w:w="3332" w:type="pct"/>
            <w:noWrap w:val="0"/>
            <w:vAlign w:val="center"/>
          </w:tcPr>
          <w:p w14:paraId="75F599A7">
            <w:pPr>
              <w:snapToGrid w:val="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kern w:val="2"/>
                <w:sz w:val="24"/>
                <w:szCs w:val="24"/>
                <w:lang w:val="en-US" w:eastAsia="zh-CN" w:bidi="ar-SA"/>
              </w:rPr>
              <w:t>≥</w:t>
            </w:r>
            <w:r>
              <w:rPr>
                <w:rFonts w:hint="eastAsia" w:ascii="宋体" w:hAnsi="宋体" w:eastAsia="宋体" w:cs="宋体"/>
                <w:b w:val="0"/>
                <w:bCs/>
                <w:color w:val="auto"/>
                <w:sz w:val="24"/>
                <w:szCs w:val="24"/>
                <w:highlight w:val="none"/>
                <w:lang w:val="en-US" w:eastAsia="zh-CN"/>
              </w:rPr>
              <w:t>2400mm</w:t>
            </w:r>
          </w:p>
        </w:tc>
      </w:tr>
      <w:tr w14:paraId="629AA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364" w:type="pct"/>
            <w:noWrap w:val="0"/>
            <w:vAlign w:val="center"/>
          </w:tcPr>
          <w:p w14:paraId="04F99484">
            <w:pPr>
              <w:snapToGrid w:val="0"/>
              <w:jc w:val="center"/>
              <w:rPr>
                <w:rFonts w:hint="eastAsia" w:ascii="宋体" w:hAnsi="宋体" w:eastAsia="宋体" w:cs="宋体"/>
                <w:sz w:val="24"/>
                <w:szCs w:val="24"/>
              </w:rPr>
            </w:pPr>
            <w:r>
              <w:rPr>
                <w:rFonts w:hint="eastAsia" w:ascii="宋体" w:hAnsi="宋体" w:eastAsia="宋体" w:cs="宋体"/>
                <w:sz w:val="24"/>
                <w:szCs w:val="24"/>
              </w:rPr>
              <w:t>15</w:t>
            </w:r>
          </w:p>
        </w:tc>
        <w:tc>
          <w:tcPr>
            <w:tcW w:w="1303" w:type="pct"/>
            <w:shd w:val="clear" w:color="auto" w:fill="auto"/>
            <w:noWrap w:val="0"/>
            <w:vAlign w:val="center"/>
          </w:tcPr>
          <w:p w14:paraId="70F604D1">
            <w:pPr>
              <w:snapToGrid w:val="0"/>
              <w:jc w:val="center"/>
              <w:rPr>
                <w:rFonts w:hint="eastAsia" w:ascii="宋体" w:hAnsi="宋体" w:eastAsia="宋体" w:cs="宋体"/>
                <w:b/>
                <w:color w:val="000000"/>
                <w:kern w:val="2"/>
                <w:sz w:val="24"/>
                <w:szCs w:val="24"/>
                <w:lang w:val="en-US" w:eastAsia="zh-CN" w:bidi="ar-SA"/>
              </w:rPr>
            </w:pPr>
            <w:r>
              <w:rPr>
                <w:rFonts w:hint="eastAsia" w:ascii="宋体" w:hAnsi="宋体" w:eastAsia="宋体" w:cs="宋体"/>
                <w:sz w:val="24"/>
                <w:szCs w:val="24"/>
              </w:rPr>
              <w:t>操作系统</w:t>
            </w:r>
          </w:p>
        </w:tc>
        <w:tc>
          <w:tcPr>
            <w:tcW w:w="3332" w:type="pct"/>
            <w:shd w:val="clear" w:color="auto" w:fill="auto"/>
            <w:noWrap w:val="0"/>
            <w:vAlign w:val="center"/>
          </w:tcPr>
          <w:p w14:paraId="254DA287">
            <w:pPr>
              <w:snapToGrid w:val="0"/>
              <w:jc w:val="center"/>
              <w:rPr>
                <w:rFonts w:hint="eastAsia" w:ascii="宋体" w:hAnsi="宋体" w:eastAsia="宋体" w:cs="宋体"/>
                <w:b/>
                <w:color w:val="auto"/>
                <w:kern w:val="2"/>
                <w:sz w:val="24"/>
                <w:szCs w:val="24"/>
                <w:lang w:val="en-US" w:eastAsia="zh-CN" w:bidi="ar-SA"/>
              </w:rPr>
            </w:pPr>
            <w:r>
              <w:rPr>
                <w:rFonts w:hint="eastAsia" w:ascii="宋体" w:hAnsi="宋体" w:eastAsia="宋体" w:cs="宋体"/>
                <w:color w:val="auto"/>
                <w:sz w:val="24"/>
                <w:szCs w:val="24"/>
              </w:rPr>
              <w:t>全电脑集选控制</w:t>
            </w:r>
          </w:p>
        </w:tc>
      </w:tr>
      <w:tr w14:paraId="6EEF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364" w:type="pct"/>
            <w:noWrap w:val="0"/>
            <w:vAlign w:val="center"/>
          </w:tcPr>
          <w:p w14:paraId="60125D6B">
            <w:pPr>
              <w:snapToGrid w:val="0"/>
              <w:jc w:val="center"/>
              <w:rPr>
                <w:rFonts w:hint="eastAsia" w:ascii="宋体" w:hAnsi="宋体" w:eastAsia="宋体" w:cs="宋体"/>
                <w:sz w:val="24"/>
                <w:szCs w:val="24"/>
              </w:rPr>
            </w:pPr>
            <w:r>
              <w:rPr>
                <w:rFonts w:hint="eastAsia" w:ascii="宋体" w:hAnsi="宋体" w:eastAsia="宋体" w:cs="宋体"/>
                <w:sz w:val="24"/>
                <w:szCs w:val="24"/>
              </w:rPr>
              <w:t>16</w:t>
            </w:r>
          </w:p>
        </w:tc>
        <w:tc>
          <w:tcPr>
            <w:tcW w:w="1303" w:type="pct"/>
            <w:shd w:val="clear" w:color="auto" w:fill="auto"/>
            <w:noWrap w:val="0"/>
            <w:vAlign w:val="center"/>
          </w:tcPr>
          <w:p w14:paraId="4F83A524">
            <w:pPr>
              <w:snapToGrid w:val="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控制系统</w:t>
            </w:r>
          </w:p>
        </w:tc>
        <w:tc>
          <w:tcPr>
            <w:tcW w:w="3332" w:type="pct"/>
            <w:shd w:val="clear" w:color="auto" w:fill="auto"/>
            <w:noWrap w:val="0"/>
            <w:vAlign w:val="center"/>
          </w:tcPr>
          <w:p w14:paraId="4E6D1951">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000000"/>
                <w:kern w:val="2"/>
                <w:sz w:val="24"/>
                <w:szCs w:val="24"/>
                <w:highlight w:val="yellow"/>
                <w:lang w:val="en-US" w:eastAsia="zh-CN" w:bidi="ar-SA"/>
              </w:rPr>
            </w:pPr>
            <w:r>
              <w:rPr>
                <w:rFonts w:hint="eastAsia" w:ascii="宋体" w:hAnsi="宋体" w:eastAsia="宋体" w:cs="宋体"/>
                <w:sz w:val="24"/>
                <w:szCs w:val="24"/>
              </w:rPr>
              <w:t>先进的模块化电脑软件控制系统，串行传输通讯网络系统</w:t>
            </w:r>
          </w:p>
        </w:tc>
      </w:tr>
      <w:tr w14:paraId="2E392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364" w:type="pct"/>
            <w:noWrap w:val="0"/>
            <w:vAlign w:val="center"/>
          </w:tcPr>
          <w:p w14:paraId="794F8747">
            <w:pPr>
              <w:snapToGrid w:val="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17</w:t>
            </w:r>
          </w:p>
        </w:tc>
        <w:tc>
          <w:tcPr>
            <w:tcW w:w="1303" w:type="pct"/>
            <w:shd w:val="clear" w:color="auto" w:fill="auto"/>
            <w:noWrap w:val="0"/>
            <w:vAlign w:val="center"/>
          </w:tcPr>
          <w:p w14:paraId="68479F51">
            <w:pPr>
              <w:snapToGrid w:val="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拖动系统</w:t>
            </w:r>
          </w:p>
        </w:tc>
        <w:tc>
          <w:tcPr>
            <w:tcW w:w="3332" w:type="pct"/>
            <w:shd w:val="clear" w:color="auto" w:fill="auto"/>
            <w:noWrap w:val="0"/>
            <w:vAlign w:val="center"/>
          </w:tcPr>
          <w:p w14:paraId="77BA1A51">
            <w:pPr>
              <w:snapToGrid w:val="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auto"/>
                <w:sz w:val="24"/>
                <w:szCs w:val="24"/>
              </w:rPr>
              <w:t>永磁同步无齿轮交流变频变压调速</w:t>
            </w:r>
          </w:p>
        </w:tc>
      </w:tr>
      <w:tr w14:paraId="65F18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364" w:type="pct"/>
            <w:noWrap w:val="0"/>
            <w:vAlign w:val="center"/>
          </w:tcPr>
          <w:p w14:paraId="2A358D42">
            <w:pPr>
              <w:snapToGrid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18</w:t>
            </w:r>
          </w:p>
        </w:tc>
        <w:tc>
          <w:tcPr>
            <w:tcW w:w="1303" w:type="pct"/>
            <w:shd w:val="clear" w:color="auto" w:fill="auto"/>
            <w:noWrap w:val="0"/>
            <w:vAlign w:val="center"/>
          </w:tcPr>
          <w:p w14:paraId="39A43EF5">
            <w:pPr>
              <w:snapToGrid w:val="0"/>
              <w:ind w:firstLine="600" w:firstLineChars="3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0"/>
                <w:szCs w:val="20"/>
                <w:highlight w:val="none"/>
                <w:lang w:bidi="ar"/>
              </w:rPr>
              <w:t>▲</w:t>
            </w:r>
            <w:r>
              <w:rPr>
                <w:rFonts w:hint="eastAsia" w:ascii="宋体" w:hAnsi="宋体" w:eastAsia="宋体" w:cs="宋体"/>
                <w:sz w:val="24"/>
                <w:szCs w:val="24"/>
              </w:rPr>
              <w:t>门机</w:t>
            </w:r>
          </w:p>
        </w:tc>
        <w:tc>
          <w:tcPr>
            <w:tcW w:w="3332" w:type="pct"/>
            <w:shd w:val="clear" w:color="auto" w:fill="auto"/>
            <w:noWrap w:val="0"/>
            <w:vAlign w:val="center"/>
          </w:tcPr>
          <w:p w14:paraId="47C3BEE6">
            <w:pPr>
              <w:snapToGrid w:val="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auto"/>
                <w:sz w:val="24"/>
                <w:szCs w:val="24"/>
              </w:rPr>
              <w:t>永磁同步变频门机系统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highlight w:val="none"/>
                <w:lang w:val="en-US" w:eastAsia="zh-CN"/>
              </w:rPr>
              <w:t>门电机</w:t>
            </w:r>
            <w:r>
              <w:rPr>
                <w:rFonts w:hint="eastAsia" w:ascii="宋体" w:hAnsi="宋体" w:eastAsia="宋体" w:cs="宋体"/>
                <w:color w:val="auto"/>
                <w:kern w:val="0"/>
                <w:sz w:val="24"/>
                <w:szCs w:val="24"/>
                <w:highlight w:val="none"/>
                <w:lang w:val="en-US" w:eastAsia="zh-CN"/>
              </w:rPr>
              <w:t>防护等级≥IP54，绝缘等级≥F级</w:t>
            </w:r>
          </w:p>
        </w:tc>
      </w:tr>
    </w:tbl>
    <w:p w14:paraId="717DAC3B">
      <w:pPr>
        <w:pStyle w:val="9"/>
        <w:keepNext w:val="0"/>
        <w:keepLines w:val="0"/>
        <w:pageBreakBefore w:val="0"/>
        <w:widowControl/>
        <w:kinsoku w:val="0"/>
        <w:wordWrap/>
        <w:overflowPunct/>
        <w:topLinePunct w:val="0"/>
        <w:autoSpaceDE w:val="0"/>
        <w:autoSpaceDN w:val="0"/>
        <w:bidi w:val="0"/>
        <w:adjustRightInd w:val="0"/>
        <w:snapToGrid w:val="0"/>
        <w:spacing w:before="157" w:beforeLines="50" w:line="360" w:lineRule="auto"/>
        <w:ind w:left="0" w:leftChars="0" w:firstLine="0" w:firstLineChars="0"/>
        <w:textAlignment w:val="baseline"/>
        <w:rPr>
          <w:rFonts w:hint="eastAsia"/>
          <w:lang w:val="en-US"/>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val="en-US"/>
        </w:rPr>
        <w:t>电梯基本功能</w:t>
      </w:r>
    </w:p>
    <w:tbl>
      <w:tblPr>
        <w:tblStyle w:val="20"/>
        <w:tblW w:w="48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1756"/>
        <w:gridCol w:w="6856"/>
      </w:tblGrid>
      <w:tr w14:paraId="1C35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000" w:type="pct"/>
            <w:gridSpan w:val="3"/>
            <w:shd w:val="clear" w:color="auto" w:fill="auto"/>
            <w:vAlign w:val="center"/>
          </w:tcPr>
          <w:p w14:paraId="5073E2FE">
            <w:pPr>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bCs/>
                <w:color w:val="auto"/>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bidi="ar-SA"/>
              </w:rPr>
              <w:t>基本功能</w:t>
            </w:r>
          </w:p>
        </w:tc>
      </w:tr>
      <w:tr w14:paraId="0644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40" w:type="pct"/>
            <w:shd w:val="clear" w:color="auto" w:fill="auto"/>
            <w:vAlign w:val="center"/>
          </w:tcPr>
          <w:p w14:paraId="71021D47">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jc w:val="center"/>
              <w:textAlignment w:val="auto"/>
              <w:rPr>
                <w:rFonts w:hint="eastAsia" w:ascii="宋体" w:hAnsi="宋体" w:eastAsia="宋体" w:cs="宋体"/>
                <w:b/>
                <w:bCs/>
                <w:color w:val="auto"/>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序号</w:t>
            </w:r>
          </w:p>
        </w:tc>
        <w:tc>
          <w:tcPr>
            <w:tcW w:w="950" w:type="pct"/>
            <w:shd w:val="clear" w:color="auto" w:fill="auto"/>
            <w:vAlign w:val="center"/>
          </w:tcPr>
          <w:p w14:paraId="5B596651">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基本功能</w:t>
            </w:r>
          </w:p>
        </w:tc>
        <w:tc>
          <w:tcPr>
            <w:tcW w:w="3708" w:type="pct"/>
            <w:shd w:val="clear" w:color="auto" w:fill="auto"/>
            <w:vAlign w:val="center"/>
          </w:tcPr>
          <w:p w14:paraId="01241FCE">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功能说明</w:t>
            </w:r>
          </w:p>
        </w:tc>
      </w:tr>
      <w:tr w14:paraId="2298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40" w:type="pct"/>
            <w:shd w:val="clear" w:color="auto" w:fill="auto"/>
            <w:vAlign w:val="center"/>
          </w:tcPr>
          <w:p w14:paraId="7BB01D70">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w:t>
            </w:r>
          </w:p>
        </w:tc>
        <w:tc>
          <w:tcPr>
            <w:tcW w:w="950" w:type="pct"/>
            <w:shd w:val="clear" w:color="auto" w:fill="auto"/>
            <w:vAlign w:val="center"/>
          </w:tcPr>
          <w:p w14:paraId="4C603072">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检修运行</w:t>
            </w:r>
          </w:p>
        </w:tc>
        <w:tc>
          <w:tcPr>
            <w:tcW w:w="3708" w:type="pct"/>
            <w:shd w:val="clear" w:color="auto" w:fill="auto"/>
            <w:vAlign w:val="center"/>
          </w:tcPr>
          <w:p w14:paraId="78592694">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电梯进入检修状态，系统取消自动运行以及自动门的操作。</w:t>
            </w:r>
          </w:p>
        </w:tc>
      </w:tr>
      <w:tr w14:paraId="6710A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7B73D591">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2</w:t>
            </w:r>
          </w:p>
        </w:tc>
        <w:tc>
          <w:tcPr>
            <w:tcW w:w="950" w:type="pct"/>
            <w:shd w:val="clear" w:color="auto" w:fill="auto"/>
            <w:vAlign w:val="center"/>
          </w:tcPr>
          <w:p w14:paraId="1E31A597">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自救平层运行</w:t>
            </w:r>
          </w:p>
        </w:tc>
        <w:tc>
          <w:tcPr>
            <w:tcW w:w="3708" w:type="pct"/>
            <w:shd w:val="clear" w:color="auto" w:fill="auto"/>
            <w:vAlign w:val="center"/>
          </w:tcPr>
          <w:p w14:paraId="61F6756A">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当电梯处于非检修状态下</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且未停在平层区</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此时只要符合起动的安全要求</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电梯将自动以慢速运行至最近平层区，然后开门。</w:t>
            </w:r>
          </w:p>
        </w:tc>
      </w:tr>
      <w:tr w14:paraId="3C62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40" w:type="pct"/>
            <w:shd w:val="clear" w:color="auto" w:fill="auto"/>
            <w:vAlign w:val="center"/>
          </w:tcPr>
          <w:p w14:paraId="42A8394B">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3</w:t>
            </w:r>
          </w:p>
        </w:tc>
        <w:tc>
          <w:tcPr>
            <w:tcW w:w="950" w:type="pct"/>
            <w:shd w:val="clear" w:color="auto" w:fill="auto"/>
            <w:vAlign w:val="center"/>
          </w:tcPr>
          <w:p w14:paraId="58033366">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独立运行</w:t>
            </w:r>
          </w:p>
        </w:tc>
        <w:tc>
          <w:tcPr>
            <w:tcW w:w="3708" w:type="pct"/>
            <w:shd w:val="clear" w:color="auto" w:fill="auto"/>
            <w:vAlign w:val="center"/>
          </w:tcPr>
          <w:p w14:paraId="4FD1D101">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电梯不接受外界召唤</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只响应轿内指令</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不能自动关门。</w:t>
            </w:r>
          </w:p>
        </w:tc>
      </w:tr>
      <w:tr w14:paraId="656E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5919CA87">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4</w:t>
            </w:r>
          </w:p>
        </w:tc>
        <w:tc>
          <w:tcPr>
            <w:tcW w:w="950" w:type="pct"/>
            <w:shd w:val="clear" w:color="auto" w:fill="auto"/>
            <w:vAlign w:val="center"/>
          </w:tcPr>
          <w:p w14:paraId="100CBC72">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紧急电动运行</w:t>
            </w:r>
          </w:p>
        </w:tc>
        <w:tc>
          <w:tcPr>
            <w:tcW w:w="3708" w:type="pct"/>
            <w:shd w:val="clear" w:color="auto" w:fill="auto"/>
            <w:vAlign w:val="center"/>
          </w:tcPr>
          <w:p w14:paraId="7EF1AE0F">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对于人力操作提升装有额定载重量的</w:t>
            </w:r>
            <w:r>
              <w:rPr>
                <w:rFonts w:hint="eastAsia" w:ascii="宋体" w:hAnsi="宋体" w:eastAsia="宋体" w:cs="宋体"/>
                <w:color w:val="auto"/>
                <w:sz w:val="24"/>
                <w:szCs w:val="24"/>
                <w:vertAlign w:val="baseline"/>
                <w:lang w:val="en-US" w:eastAsia="zh-CN"/>
              </w:rPr>
              <w:t>轿</w:t>
            </w:r>
            <w:r>
              <w:rPr>
                <w:rFonts w:hint="eastAsia" w:ascii="宋体" w:hAnsi="宋体" w:eastAsia="宋体" w:cs="宋体"/>
                <w:color w:val="auto"/>
                <w:sz w:val="24"/>
                <w:szCs w:val="24"/>
                <w:vertAlign w:val="baseline"/>
              </w:rPr>
              <w:t>厢所需力大于400N的电梯驱动主机</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设置紧急电动运行开关及操作</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以替代手动盘车装置。</w:t>
            </w:r>
          </w:p>
        </w:tc>
      </w:tr>
      <w:tr w14:paraId="6CDB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2E702043">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5</w:t>
            </w:r>
          </w:p>
        </w:tc>
        <w:tc>
          <w:tcPr>
            <w:tcW w:w="950" w:type="pct"/>
            <w:shd w:val="clear" w:color="auto" w:fill="auto"/>
            <w:vAlign w:val="center"/>
          </w:tcPr>
          <w:p w14:paraId="4CC33957">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自动返基站</w:t>
            </w:r>
          </w:p>
        </w:tc>
        <w:tc>
          <w:tcPr>
            <w:tcW w:w="3708" w:type="pct"/>
            <w:shd w:val="clear" w:color="auto" w:fill="auto"/>
            <w:vAlign w:val="center"/>
          </w:tcPr>
          <w:p w14:paraId="7F86466C">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当超过设定时间</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仍无内部指令和层站召唤时</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电梯自动返回基站等候乘客。</w:t>
            </w:r>
          </w:p>
        </w:tc>
      </w:tr>
      <w:tr w14:paraId="5A8F4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668C0FC0">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6</w:t>
            </w:r>
          </w:p>
        </w:tc>
        <w:tc>
          <w:tcPr>
            <w:tcW w:w="950" w:type="pct"/>
            <w:shd w:val="clear" w:color="auto" w:fill="auto"/>
            <w:vAlign w:val="center"/>
          </w:tcPr>
          <w:p w14:paraId="29F1764A">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锁梯功能</w:t>
            </w:r>
          </w:p>
        </w:tc>
        <w:tc>
          <w:tcPr>
            <w:tcW w:w="3708" w:type="pct"/>
            <w:shd w:val="clear" w:color="auto" w:fill="auto"/>
            <w:vAlign w:val="center"/>
          </w:tcPr>
          <w:p w14:paraId="076DE70B">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自动运行状态下</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锁梯开关动作后</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消除所有召唤登记</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然后返回锁梯基站</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自动开门。</w:t>
            </w:r>
          </w:p>
        </w:tc>
      </w:tr>
      <w:tr w14:paraId="0072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2D9135D9">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7</w:t>
            </w:r>
          </w:p>
        </w:tc>
        <w:tc>
          <w:tcPr>
            <w:tcW w:w="950" w:type="pct"/>
            <w:shd w:val="clear" w:color="auto" w:fill="auto"/>
            <w:vAlign w:val="center"/>
          </w:tcPr>
          <w:p w14:paraId="6C165171">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满载直驶</w:t>
            </w:r>
          </w:p>
        </w:tc>
        <w:tc>
          <w:tcPr>
            <w:tcW w:w="3708" w:type="pct"/>
            <w:shd w:val="clear" w:color="auto" w:fill="auto"/>
            <w:vAlign w:val="center"/>
          </w:tcPr>
          <w:p w14:paraId="112739A0">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在自动无司机运行状态</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当轿内满载时(一般为额定负载的80%)</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电梯不响应经过的厅外召唤信号。</w:t>
            </w:r>
          </w:p>
        </w:tc>
      </w:tr>
      <w:tr w14:paraId="5DAE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0AA255EC">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8</w:t>
            </w:r>
          </w:p>
        </w:tc>
        <w:tc>
          <w:tcPr>
            <w:tcW w:w="950" w:type="pct"/>
            <w:shd w:val="clear" w:color="auto" w:fill="auto"/>
            <w:vAlign w:val="center"/>
          </w:tcPr>
          <w:p w14:paraId="35295055">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节能待机功能</w:t>
            </w:r>
          </w:p>
        </w:tc>
        <w:tc>
          <w:tcPr>
            <w:tcW w:w="3708" w:type="pct"/>
            <w:shd w:val="clear" w:color="auto" w:fill="auto"/>
            <w:vAlign w:val="center"/>
          </w:tcPr>
          <w:p w14:paraId="297D04BB">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当超过设定时间</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仍无内部指令和层站召唤时</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则自动切断轿厢内照明、风扇等电源。</w:t>
            </w:r>
          </w:p>
        </w:tc>
      </w:tr>
      <w:tr w14:paraId="37AB0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453BFAC4">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9</w:t>
            </w:r>
          </w:p>
        </w:tc>
        <w:tc>
          <w:tcPr>
            <w:tcW w:w="950" w:type="pct"/>
            <w:shd w:val="clear" w:color="auto" w:fill="auto"/>
            <w:vAlign w:val="center"/>
          </w:tcPr>
          <w:p w14:paraId="36995082">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错误指令取消</w:t>
            </w:r>
          </w:p>
        </w:tc>
        <w:tc>
          <w:tcPr>
            <w:tcW w:w="3708" w:type="pct"/>
            <w:shd w:val="clear" w:color="auto" w:fill="auto"/>
            <w:vAlign w:val="center"/>
          </w:tcPr>
          <w:p w14:paraId="02C99D29">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乘客在操纵箱内可以采用连续按动指令按钮两次的方法来取消上次错误登记的指令。</w:t>
            </w:r>
          </w:p>
        </w:tc>
      </w:tr>
      <w:tr w14:paraId="22BEA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6E856B85">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10</w:t>
            </w:r>
          </w:p>
        </w:tc>
        <w:tc>
          <w:tcPr>
            <w:tcW w:w="950" w:type="pct"/>
            <w:shd w:val="clear" w:color="auto" w:fill="auto"/>
            <w:vAlign w:val="center"/>
          </w:tcPr>
          <w:p w14:paraId="20E394E4">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反向自动消号</w:t>
            </w:r>
          </w:p>
        </w:tc>
        <w:tc>
          <w:tcPr>
            <w:tcW w:w="3708" w:type="pct"/>
            <w:shd w:val="clear" w:color="auto" w:fill="auto"/>
            <w:vAlign w:val="center"/>
          </w:tcPr>
          <w:p w14:paraId="4A6F93AE">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当电梯运行到终端层站或者运行方向变更时</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将此前所登记的反向指令全部自动取消。</w:t>
            </w:r>
          </w:p>
        </w:tc>
      </w:tr>
      <w:tr w14:paraId="7A02F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1D70E764">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11</w:t>
            </w:r>
          </w:p>
        </w:tc>
        <w:tc>
          <w:tcPr>
            <w:tcW w:w="950" w:type="pct"/>
            <w:shd w:val="clear" w:color="auto" w:fill="auto"/>
            <w:vAlign w:val="center"/>
          </w:tcPr>
          <w:p w14:paraId="1EEBF1F9">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重复关门</w:t>
            </w:r>
          </w:p>
        </w:tc>
        <w:tc>
          <w:tcPr>
            <w:tcW w:w="3708" w:type="pct"/>
            <w:shd w:val="clear" w:color="auto" w:fill="auto"/>
            <w:vAlign w:val="center"/>
          </w:tcPr>
          <w:p w14:paraId="39A63C0A">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电梯持续关门一定时间后</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若门锁尚未闭合</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则电梯自动开门</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然后重复关门。</w:t>
            </w:r>
          </w:p>
        </w:tc>
      </w:tr>
      <w:tr w14:paraId="328A3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5F7B343F">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12</w:t>
            </w:r>
          </w:p>
        </w:tc>
        <w:tc>
          <w:tcPr>
            <w:tcW w:w="950" w:type="pct"/>
            <w:shd w:val="clear" w:color="auto" w:fill="auto"/>
            <w:vAlign w:val="center"/>
          </w:tcPr>
          <w:p w14:paraId="1D6D2B2A">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本层厅外开门</w:t>
            </w:r>
          </w:p>
        </w:tc>
        <w:tc>
          <w:tcPr>
            <w:tcW w:w="3708" w:type="pct"/>
            <w:shd w:val="clear" w:color="auto" w:fill="auto"/>
            <w:vAlign w:val="center"/>
          </w:tcPr>
          <w:p w14:paraId="0C87D84D">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在无其它指令或外召的情况下</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若轿厢停靠在某一层站</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按下该层站外的召唤按钮后</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轿厢门自动打开。</w:t>
            </w:r>
          </w:p>
        </w:tc>
      </w:tr>
      <w:tr w14:paraId="37C1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01F72EA0">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13</w:t>
            </w:r>
          </w:p>
        </w:tc>
        <w:tc>
          <w:tcPr>
            <w:tcW w:w="950" w:type="pct"/>
            <w:shd w:val="clear" w:color="auto" w:fill="auto"/>
            <w:vAlign w:val="center"/>
          </w:tcPr>
          <w:p w14:paraId="746E66BA">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关门按钮提前关门</w:t>
            </w:r>
          </w:p>
        </w:tc>
        <w:tc>
          <w:tcPr>
            <w:tcW w:w="3708" w:type="pct"/>
            <w:shd w:val="clear" w:color="auto" w:fill="auto"/>
            <w:vAlign w:val="center"/>
          </w:tcPr>
          <w:p w14:paraId="70F5A27E">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电梯在自动运行模式下</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处于开门保持时</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可以通过关门按钮提前关门</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以提高效率。</w:t>
            </w:r>
          </w:p>
        </w:tc>
      </w:tr>
      <w:tr w14:paraId="363EE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30B4B25C">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14</w:t>
            </w:r>
          </w:p>
        </w:tc>
        <w:tc>
          <w:tcPr>
            <w:tcW w:w="950" w:type="pct"/>
            <w:shd w:val="clear" w:color="auto" w:fill="auto"/>
            <w:vAlign w:val="center"/>
          </w:tcPr>
          <w:p w14:paraId="7929353E">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全集选</w:t>
            </w:r>
          </w:p>
        </w:tc>
        <w:tc>
          <w:tcPr>
            <w:tcW w:w="3708" w:type="pct"/>
            <w:shd w:val="clear" w:color="auto" w:fill="auto"/>
            <w:vAlign w:val="center"/>
          </w:tcPr>
          <w:p w14:paraId="09670EAD">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在自动状态或司机状态</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电梯在运行过程中</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在响应轿内指令信号的同时</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自动响应厅外上下召唤按钮信号</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任何服务层的乘客</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都可通过登记上下召唤信号召唤电梯</w:t>
            </w:r>
          </w:p>
        </w:tc>
      </w:tr>
      <w:tr w14:paraId="52CE0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40" w:type="pct"/>
            <w:shd w:val="clear" w:color="auto" w:fill="auto"/>
            <w:vAlign w:val="center"/>
          </w:tcPr>
          <w:p w14:paraId="67F52369">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15</w:t>
            </w:r>
          </w:p>
        </w:tc>
        <w:tc>
          <w:tcPr>
            <w:tcW w:w="950" w:type="pct"/>
            <w:shd w:val="clear" w:color="auto" w:fill="auto"/>
            <w:vAlign w:val="center"/>
          </w:tcPr>
          <w:p w14:paraId="3CACDC68">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轿厢到站钟</w:t>
            </w:r>
          </w:p>
        </w:tc>
        <w:tc>
          <w:tcPr>
            <w:tcW w:w="3708" w:type="pct"/>
            <w:shd w:val="clear" w:color="auto" w:fill="auto"/>
            <w:vAlign w:val="center"/>
          </w:tcPr>
          <w:p w14:paraId="186DDD3C">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电梯按照乘客的要求到达目的楼层后</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从轿顶板发出提示信号。</w:t>
            </w:r>
          </w:p>
        </w:tc>
      </w:tr>
      <w:tr w14:paraId="0250B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40" w:type="pct"/>
            <w:shd w:val="clear" w:color="auto" w:fill="auto"/>
            <w:vAlign w:val="center"/>
          </w:tcPr>
          <w:p w14:paraId="20E8513D">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16</w:t>
            </w:r>
          </w:p>
        </w:tc>
        <w:tc>
          <w:tcPr>
            <w:tcW w:w="950" w:type="pct"/>
            <w:shd w:val="clear" w:color="auto" w:fill="auto"/>
            <w:vAlign w:val="center"/>
          </w:tcPr>
          <w:p w14:paraId="043C582A">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超载保护</w:t>
            </w:r>
          </w:p>
        </w:tc>
        <w:tc>
          <w:tcPr>
            <w:tcW w:w="3708" w:type="pct"/>
            <w:shd w:val="clear" w:color="auto" w:fill="auto"/>
            <w:vAlign w:val="center"/>
          </w:tcPr>
          <w:p w14:paraId="2FCE183A">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当电梯内载重超过额定载重时电梯报警</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停止运行。</w:t>
            </w:r>
          </w:p>
        </w:tc>
      </w:tr>
      <w:tr w14:paraId="1DF96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7E720FE3">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17</w:t>
            </w:r>
          </w:p>
        </w:tc>
        <w:tc>
          <w:tcPr>
            <w:tcW w:w="950" w:type="pct"/>
            <w:shd w:val="clear" w:color="auto" w:fill="auto"/>
            <w:vAlign w:val="center"/>
          </w:tcPr>
          <w:p w14:paraId="64EF2A2C">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门光幕保护</w:t>
            </w:r>
          </w:p>
        </w:tc>
        <w:tc>
          <w:tcPr>
            <w:tcW w:w="3708" w:type="pct"/>
            <w:shd w:val="clear" w:color="auto" w:fill="auto"/>
            <w:vAlign w:val="center"/>
          </w:tcPr>
          <w:p w14:paraId="4574E69B">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电梯关门时</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门中间有任何阻挡</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光幕保护动作</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电梯立即转为开门。光幕保护在消防操作时不起作用。</w:t>
            </w:r>
          </w:p>
        </w:tc>
      </w:tr>
      <w:tr w14:paraId="2D02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4BD57E53">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18</w:t>
            </w:r>
          </w:p>
        </w:tc>
        <w:tc>
          <w:tcPr>
            <w:tcW w:w="950" w:type="pct"/>
            <w:shd w:val="clear" w:color="auto" w:fill="auto"/>
            <w:vAlign w:val="center"/>
          </w:tcPr>
          <w:p w14:paraId="778D8E0B">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超速保护</w:t>
            </w:r>
          </w:p>
        </w:tc>
        <w:tc>
          <w:tcPr>
            <w:tcW w:w="3708" w:type="pct"/>
            <w:shd w:val="clear" w:color="auto" w:fill="auto"/>
            <w:vAlign w:val="center"/>
          </w:tcPr>
          <w:p w14:paraId="0CA330D7">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保证轿厢运行时的速度在安全控制范围内</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以保证乘客和货物的安全。</w:t>
            </w:r>
          </w:p>
        </w:tc>
      </w:tr>
      <w:tr w14:paraId="5058B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40" w:type="pct"/>
            <w:shd w:val="clear" w:color="auto" w:fill="auto"/>
            <w:vAlign w:val="center"/>
          </w:tcPr>
          <w:p w14:paraId="6EA61B1D">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19</w:t>
            </w:r>
          </w:p>
        </w:tc>
        <w:tc>
          <w:tcPr>
            <w:tcW w:w="950" w:type="pct"/>
            <w:shd w:val="clear" w:color="auto" w:fill="auto"/>
            <w:vAlign w:val="center"/>
          </w:tcPr>
          <w:p w14:paraId="35D61350">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五方通话</w:t>
            </w:r>
          </w:p>
        </w:tc>
        <w:tc>
          <w:tcPr>
            <w:tcW w:w="3708" w:type="pct"/>
            <w:shd w:val="clear" w:color="auto" w:fill="auto"/>
            <w:vAlign w:val="center"/>
          </w:tcPr>
          <w:p w14:paraId="5A532829">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rPr>
              <w:t>用于在特殊情况下与外界保持联系</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话机安装在操纵箱内部。</w:t>
            </w:r>
          </w:p>
        </w:tc>
      </w:tr>
      <w:tr w14:paraId="7D8FD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0715E949">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20</w:t>
            </w:r>
          </w:p>
        </w:tc>
        <w:tc>
          <w:tcPr>
            <w:tcW w:w="950" w:type="pct"/>
            <w:shd w:val="clear" w:color="auto" w:fill="auto"/>
            <w:vAlign w:val="center"/>
          </w:tcPr>
          <w:p w14:paraId="70E33E9D">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rPr>
              <w:t>应急照明及警铃</w:t>
            </w:r>
          </w:p>
        </w:tc>
        <w:tc>
          <w:tcPr>
            <w:tcW w:w="3708" w:type="pct"/>
            <w:shd w:val="clear" w:color="auto" w:fill="auto"/>
            <w:vAlign w:val="center"/>
          </w:tcPr>
          <w:p w14:paraId="6016F006">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rPr>
              <w:t>当电梯停电时</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操纵箱上有一只应急照明灯会自动点亮</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保证轿厢内部照明;当电梯发生故障时</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通过持续按压操纵箱上警铃按钮</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报警铃声持续鸣响。</w:t>
            </w:r>
          </w:p>
        </w:tc>
      </w:tr>
      <w:tr w14:paraId="568C6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6E760D06">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21</w:t>
            </w:r>
          </w:p>
        </w:tc>
        <w:tc>
          <w:tcPr>
            <w:tcW w:w="950" w:type="pct"/>
            <w:shd w:val="clear" w:color="auto" w:fill="auto"/>
            <w:vAlign w:val="center"/>
          </w:tcPr>
          <w:p w14:paraId="23D46083">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rPr>
              <w:t>轿厢意外移动保护功能</w:t>
            </w:r>
          </w:p>
        </w:tc>
        <w:tc>
          <w:tcPr>
            <w:tcW w:w="3708" w:type="pct"/>
            <w:shd w:val="clear" w:color="auto" w:fill="auto"/>
            <w:vAlign w:val="center"/>
          </w:tcPr>
          <w:p w14:paraId="318344DE">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rPr>
              <w:t>当电梯轿厢位于平层区域</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电梯门开启时</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若轿厢突然发生意外移动</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控制系统能立刻发出保护信号</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制停轿厢</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防止意外移动的继续发生</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确保乘客、货物进出轿厢安全。</w:t>
            </w:r>
          </w:p>
        </w:tc>
      </w:tr>
      <w:tr w14:paraId="72FEA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732502A8">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22</w:t>
            </w:r>
          </w:p>
        </w:tc>
        <w:tc>
          <w:tcPr>
            <w:tcW w:w="950" w:type="pct"/>
            <w:shd w:val="clear" w:color="auto" w:fill="auto"/>
            <w:vAlign w:val="center"/>
          </w:tcPr>
          <w:p w14:paraId="0F6302B9">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rPr>
              <w:t>轿厢防扒门保护功能</w:t>
            </w:r>
          </w:p>
        </w:tc>
        <w:tc>
          <w:tcPr>
            <w:tcW w:w="3708" w:type="pct"/>
            <w:shd w:val="clear" w:color="auto" w:fill="auto"/>
            <w:vAlign w:val="center"/>
          </w:tcPr>
          <w:p w14:paraId="71503458">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rPr>
              <w:t>轿厢门机设置有防扒门保护装置</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可有效防止轿厢内乘客扒开轿门</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保障乘客安全。</w:t>
            </w:r>
          </w:p>
        </w:tc>
      </w:tr>
      <w:tr w14:paraId="32CC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09C509AD">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23</w:t>
            </w:r>
          </w:p>
        </w:tc>
        <w:tc>
          <w:tcPr>
            <w:tcW w:w="950" w:type="pct"/>
            <w:shd w:val="clear" w:color="auto" w:fill="auto"/>
            <w:vAlign w:val="center"/>
          </w:tcPr>
          <w:p w14:paraId="0C26E403">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rPr>
              <w:t>层门防脱槽保护功能</w:t>
            </w:r>
          </w:p>
        </w:tc>
        <w:tc>
          <w:tcPr>
            <w:tcW w:w="3708" w:type="pct"/>
            <w:shd w:val="clear" w:color="auto" w:fill="auto"/>
            <w:vAlign w:val="center"/>
          </w:tcPr>
          <w:p w14:paraId="425A8A13">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rPr>
              <w:t>电梯层门设有防脱槽装置</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可防止一般的撞击或某些人为使用不当造成的层门故障。</w:t>
            </w:r>
          </w:p>
        </w:tc>
      </w:tr>
      <w:tr w14:paraId="05505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66B805BA">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24</w:t>
            </w:r>
          </w:p>
        </w:tc>
        <w:tc>
          <w:tcPr>
            <w:tcW w:w="950" w:type="pct"/>
            <w:shd w:val="clear" w:color="auto" w:fill="auto"/>
            <w:vAlign w:val="center"/>
          </w:tcPr>
          <w:p w14:paraId="61862710">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rPr>
              <w:t>全面LED节能功能</w:t>
            </w:r>
          </w:p>
        </w:tc>
        <w:tc>
          <w:tcPr>
            <w:tcW w:w="3708" w:type="pct"/>
            <w:shd w:val="clear" w:color="auto" w:fill="auto"/>
            <w:vAlign w:val="center"/>
          </w:tcPr>
          <w:p w14:paraId="18015D48">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rPr>
              <w:t>电梯井道、轿厢内皆采用高效节能LED照明灯</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与传统照明灯相比，可减少70%以上电能损耗</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经济环保。</w:t>
            </w:r>
          </w:p>
        </w:tc>
      </w:tr>
      <w:tr w14:paraId="305A7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6FF8B448">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25</w:t>
            </w:r>
          </w:p>
        </w:tc>
        <w:tc>
          <w:tcPr>
            <w:tcW w:w="950" w:type="pct"/>
            <w:shd w:val="clear" w:color="auto" w:fill="auto"/>
            <w:vAlign w:val="center"/>
          </w:tcPr>
          <w:p w14:paraId="7159FFCB">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rPr>
              <w:t>强迫关门</w:t>
            </w:r>
          </w:p>
        </w:tc>
        <w:tc>
          <w:tcPr>
            <w:tcW w:w="3708" w:type="pct"/>
            <w:shd w:val="clear" w:color="auto" w:fill="auto"/>
            <w:vAlign w:val="center"/>
          </w:tcPr>
          <w:p w14:paraId="2EE29CE8">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rPr>
              <w:t>当开通强迫关门功能后</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如果由于光幕动作或其它原因使电梯连续60秒没有关门信号时</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电梯就强迫关门</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并发出强迫关门信号。</w:t>
            </w:r>
          </w:p>
        </w:tc>
      </w:tr>
      <w:tr w14:paraId="2CDE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62089560">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26</w:t>
            </w:r>
          </w:p>
        </w:tc>
        <w:tc>
          <w:tcPr>
            <w:tcW w:w="950" w:type="pct"/>
            <w:shd w:val="clear" w:color="auto" w:fill="auto"/>
            <w:vAlign w:val="center"/>
          </w:tcPr>
          <w:p w14:paraId="53DE7C3F">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rPr>
              <w:t>消防迫降</w:t>
            </w:r>
          </w:p>
        </w:tc>
        <w:tc>
          <w:tcPr>
            <w:tcW w:w="3708" w:type="pct"/>
            <w:shd w:val="clear" w:color="auto" w:fill="auto"/>
            <w:vAlign w:val="center"/>
          </w:tcPr>
          <w:p w14:paraId="7BAA2E98">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rPr>
              <w:t>电梯接收到火灾(消防)信号后</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电梯不再响应任何召唤</w:t>
            </w:r>
            <w:r>
              <w:rPr>
                <w:rFonts w:hint="eastAsia" w:ascii="宋体" w:hAnsi="宋体" w:eastAsia="宋体" w:cs="宋体"/>
                <w:color w:val="auto"/>
                <w:sz w:val="24"/>
                <w:szCs w:val="24"/>
                <w:vertAlign w:val="baseline"/>
                <w:lang w:val="en-US" w:eastAsia="zh-CN"/>
              </w:rPr>
              <w:t>按钮</w:t>
            </w:r>
            <w:r>
              <w:rPr>
                <w:rFonts w:hint="eastAsia" w:ascii="宋体" w:hAnsi="宋体" w:eastAsia="宋体" w:cs="宋体"/>
                <w:color w:val="auto"/>
                <w:sz w:val="24"/>
                <w:szCs w:val="24"/>
                <w:vertAlign w:val="baseline"/>
              </w:rPr>
              <w:t>其他楼层的内选指令</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以最快的方式运行到消防基站后</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开门停梯。</w:t>
            </w:r>
          </w:p>
        </w:tc>
      </w:tr>
      <w:tr w14:paraId="5BD42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40" w:type="pct"/>
            <w:shd w:val="clear" w:color="auto" w:fill="auto"/>
            <w:vAlign w:val="center"/>
          </w:tcPr>
          <w:p w14:paraId="652543FC">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27</w:t>
            </w:r>
          </w:p>
        </w:tc>
        <w:tc>
          <w:tcPr>
            <w:tcW w:w="950" w:type="pct"/>
            <w:shd w:val="clear" w:color="auto" w:fill="auto"/>
            <w:vAlign w:val="center"/>
          </w:tcPr>
          <w:p w14:paraId="4A844B99">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rPr>
              <w:t>语音报站</w:t>
            </w:r>
          </w:p>
        </w:tc>
        <w:tc>
          <w:tcPr>
            <w:tcW w:w="3708" w:type="pct"/>
            <w:shd w:val="clear" w:color="auto" w:fill="auto"/>
            <w:vAlign w:val="center"/>
          </w:tcPr>
          <w:p w14:paraId="6922D2A5">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rPr>
              <w:t>电梯运行过程中自动向乘客播报运行方向及即将到达的层站等信息。</w:t>
            </w:r>
          </w:p>
        </w:tc>
      </w:tr>
      <w:tr w14:paraId="01369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40" w:type="pct"/>
            <w:shd w:val="clear" w:color="auto" w:fill="auto"/>
            <w:vAlign w:val="center"/>
          </w:tcPr>
          <w:p w14:paraId="6E848F18">
            <w:pPr>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28</w:t>
            </w:r>
          </w:p>
        </w:tc>
        <w:tc>
          <w:tcPr>
            <w:tcW w:w="950" w:type="pct"/>
            <w:shd w:val="clear" w:color="auto" w:fill="auto"/>
            <w:vAlign w:val="center"/>
          </w:tcPr>
          <w:p w14:paraId="376603D2">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000000"/>
                <w:kern w:val="0"/>
                <w:sz w:val="20"/>
                <w:szCs w:val="20"/>
                <w:highlight w:val="none"/>
                <w:lang w:bidi="ar"/>
              </w:rPr>
              <w:t>▲</w:t>
            </w:r>
            <w:r>
              <w:rPr>
                <w:rFonts w:hint="eastAsia" w:ascii="宋体" w:hAnsi="宋体" w:eastAsia="宋体" w:cs="宋体"/>
                <w:color w:val="auto"/>
                <w:sz w:val="24"/>
                <w:szCs w:val="24"/>
                <w:vertAlign w:val="baseline"/>
                <w:lang w:val="en-US" w:eastAsia="zh-CN"/>
              </w:rPr>
              <w:t>动力电源</w:t>
            </w:r>
          </w:p>
        </w:tc>
        <w:tc>
          <w:tcPr>
            <w:tcW w:w="3708" w:type="pct"/>
            <w:shd w:val="clear" w:color="auto" w:fill="auto"/>
            <w:vAlign w:val="center"/>
          </w:tcPr>
          <w:p w14:paraId="70EDDDAE">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电压：380V±</w:t>
            </w:r>
            <w:r>
              <w:rPr>
                <w:rFonts w:hint="eastAsia" w:ascii="宋体" w:hAnsi="宋体" w:eastAsia="宋体" w:cs="宋体"/>
                <w:color w:val="auto"/>
                <w:sz w:val="24"/>
                <w:szCs w:val="24"/>
                <w:vertAlign w:val="baseline"/>
                <w:lang w:val="en-US" w:eastAsia="zh-CN"/>
              </w:rPr>
              <w:t>10</w:t>
            </w:r>
            <w:r>
              <w:rPr>
                <w:rFonts w:hint="eastAsia" w:ascii="宋体" w:hAnsi="宋体" w:eastAsia="宋体" w:cs="宋体"/>
                <w:color w:val="auto"/>
                <w:sz w:val="24"/>
                <w:szCs w:val="24"/>
                <w:vertAlign w:val="baseline"/>
              </w:rPr>
              <w:t>% 频率：50Hz</w:t>
            </w:r>
          </w:p>
        </w:tc>
      </w:tr>
      <w:tr w14:paraId="7640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000" w:type="pct"/>
            <w:gridSpan w:val="3"/>
            <w:shd w:val="clear" w:color="auto" w:fill="auto"/>
            <w:vAlign w:val="center"/>
          </w:tcPr>
          <w:p w14:paraId="2FA0339E">
            <w:pPr>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系统功能</w:t>
            </w:r>
          </w:p>
        </w:tc>
      </w:tr>
      <w:tr w14:paraId="0081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40" w:type="pct"/>
            <w:shd w:val="clear" w:color="auto" w:fill="auto"/>
            <w:vAlign w:val="center"/>
          </w:tcPr>
          <w:p w14:paraId="2AE08440">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jc w:val="center"/>
              <w:textAlignment w:val="auto"/>
              <w:rPr>
                <w:rFonts w:hint="eastAsia" w:ascii="宋体" w:hAnsi="宋体" w:eastAsia="宋体" w:cs="宋体"/>
                <w:b/>
                <w:bCs/>
                <w:color w:val="auto"/>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序号</w:t>
            </w:r>
          </w:p>
        </w:tc>
        <w:tc>
          <w:tcPr>
            <w:tcW w:w="950" w:type="pct"/>
            <w:shd w:val="clear" w:color="auto" w:fill="auto"/>
            <w:vAlign w:val="center"/>
          </w:tcPr>
          <w:p w14:paraId="6DA487FC">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系统功能</w:t>
            </w:r>
          </w:p>
        </w:tc>
        <w:tc>
          <w:tcPr>
            <w:tcW w:w="3708" w:type="pct"/>
            <w:shd w:val="clear" w:color="auto" w:fill="auto"/>
            <w:vAlign w:val="center"/>
          </w:tcPr>
          <w:p w14:paraId="27900315">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功能说明</w:t>
            </w:r>
          </w:p>
        </w:tc>
      </w:tr>
      <w:tr w14:paraId="0766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27B19EF8">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w:t>
            </w:r>
          </w:p>
        </w:tc>
        <w:tc>
          <w:tcPr>
            <w:tcW w:w="950" w:type="pct"/>
            <w:shd w:val="clear" w:color="auto" w:fill="auto"/>
            <w:vAlign w:val="center"/>
          </w:tcPr>
          <w:p w14:paraId="74714221">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井道参数自学习</w:t>
            </w:r>
          </w:p>
        </w:tc>
        <w:tc>
          <w:tcPr>
            <w:tcW w:w="3708" w:type="pct"/>
            <w:shd w:val="clear" w:color="auto" w:fill="auto"/>
            <w:vAlign w:val="center"/>
          </w:tcPr>
          <w:p w14:paraId="27482B35">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系统在首次快车运行前，需要对井道的参数进行自学习，包括每层的层高、强迫减速开关位置。</w:t>
            </w:r>
          </w:p>
        </w:tc>
      </w:tr>
      <w:tr w14:paraId="5B7A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77A2CB3C">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2</w:t>
            </w:r>
          </w:p>
        </w:tc>
        <w:tc>
          <w:tcPr>
            <w:tcW w:w="950" w:type="pct"/>
            <w:shd w:val="clear" w:color="auto" w:fill="auto"/>
            <w:vAlign w:val="center"/>
          </w:tcPr>
          <w:p w14:paraId="17C1A83B">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直接停靠运行</w:t>
            </w:r>
          </w:p>
        </w:tc>
        <w:tc>
          <w:tcPr>
            <w:tcW w:w="3708" w:type="pct"/>
            <w:shd w:val="clear" w:color="auto" w:fill="auto"/>
            <w:vAlign w:val="center"/>
          </w:tcPr>
          <w:p w14:paraId="49F00B3B">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以距离为原则，自动运算生成从启动到停车的平滑曲线，没有爬行，直接停靠在平层位置。</w:t>
            </w:r>
          </w:p>
        </w:tc>
      </w:tr>
      <w:tr w14:paraId="2D97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1DA03830">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3</w:t>
            </w:r>
          </w:p>
        </w:tc>
        <w:tc>
          <w:tcPr>
            <w:tcW w:w="950" w:type="pct"/>
            <w:shd w:val="clear" w:color="auto" w:fill="auto"/>
            <w:vAlign w:val="center"/>
          </w:tcPr>
          <w:p w14:paraId="09E09571">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最佳曲线自动生成</w:t>
            </w:r>
          </w:p>
        </w:tc>
        <w:tc>
          <w:tcPr>
            <w:tcW w:w="3708" w:type="pct"/>
            <w:shd w:val="clear" w:color="auto" w:fill="auto"/>
            <w:vAlign w:val="center"/>
          </w:tcPr>
          <w:p w14:paraId="649FD948">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系统根据需要运行的距离，自动运算出最适合人机功能原理的曲线，没有个数的限制，而且不受短楼层的限制。</w:t>
            </w:r>
          </w:p>
        </w:tc>
      </w:tr>
      <w:tr w14:paraId="333BA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24BDCC60">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4</w:t>
            </w:r>
          </w:p>
        </w:tc>
        <w:tc>
          <w:tcPr>
            <w:tcW w:w="950" w:type="pct"/>
            <w:shd w:val="clear" w:color="auto" w:fill="auto"/>
            <w:vAlign w:val="center"/>
          </w:tcPr>
          <w:p w14:paraId="3A57BF07">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免脱负载电机参数识别</w:t>
            </w:r>
          </w:p>
        </w:tc>
        <w:tc>
          <w:tcPr>
            <w:tcW w:w="3708" w:type="pct"/>
            <w:shd w:val="clear" w:color="auto" w:fill="auto"/>
            <w:vAlign w:val="center"/>
          </w:tcPr>
          <w:p w14:paraId="76BDCC58">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对于异步电动机，控制系统可以自动辨识电机的电阻、电感、空载电流等控制参数，以便精确控制电机;而对于永磁同步电动机，控制系统可以完成旋转编码器的角度识别。</w:t>
            </w:r>
          </w:p>
        </w:tc>
      </w:tr>
      <w:tr w14:paraId="4631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77B63F39">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5</w:t>
            </w:r>
          </w:p>
        </w:tc>
        <w:tc>
          <w:tcPr>
            <w:tcW w:w="950" w:type="pct"/>
            <w:shd w:val="clear" w:color="auto" w:fill="auto"/>
            <w:vAlign w:val="center"/>
          </w:tcPr>
          <w:p w14:paraId="28796717">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服务楼层设置</w:t>
            </w:r>
          </w:p>
        </w:tc>
        <w:tc>
          <w:tcPr>
            <w:tcW w:w="3708" w:type="pct"/>
            <w:shd w:val="clear" w:color="auto" w:fill="auto"/>
            <w:vAlign w:val="center"/>
          </w:tcPr>
          <w:p w14:paraId="12CD8962">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系统可根据需要灵活选择关闭或激活某个或多个电梯服务楼层及停站楼层。</w:t>
            </w:r>
          </w:p>
        </w:tc>
      </w:tr>
      <w:tr w14:paraId="0D073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7DA8012A">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6</w:t>
            </w:r>
          </w:p>
        </w:tc>
        <w:tc>
          <w:tcPr>
            <w:tcW w:w="950" w:type="pct"/>
            <w:shd w:val="clear" w:color="auto" w:fill="auto"/>
            <w:vAlign w:val="center"/>
          </w:tcPr>
          <w:p w14:paraId="53AFB197">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自动修正轿厢位置</w:t>
            </w:r>
          </w:p>
        </w:tc>
        <w:tc>
          <w:tcPr>
            <w:tcW w:w="3708" w:type="pct"/>
            <w:shd w:val="clear" w:color="auto" w:fill="auto"/>
            <w:vAlign w:val="center"/>
          </w:tcPr>
          <w:p w14:paraId="109D3448">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电梯每次运行到端站位置，系统自动根据第一级强迫减速开关检查和修正轿厢的位置信息，同时辅助特制的强迫减速减速度彻底消除冲顶和蹲底故障。</w:t>
            </w:r>
          </w:p>
        </w:tc>
      </w:tr>
      <w:tr w14:paraId="5536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37B967DA">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7</w:t>
            </w:r>
          </w:p>
        </w:tc>
        <w:tc>
          <w:tcPr>
            <w:tcW w:w="950" w:type="pct"/>
            <w:shd w:val="clear" w:color="auto" w:fill="auto"/>
            <w:vAlign w:val="center"/>
          </w:tcPr>
          <w:p w14:paraId="4BDBE061">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测试运行</w:t>
            </w:r>
          </w:p>
        </w:tc>
        <w:tc>
          <w:tcPr>
            <w:tcW w:w="3708" w:type="pct"/>
            <w:shd w:val="clear" w:color="auto" w:fill="auto"/>
            <w:vAlign w:val="center"/>
          </w:tcPr>
          <w:p w14:paraId="32EDC13A">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测试运行包括新电梯的疲劳测试运行、禁止外召响应、禁止开关门、屏蔽端站限位开关、屏蔽超载信号等测试运行方法。</w:t>
            </w:r>
          </w:p>
        </w:tc>
      </w:tr>
      <w:tr w14:paraId="2300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40" w:type="pct"/>
            <w:shd w:val="clear" w:color="auto" w:fill="auto"/>
            <w:vAlign w:val="center"/>
          </w:tcPr>
          <w:p w14:paraId="20C3ED09">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8</w:t>
            </w:r>
          </w:p>
        </w:tc>
        <w:tc>
          <w:tcPr>
            <w:tcW w:w="950" w:type="pct"/>
            <w:shd w:val="clear" w:color="auto" w:fill="auto"/>
            <w:vAlign w:val="center"/>
          </w:tcPr>
          <w:p w14:paraId="25F1088D">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用户设定检查</w:t>
            </w:r>
          </w:p>
        </w:tc>
        <w:tc>
          <w:tcPr>
            <w:tcW w:w="3708" w:type="pct"/>
            <w:shd w:val="clear" w:color="auto" w:fill="auto"/>
            <w:vAlign w:val="center"/>
          </w:tcPr>
          <w:p w14:paraId="32EA5C14">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用户可以通过该功能查找系统参数设置与出厂设置不一致的参数。</w:t>
            </w:r>
          </w:p>
        </w:tc>
      </w:tr>
      <w:tr w14:paraId="3326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42511380">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9</w:t>
            </w:r>
          </w:p>
        </w:tc>
        <w:tc>
          <w:tcPr>
            <w:tcW w:w="950" w:type="pct"/>
            <w:shd w:val="clear" w:color="auto" w:fill="auto"/>
            <w:vAlign w:val="center"/>
          </w:tcPr>
          <w:p w14:paraId="615937A4">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前后门服务楼层设置</w:t>
            </w:r>
          </w:p>
        </w:tc>
        <w:tc>
          <w:tcPr>
            <w:tcW w:w="3708" w:type="pct"/>
            <w:shd w:val="clear" w:color="auto" w:fill="auto"/>
            <w:vAlign w:val="center"/>
          </w:tcPr>
          <w:p w14:paraId="08F9EE63">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系统可根据需要分别对前门和后门选择服务楼层。</w:t>
            </w:r>
          </w:p>
        </w:tc>
      </w:tr>
      <w:tr w14:paraId="2F604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433DC9A6">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10</w:t>
            </w:r>
          </w:p>
        </w:tc>
        <w:tc>
          <w:tcPr>
            <w:tcW w:w="950" w:type="pct"/>
            <w:shd w:val="clear" w:color="auto" w:fill="auto"/>
            <w:vAlign w:val="center"/>
          </w:tcPr>
          <w:p w14:paraId="1F4D3176">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实时时钟管理</w:t>
            </w:r>
          </w:p>
        </w:tc>
        <w:tc>
          <w:tcPr>
            <w:tcW w:w="3708" w:type="pct"/>
            <w:shd w:val="clear" w:color="auto" w:fill="auto"/>
            <w:vAlign w:val="center"/>
          </w:tcPr>
          <w:p w14:paraId="2F39FD52">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系统具有实时时钟芯片，无电源的情况下可以保证2年时钟工作正常。</w:t>
            </w:r>
          </w:p>
        </w:tc>
      </w:tr>
      <w:tr w14:paraId="2CD9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7EA0095E">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11</w:t>
            </w:r>
          </w:p>
        </w:tc>
        <w:tc>
          <w:tcPr>
            <w:tcW w:w="950" w:type="pct"/>
            <w:shd w:val="clear" w:color="auto" w:fill="auto"/>
            <w:vAlign w:val="center"/>
          </w:tcPr>
          <w:p w14:paraId="139C81BC">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强迫减速监测功能</w:t>
            </w:r>
          </w:p>
        </w:tc>
        <w:tc>
          <w:tcPr>
            <w:tcW w:w="3708" w:type="pct"/>
            <w:shd w:val="clear" w:color="auto" w:fill="auto"/>
            <w:vAlign w:val="center"/>
          </w:tcPr>
          <w:p w14:paraId="65850373">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系统在自动运行模式下，根据强迫减速开关位置、以及开关动作情况来监测、校正电梯轿厢的位置。</w:t>
            </w:r>
          </w:p>
        </w:tc>
      </w:tr>
      <w:tr w14:paraId="463DC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6E755C04">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12</w:t>
            </w:r>
          </w:p>
        </w:tc>
        <w:tc>
          <w:tcPr>
            <w:tcW w:w="950" w:type="pct"/>
            <w:shd w:val="clear" w:color="auto" w:fill="auto"/>
            <w:vAlign w:val="center"/>
          </w:tcPr>
          <w:p w14:paraId="1FA4C780">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开关门控制功能选择</w:t>
            </w:r>
          </w:p>
        </w:tc>
        <w:tc>
          <w:tcPr>
            <w:tcW w:w="3708" w:type="pct"/>
            <w:shd w:val="clear" w:color="auto" w:fill="auto"/>
            <w:vAlign w:val="center"/>
          </w:tcPr>
          <w:p w14:paraId="22CBA886">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系统根据使用的门机种类的区别，可以灵活设置开门到位之后、关门到位之后的是否持续输出指令的模式。</w:t>
            </w:r>
          </w:p>
        </w:tc>
      </w:tr>
      <w:tr w14:paraId="5AE25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60E86F7F">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13</w:t>
            </w:r>
          </w:p>
        </w:tc>
        <w:tc>
          <w:tcPr>
            <w:tcW w:w="950" w:type="pct"/>
            <w:shd w:val="clear" w:color="auto" w:fill="auto"/>
            <w:vAlign w:val="center"/>
          </w:tcPr>
          <w:p w14:paraId="261B27B8">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保持开门时间分类设定</w:t>
            </w:r>
          </w:p>
        </w:tc>
        <w:tc>
          <w:tcPr>
            <w:tcW w:w="3708" w:type="pct"/>
            <w:shd w:val="clear" w:color="auto" w:fill="auto"/>
            <w:vAlign w:val="center"/>
          </w:tcPr>
          <w:p w14:paraId="7BCD6B45">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系统根据设定的时间自动判别召唤开门、指令开门、门保护开门、延时开门等不同的保持开门时间。</w:t>
            </w:r>
          </w:p>
        </w:tc>
      </w:tr>
      <w:tr w14:paraId="55B6D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55BFED02">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14</w:t>
            </w:r>
          </w:p>
        </w:tc>
        <w:tc>
          <w:tcPr>
            <w:tcW w:w="950" w:type="pct"/>
            <w:shd w:val="clear" w:color="auto" w:fill="auto"/>
            <w:vAlign w:val="center"/>
          </w:tcPr>
          <w:p w14:paraId="425255DA">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外召粘连识别</w:t>
            </w:r>
          </w:p>
        </w:tc>
        <w:tc>
          <w:tcPr>
            <w:tcW w:w="3708" w:type="pct"/>
            <w:shd w:val="clear" w:color="auto" w:fill="auto"/>
            <w:vAlign w:val="center"/>
          </w:tcPr>
          <w:p w14:paraId="51BCC076">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系统可以识别出厅外召唤按钮的粘连情况，自动去除该粘连的召唤，避免电梯由于外召唤按钮的粘连情况而无法关门运行。</w:t>
            </w:r>
          </w:p>
        </w:tc>
      </w:tr>
      <w:tr w14:paraId="05E77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0DD00272">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15</w:t>
            </w:r>
          </w:p>
        </w:tc>
        <w:tc>
          <w:tcPr>
            <w:tcW w:w="950" w:type="pct"/>
            <w:shd w:val="clear" w:color="auto" w:fill="auto"/>
            <w:vAlign w:val="center"/>
          </w:tcPr>
          <w:p w14:paraId="068970AE">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层楼显示按位设置</w:t>
            </w:r>
          </w:p>
        </w:tc>
        <w:tc>
          <w:tcPr>
            <w:tcW w:w="3708" w:type="pct"/>
            <w:shd w:val="clear" w:color="auto" w:fill="auto"/>
            <w:vAlign w:val="center"/>
          </w:tcPr>
          <w:p w14:paraId="1B024AFA">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系统允许每一层的显示使用0-9，以及字母之中的任意字符排列组合显示，方便特殊状况使用。</w:t>
            </w:r>
          </w:p>
        </w:tc>
      </w:tr>
      <w:tr w14:paraId="4977D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0D3813C0">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16</w:t>
            </w:r>
          </w:p>
        </w:tc>
        <w:tc>
          <w:tcPr>
            <w:tcW w:w="950" w:type="pct"/>
            <w:shd w:val="clear" w:color="auto" w:fill="auto"/>
            <w:vAlign w:val="center"/>
          </w:tcPr>
          <w:p w14:paraId="02E7FC3F">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运行方向滚动显示</w:t>
            </w:r>
          </w:p>
        </w:tc>
        <w:tc>
          <w:tcPr>
            <w:tcW w:w="3708" w:type="pct"/>
            <w:shd w:val="clear" w:color="auto" w:fill="auto"/>
            <w:vAlign w:val="center"/>
          </w:tcPr>
          <w:p w14:paraId="23EBD52A">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电梯运行中，厅外显示板滚动显示运行方向。</w:t>
            </w:r>
          </w:p>
        </w:tc>
      </w:tr>
      <w:tr w14:paraId="29596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54D3CA09">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17</w:t>
            </w:r>
          </w:p>
        </w:tc>
        <w:tc>
          <w:tcPr>
            <w:tcW w:w="950" w:type="pct"/>
            <w:shd w:val="clear" w:color="auto" w:fill="auto"/>
            <w:vAlign w:val="center"/>
          </w:tcPr>
          <w:p w14:paraId="0408618A">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跳跃层楼显示</w:t>
            </w:r>
          </w:p>
        </w:tc>
        <w:tc>
          <w:tcPr>
            <w:tcW w:w="3708" w:type="pct"/>
            <w:shd w:val="clear" w:color="auto" w:fill="auto"/>
            <w:vAlign w:val="center"/>
          </w:tcPr>
          <w:p w14:paraId="13B91E07">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灵活定义厅外显示板显示内容，可以根据需要将显示设置为非连续数据。</w:t>
            </w:r>
          </w:p>
        </w:tc>
      </w:tr>
      <w:tr w14:paraId="2C49D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7429D46D">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18</w:t>
            </w:r>
          </w:p>
        </w:tc>
        <w:tc>
          <w:tcPr>
            <w:tcW w:w="950" w:type="pct"/>
            <w:shd w:val="clear" w:color="auto" w:fill="auto"/>
            <w:vAlign w:val="center"/>
          </w:tcPr>
          <w:p w14:paraId="3C438416">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换站停靠</w:t>
            </w:r>
          </w:p>
        </w:tc>
        <w:tc>
          <w:tcPr>
            <w:tcW w:w="3708" w:type="pct"/>
            <w:shd w:val="clear" w:color="auto" w:fill="auto"/>
            <w:vAlign w:val="center"/>
          </w:tcPr>
          <w:p w14:paraId="1BA1D6B1">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如果电梯在持续开门超过开门时间后，开门限位尚未动作，电梯就会变成关门状态，并在门关闭后，自动登记下一个层站运行;同时报E55号故障提示。</w:t>
            </w:r>
          </w:p>
        </w:tc>
      </w:tr>
      <w:tr w14:paraId="232F6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5B529FA9">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19</w:t>
            </w:r>
          </w:p>
        </w:tc>
        <w:tc>
          <w:tcPr>
            <w:tcW w:w="950" w:type="pct"/>
            <w:shd w:val="clear" w:color="auto" w:fill="auto"/>
            <w:vAlign w:val="center"/>
          </w:tcPr>
          <w:p w14:paraId="5D6EECA4">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电流斜坡撤除</w:t>
            </w:r>
          </w:p>
        </w:tc>
        <w:tc>
          <w:tcPr>
            <w:tcW w:w="3708" w:type="pct"/>
            <w:shd w:val="clear" w:color="auto" w:fill="auto"/>
            <w:vAlign w:val="center"/>
          </w:tcPr>
          <w:p w14:paraId="1384FB93">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在永磁同步电动机应用现场中，电梯运行减速停车后，电动机的维持电流通过斜坡的方式撤除，避免这个过程中电动机的异常噪声。</w:t>
            </w:r>
          </w:p>
        </w:tc>
      </w:tr>
      <w:tr w14:paraId="41E73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7761F6A1">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20</w:t>
            </w:r>
          </w:p>
        </w:tc>
        <w:tc>
          <w:tcPr>
            <w:tcW w:w="950" w:type="pct"/>
            <w:shd w:val="clear" w:color="auto" w:fill="auto"/>
            <w:vAlign w:val="center"/>
          </w:tcPr>
          <w:p w14:paraId="1AEFB068">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称重信号补偿</w:t>
            </w:r>
          </w:p>
        </w:tc>
        <w:tc>
          <w:tcPr>
            <w:tcW w:w="3708" w:type="pct"/>
            <w:shd w:val="clear" w:color="auto" w:fill="auto"/>
            <w:vAlign w:val="center"/>
          </w:tcPr>
          <w:p w14:paraId="1F06C38F">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系统可以在特定应用场合中使用模拟式称重信号，对电梯的启动进行补偿。</w:t>
            </w:r>
          </w:p>
        </w:tc>
      </w:tr>
      <w:tr w14:paraId="2EC4B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340" w:type="pct"/>
            <w:shd w:val="clear" w:color="auto" w:fill="auto"/>
            <w:vAlign w:val="center"/>
          </w:tcPr>
          <w:p w14:paraId="1270014B">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21</w:t>
            </w:r>
          </w:p>
        </w:tc>
        <w:tc>
          <w:tcPr>
            <w:tcW w:w="950" w:type="pct"/>
            <w:shd w:val="clear" w:color="auto" w:fill="auto"/>
            <w:vAlign w:val="center"/>
          </w:tcPr>
          <w:p w14:paraId="3782DCAA">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故障历史记录</w:t>
            </w:r>
          </w:p>
        </w:tc>
        <w:tc>
          <w:tcPr>
            <w:tcW w:w="3708" w:type="pct"/>
            <w:shd w:val="clear" w:color="auto" w:fill="auto"/>
            <w:vAlign w:val="center"/>
          </w:tcPr>
          <w:p w14:paraId="491DD043">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系统具备故障历史记录存储与查询功能，包括故障产生的时间与楼层等信息。</w:t>
            </w:r>
          </w:p>
        </w:tc>
      </w:tr>
      <w:tr w14:paraId="3EB1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58259B16">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22</w:t>
            </w:r>
          </w:p>
        </w:tc>
        <w:tc>
          <w:tcPr>
            <w:tcW w:w="950" w:type="pct"/>
            <w:shd w:val="clear" w:color="auto" w:fill="auto"/>
            <w:vAlign w:val="center"/>
          </w:tcPr>
          <w:p w14:paraId="3EBE6062">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门区外不能开门的保护</w:t>
            </w:r>
          </w:p>
        </w:tc>
        <w:tc>
          <w:tcPr>
            <w:tcW w:w="3708" w:type="pct"/>
            <w:shd w:val="clear" w:color="auto" w:fill="auto"/>
            <w:vAlign w:val="center"/>
          </w:tcPr>
          <w:p w14:paraId="21A1F6B9">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系统在非门区状态，禁止自动开门。</w:t>
            </w:r>
          </w:p>
        </w:tc>
      </w:tr>
      <w:tr w14:paraId="391F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2EA5CFB9">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23</w:t>
            </w:r>
          </w:p>
        </w:tc>
        <w:tc>
          <w:tcPr>
            <w:tcW w:w="950" w:type="pct"/>
            <w:shd w:val="clear" w:color="auto" w:fill="auto"/>
            <w:vAlign w:val="center"/>
          </w:tcPr>
          <w:p w14:paraId="1A89E0CA">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逆向运行保护</w:t>
            </w:r>
          </w:p>
        </w:tc>
        <w:tc>
          <w:tcPr>
            <w:tcW w:w="3708" w:type="pct"/>
            <w:shd w:val="clear" w:color="auto" w:fill="auto"/>
            <w:vAlign w:val="center"/>
          </w:tcPr>
          <w:p w14:paraId="2DF812F3">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系统对旋转编码器的反馈信号方向进行识别，在运行中判断电动机的实际运行方向，一旦为逆向运行则报警提示。</w:t>
            </w:r>
          </w:p>
        </w:tc>
      </w:tr>
      <w:tr w14:paraId="3A882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779D6083">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24</w:t>
            </w:r>
          </w:p>
        </w:tc>
        <w:tc>
          <w:tcPr>
            <w:tcW w:w="950" w:type="pct"/>
            <w:shd w:val="clear" w:color="auto" w:fill="auto"/>
            <w:vAlign w:val="center"/>
          </w:tcPr>
          <w:p w14:paraId="484C9F1F">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防打滑保护</w:t>
            </w:r>
          </w:p>
        </w:tc>
        <w:tc>
          <w:tcPr>
            <w:tcW w:w="3708" w:type="pct"/>
            <w:shd w:val="clear" w:color="auto" w:fill="auto"/>
            <w:vAlign w:val="center"/>
          </w:tcPr>
          <w:p w14:paraId="3A1B0A9F">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在非检修状态，电梯运行过程中，如果连续运行了F9-02规定的时间(最大45秒)后，而且没有平层开关动作过，系统就认为检测到钢丝绳打滑故障，所以就停止轿厢一切运行。</w:t>
            </w:r>
          </w:p>
        </w:tc>
      </w:tr>
      <w:tr w14:paraId="7CFDE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0" w:type="pct"/>
            <w:shd w:val="clear" w:color="auto" w:fill="auto"/>
            <w:vAlign w:val="center"/>
          </w:tcPr>
          <w:p w14:paraId="58AEEDE8">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25</w:t>
            </w:r>
          </w:p>
        </w:tc>
        <w:tc>
          <w:tcPr>
            <w:tcW w:w="950" w:type="pct"/>
            <w:shd w:val="clear" w:color="auto" w:fill="auto"/>
            <w:vAlign w:val="center"/>
          </w:tcPr>
          <w:p w14:paraId="322341F3">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接触器触点检测保护</w:t>
            </w:r>
          </w:p>
        </w:tc>
        <w:tc>
          <w:tcPr>
            <w:tcW w:w="3708" w:type="pct"/>
            <w:shd w:val="clear" w:color="auto" w:fill="auto"/>
            <w:vAlign w:val="center"/>
          </w:tcPr>
          <w:p w14:paraId="74631E15">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电梯在运行或者停止状态下，检测到接触器的吸合状态异常时，系统自动保护。</w:t>
            </w:r>
          </w:p>
        </w:tc>
      </w:tr>
      <w:tr w14:paraId="48FEE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2BB4B2DB">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26</w:t>
            </w:r>
          </w:p>
        </w:tc>
        <w:tc>
          <w:tcPr>
            <w:tcW w:w="950" w:type="pct"/>
            <w:shd w:val="clear" w:color="auto" w:fill="auto"/>
            <w:vAlign w:val="center"/>
          </w:tcPr>
          <w:p w14:paraId="715C3F3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电机过电流保护</w:t>
            </w:r>
          </w:p>
        </w:tc>
        <w:tc>
          <w:tcPr>
            <w:tcW w:w="3708" w:type="pct"/>
            <w:shd w:val="clear" w:color="auto" w:fill="auto"/>
            <w:vAlign w:val="center"/>
          </w:tcPr>
          <w:p w14:paraId="713EF04A">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检测到电机的电流大于最大允许值时，系统自动保护。</w:t>
            </w:r>
          </w:p>
        </w:tc>
      </w:tr>
      <w:tr w14:paraId="6B1F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5597D8AB">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27</w:t>
            </w:r>
          </w:p>
        </w:tc>
        <w:tc>
          <w:tcPr>
            <w:tcW w:w="950" w:type="pct"/>
            <w:shd w:val="clear" w:color="auto" w:fill="auto"/>
            <w:vAlign w:val="center"/>
          </w:tcPr>
          <w:p w14:paraId="6AE4812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电源过电压保护</w:t>
            </w:r>
          </w:p>
        </w:tc>
        <w:tc>
          <w:tcPr>
            <w:tcW w:w="3708" w:type="pct"/>
            <w:shd w:val="clear" w:color="auto" w:fill="auto"/>
            <w:vAlign w:val="center"/>
          </w:tcPr>
          <w:p w14:paraId="1A40BC22">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检测到电源电压大于最大允许值时，系统自动保护。</w:t>
            </w:r>
          </w:p>
        </w:tc>
      </w:tr>
      <w:tr w14:paraId="77AEB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40" w:type="pct"/>
            <w:shd w:val="clear" w:color="auto" w:fill="auto"/>
            <w:vAlign w:val="center"/>
          </w:tcPr>
          <w:p w14:paraId="28B208BC">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28</w:t>
            </w:r>
          </w:p>
        </w:tc>
        <w:tc>
          <w:tcPr>
            <w:tcW w:w="950" w:type="pct"/>
            <w:shd w:val="clear" w:color="auto" w:fill="auto"/>
            <w:vAlign w:val="center"/>
          </w:tcPr>
          <w:p w14:paraId="477A64A0">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电机过载保护</w:t>
            </w:r>
          </w:p>
        </w:tc>
        <w:tc>
          <w:tcPr>
            <w:tcW w:w="3708" w:type="pct"/>
            <w:shd w:val="clear" w:color="auto" w:fill="auto"/>
            <w:vAlign w:val="center"/>
          </w:tcPr>
          <w:p w14:paraId="356385EA">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检测到电机过载，系统自动保护。</w:t>
            </w:r>
          </w:p>
        </w:tc>
      </w:tr>
      <w:tr w14:paraId="0F952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0530B6BF">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29</w:t>
            </w:r>
          </w:p>
        </w:tc>
        <w:tc>
          <w:tcPr>
            <w:tcW w:w="950" w:type="pct"/>
            <w:shd w:val="clear" w:color="auto" w:fill="auto"/>
            <w:vAlign w:val="center"/>
          </w:tcPr>
          <w:p w14:paraId="6245A50C">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编码器故障保护</w:t>
            </w:r>
          </w:p>
        </w:tc>
        <w:tc>
          <w:tcPr>
            <w:tcW w:w="3708" w:type="pct"/>
            <w:shd w:val="clear" w:color="auto" w:fill="auto"/>
            <w:vAlign w:val="center"/>
          </w:tcPr>
          <w:p w14:paraId="2AA76D80">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全系统使用一个高速编码器来进行闭环矢量控制，如果该编码器发生故障，系统自动停机，杜绝因无法得知编码器故障引起的冲顶蹲底的故障。</w:t>
            </w:r>
          </w:p>
        </w:tc>
      </w:tr>
      <w:tr w14:paraId="4B821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222EFAD3">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30</w:t>
            </w:r>
          </w:p>
        </w:tc>
        <w:tc>
          <w:tcPr>
            <w:tcW w:w="950" w:type="pct"/>
            <w:shd w:val="clear" w:color="auto" w:fill="auto"/>
            <w:vAlign w:val="center"/>
          </w:tcPr>
          <w:p w14:paraId="6F241F7E">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井道自学习失败诊断</w:t>
            </w:r>
          </w:p>
        </w:tc>
        <w:tc>
          <w:tcPr>
            <w:tcW w:w="3708" w:type="pct"/>
            <w:shd w:val="clear" w:color="auto" w:fill="auto"/>
            <w:vAlign w:val="center"/>
          </w:tcPr>
          <w:p w14:paraId="557649A4">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没有正确的井道数据，电梯将不能正常运行，因此在井道自学习未能正确完成时设置了井道自学习失败诊断。</w:t>
            </w:r>
          </w:p>
        </w:tc>
      </w:tr>
      <w:tr w14:paraId="36D29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45F988C5">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31</w:t>
            </w:r>
          </w:p>
        </w:tc>
        <w:tc>
          <w:tcPr>
            <w:tcW w:w="950" w:type="pct"/>
            <w:shd w:val="clear" w:color="auto" w:fill="auto"/>
            <w:vAlign w:val="center"/>
          </w:tcPr>
          <w:p w14:paraId="65AEED0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驱动模块过热保护</w:t>
            </w:r>
          </w:p>
        </w:tc>
        <w:tc>
          <w:tcPr>
            <w:tcW w:w="3708" w:type="pct"/>
            <w:shd w:val="clear" w:color="auto" w:fill="auto"/>
            <w:vAlign w:val="center"/>
          </w:tcPr>
          <w:p w14:paraId="4B3378DC">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检测到驱动模块过热，系统自动保护。</w:t>
            </w:r>
          </w:p>
        </w:tc>
      </w:tr>
      <w:tr w14:paraId="7AAD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5AF89555">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32</w:t>
            </w:r>
          </w:p>
        </w:tc>
        <w:tc>
          <w:tcPr>
            <w:tcW w:w="950" w:type="pct"/>
            <w:shd w:val="clear" w:color="auto" w:fill="auto"/>
            <w:vAlign w:val="center"/>
          </w:tcPr>
          <w:p w14:paraId="45D1F91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门开关故障保护</w:t>
            </w:r>
          </w:p>
        </w:tc>
        <w:tc>
          <w:tcPr>
            <w:tcW w:w="3708" w:type="pct"/>
            <w:shd w:val="clear" w:color="auto" w:fill="auto"/>
            <w:vAlign w:val="center"/>
          </w:tcPr>
          <w:p w14:paraId="790576B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当检测到电梯开关门超过设定次数以后仍未有效关门，系统停止开关门并输出故障。</w:t>
            </w:r>
          </w:p>
        </w:tc>
      </w:tr>
      <w:tr w14:paraId="5E716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742258A4">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33</w:t>
            </w:r>
          </w:p>
        </w:tc>
        <w:tc>
          <w:tcPr>
            <w:tcW w:w="950" w:type="pct"/>
            <w:shd w:val="clear" w:color="auto" w:fill="auto"/>
            <w:vAlign w:val="center"/>
          </w:tcPr>
          <w:p w14:paraId="2F3C95D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运行中门锁断开保护</w:t>
            </w:r>
          </w:p>
        </w:tc>
        <w:tc>
          <w:tcPr>
            <w:tcW w:w="3708" w:type="pct"/>
            <w:shd w:val="clear" w:color="auto" w:fill="auto"/>
            <w:vAlign w:val="center"/>
          </w:tcPr>
          <w:p w14:paraId="6AADADC9">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电梯运行中检测到门锁断开，系统自动保护。</w:t>
            </w:r>
          </w:p>
        </w:tc>
      </w:tr>
      <w:tr w14:paraId="7B6D5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15507713">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34</w:t>
            </w:r>
          </w:p>
        </w:tc>
        <w:tc>
          <w:tcPr>
            <w:tcW w:w="950" w:type="pct"/>
            <w:shd w:val="clear" w:color="auto" w:fill="auto"/>
            <w:vAlign w:val="center"/>
          </w:tcPr>
          <w:p w14:paraId="20C5C651">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限位开关保护</w:t>
            </w:r>
          </w:p>
        </w:tc>
        <w:tc>
          <w:tcPr>
            <w:tcW w:w="3708" w:type="pct"/>
            <w:shd w:val="clear" w:color="auto" w:fill="auto"/>
            <w:vAlign w:val="center"/>
          </w:tcPr>
          <w:p w14:paraId="1D33D314">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上(下)限位开关动作后电梯禁止向上(下)运行，但是可以向相反方向运行。</w:t>
            </w:r>
          </w:p>
        </w:tc>
      </w:tr>
      <w:tr w14:paraId="30A7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122B3EA6">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35</w:t>
            </w:r>
          </w:p>
        </w:tc>
        <w:tc>
          <w:tcPr>
            <w:tcW w:w="950" w:type="pct"/>
            <w:shd w:val="clear" w:color="auto" w:fill="auto"/>
            <w:vAlign w:val="center"/>
          </w:tcPr>
          <w:p w14:paraId="7067D347">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对地短路检测</w:t>
            </w:r>
          </w:p>
        </w:tc>
        <w:tc>
          <w:tcPr>
            <w:tcW w:w="3708" w:type="pct"/>
            <w:shd w:val="clear" w:color="auto" w:fill="auto"/>
            <w:vAlign w:val="center"/>
          </w:tcPr>
          <w:p w14:paraId="01461098">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系统在第1次上电的情况下可以对输出U、V、W进行检测，判断是否存在对地短路的情况。</w:t>
            </w:r>
          </w:p>
        </w:tc>
      </w:tr>
      <w:tr w14:paraId="6D71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1958261F">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36</w:t>
            </w:r>
          </w:p>
        </w:tc>
        <w:tc>
          <w:tcPr>
            <w:tcW w:w="950" w:type="pct"/>
            <w:shd w:val="clear" w:color="auto" w:fill="auto"/>
            <w:vAlign w:val="center"/>
          </w:tcPr>
          <w:p w14:paraId="5E4D8C2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平层开关故障保护</w:t>
            </w:r>
          </w:p>
        </w:tc>
        <w:tc>
          <w:tcPr>
            <w:tcW w:w="3708" w:type="pct"/>
            <w:shd w:val="clear" w:color="auto" w:fill="auto"/>
            <w:vAlign w:val="center"/>
          </w:tcPr>
          <w:p w14:paraId="48CC7D50">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电梯在自动运行模式下，识别平层信号的粘连与丢失情况。</w:t>
            </w:r>
          </w:p>
        </w:tc>
      </w:tr>
      <w:tr w14:paraId="42CB6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2D5E4377">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37</w:t>
            </w:r>
          </w:p>
        </w:tc>
        <w:tc>
          <w:tcPr>
            <w:tcW w:w="950" w:type="pct"/>
            <w:shd w:val="clear" w:color="auto" w:fill="auto"/>
            <w:vAlign w:val="center"/>
          </w:tcPr>
          <w:p w14:paraId="6B5C0BAA">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CPU故障保护</w:t>
            </w:r>
          </w:p>
        </w:tc>
        <w:tc>
          <w:tcPr>
            <w:tcW w:w="3708" w:type="pct"/>
            <w:shd w:val="clear" w:color="auto" w:fill="auto"/>
            <w:vAlign w:val="center"/>
          </w:tcPr>
          <w:p w14:paraId="2365D757">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系统具有</w:t>
            </w:r>
            <w:r>
              <w:rPr>
                <w:rFonts w:hint="eastAsia" w:ascii="宋体" w:hAnsi="宋体" w:cs="宋体"/>
                <w:color w:val="auto"/>
                <w:sz w:val="24"/>
                <w:szCs w:val="24"/>
                <w:vertAlign w:val="baseline"/>
                <w:lang w:val="en-US" w:eastAsia="zh-CN"/>
              </w:rPr>
              <w:t>2</w:t>
            </w:r>
            <w:r>
              <w:rPr>
                <w:rFonts w:hint="eastAsia" w:ascii="宋体" w:hAnsi="宋体" w:eastAsia="宋体" w:cs="宋体"/>
                <w:color w:val="auto"/>
                <w:sz w:val="24"/>
                <w:szCs w:val="24"/>
                <w:vertAlign w:val="baseline"/>
                <w:lang w:val="en-US" w:eastAsia="zh-CN"/>
              </w:rPr>
              <w:t>个CPU，相互进行状态判断，一旦有异常则进行保护，封锁所有输出。</w:t>
            </w:r>
          </w:p>
        </w:tc>
      </w:tr>
      <w:tr w14:paraId="0FE2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2D6257DE">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38</w:t>
            </w:r>
          </w:p>
        </w:tc>
        <w:tc>
          <w:tcPr>
            <w:tcW w:w="950" w:type="pct"/>
            <w:shd w:val="clear" w:color="auto" w:fill="auto"/>
            <w:vAlign w:val="center"/>
          </w:tcPr>
          <w:p w14:paraId="164043B6">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输出接触器异常检测</w:t>
            </w:r>
          </w:p>
        </w:tc>
        <w:tc>
          <w:tcPr>
            <w:tcW w:w="3708" w:type="pct"/>
            <w:shd w:val="clear" w:color="auto" w:fill="auto"/>
            <w:vAlign w:val="center"/>
          </w:tcPr>
          <w:p w14:paraId="5C116327">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在抱闸打开之前，通过检测输出电流的情况判断输出接触器是否异常。</w:t>
            </w:r>
          </w:p>
        </w:tc>
      </w:tr>
      <w:tr w14:paraId="07268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40" w:type="pct"/>
            <w:shd w:val="clear" w:color="auto" w:fill="auto"/>
            <w:vAlign w:val="center"/>
          </w:tcPr>
          <w:p w14:paraId="42D3B100">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39</w:t>
            </w:r>
          </w:p>
        </w:tc>
        <w:tc>
          <w:tcPr>
            <w:tcW w:w="950" w:type="pct"/>
            <w:shd w:val="clear" w:color="auto" w:fill="auto"/>
            <w:vAlign w:val="center"/>
          </w:tcPr>
          <w:p w14:paraId="1898285F">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门锁短接保护</w:t>
            </w:r>
          </w:p>
        </w:tc>
        <w:tc>
          <w:tcPr>
            <w:tcW w:w="3708" w:type="pct"/>
            <w:shd w:val="clear" w:color="auto" w:fill="auto"/>
            <w:vAlign w:val="center"/>
          </w:tcPr>
          <w:p w14:paraId="660F7034">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电梯在自动运行模式下，每次开门到位均识别门锁是否存在异常。</w:t>
            </w:r>
          </w:p>
        </w:tc>
      </w:tr>
      <w:tr w14:paraId="2808E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40" w:type="pct"/>
            <w:shd w:val="clear" w:color="auto" w:fill="auto"/>
            <w:vAlign w:val="center"/>
          </w:tcPr>
          <w:p w14:paraId="70DD9792">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40</w:t>
            </w:r>
          </w:p>
        </w:tc>
        <w:tc>
          <w:tcPr>
            <w:tcW w:w="950" w:type="pct"/>
            <w:shd w:val="clear" w:color="auto" w:fill="auto"/>
            <w:vAlign w:val="center"/>
          </w:tcPr>
          <w:p w14:paraId="1004B4C3">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电机温度保护</w:t>
            </w:r>
          </w:p>
        </w:tc>
        <w:tc>
          <w:tcPr>
            <w:tcW w:w="3708" w:type="pct"/>
            <w:shd w:val="clear" w:color="auto" w:fill="auto"/>
            <w:vAlign w:val="center"/>
          </w:tcPr>
          <w:p w14:paraId="2AD857CE">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系统检测到电机温度过热后，暂停电梯运行。</w:t>
            </w:r>
          </w:p>
        </w:tc>
      </w:tr>
      <w:tr w14:paraId="1A45B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6C99D8DA">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41</w:t>
            </w:r>
          </w:p>
        </w:tc>
        <w:tc>
          <w:tcPr>
            <w:tcW w:w="950" w:type="pct"/>
            <w:shd w:val="clear" w:color="auto" w:fill="auto"/>
            <w:vAlign w:val="center"/>
          </w:tcPr>
          <w:p w14:paraId="2A465C03">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防捣乱功能</w:t>
            </w:r>
          </w:p>
        </w:tc>
        <w:tc>
          <w:tcPr>
            <w:tcW w:w="3708" w:type="pct"/>
            <w:shd w:val="clear" w:color="auto" w:fill="auto"/>
            <w:vAlign w:val="center"/>
          </w:tcPr>
          <w:p w14:paraId="7B6D407E">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连续三次运行到站开门光幕都没有动作，将认为捣乱，消除所有内指令。</w:t>
            </w:r>
          </w:p>
        </w:tc>
      </w:tr>
      <w:tr w14:paraId="6A429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59534739">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42</w:t>
            </w:r>
          </w:p>
        </w:tc>
        <w:tc>
          <w:tcPr>
            <w:tcW w:w="950" w:type="pct"/>
            <w:shd w:val="clear" w:color="auto" w:fill="auto"/>
            <w:vAlign w:val="center"/>
          </w:tcPr>
          <w:p w14:paraId="6FF27E12">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闲暇自动检测</w:t>
            </w:r>
          </w:p>
        </w:tc>
        <w:tc>
          <w:tcPr>
            <w:tcW w:w="3708" w:type="pct"/>
            <w:shd w:val="clear" w:color="auto" w:fill="auto"/>
            <w:vAlign w:val="center"/>
          </w:tcPr>
          <w:p w14:paraId="0F4926F4">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电梯处于停梯状态下，系统会按照设定的时间周期对抱闸力矩进行自动检测，判断抱闸力矩是否符合要求，确保电梯安全运行，防止因为抱闸力矩引起的溜车故障。</w:t>
            </w:r>
          </w:p>
        </w:tc>
      </w:tr>
      <w:tr w14:paraId="050F2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7DF55F74">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43</w:t>
            </w:r>
          </w:p>
        </w:tc>
        <w:tc>
          <w:tcPr>
            <w:tcW w:w="950" w:type="pct"/>
            <w:shd w:val="clear" w:color="auto" w:fill="auto"/>
            <w:vAlign w:val="center"/>
          </w:tcPr>
          <w:p w14:paraId="27525196">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抱闸动作自动检测功能</w:t>
            </w:r>
          </w:p>
        </w:tc>
        <w:tc>
          <w:tcPr>
            <w:tcW w:w="3708" w:type="pct"/>
            <w:shd w:val="clear" w:color="auto" w:fill="auto"/>
            <w:vAlign w:val="center"/>
          </w:tcPr>
          <w:p w14:paraId="7397ABCB">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系统对抱闸的每次动作都进行实时监控，如有异常，立即进行保护。</w:t>
            </w:r>
          </w:p>
        </w:tc>
      </w:tr>
      <w:tr w14:paraId="4B10F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79FAA5E4">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44</w:t>
            </w:r>
          </w:p>
        </w:tc>
        <w:tc>
          <w:tcPr>
            <w:tcW w:w="950" w:type="pct"/>
            <w:shd w:val="clear" w:color="auto" w:fill="auto"/>
            <w:vAlign w:val="center"/>
          </w:tcPr>
          <w:p w14:paraId="52D8194C">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制动力矩自动检测功能</w:t>
            </w:r>
          </w:p>
        </w:tc>
        <w:tc>
          <w:tcPr>
            <w:tcW w:w="3708" w:type="pct"/>
            <w:shd w:val="clear" w:color="auto" w:fill="auto"/>
            <w:vAlign w:val="center"/>
          </w:tcPr>
          <w:p w14:paraId="0DFD154D">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系统智能化控制，自动对制动力进行检测，确保有足够的制动力矩制停电梯。</w:t>
            </w:r>
          </w:p>
        </w:tc>
      </w:tr>
      <w:tr w14:paraId="0FB5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shd w:val="clear" w:color="auto" w:fill="auto"/>
            <w:vAlign w:val="center"/>
          </w:tcPr>
          <w:p w14:paraId="67030D82">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45</w:t>
            </w:r>
          </w:p>
        </w:tc>
        <w:tc>
          <w:tcPr>
            <w:tcW w:w="950" w:type="pct"/>
            <w:shd w:val="clear" w:color="auto" w:fill="auto"/>
            <w:vAlign w:val="center"/>
          </w:tcPr>
          <w:p w14:paraId="17A28079">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开门再平层运行</w:t>
            </w:r>
          </w:p>
        </w:tc>
        <w:tc>
          <w:tcPr>
            <w:tcW w:w="3708" w:type="pct"/>
            <w:shd w:val="clear" w:color="auto" w:fill="auto"/>
            <w:vAlign w:val="center"/>
          </w:tcPr>
          <w:p w14:paraId="7C1D816E">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电梯停靠在层站，大量进出人或货物，电梯会因为钢丝绳和橡皮的弹性形变，造成平层波动，给人员和货物进出带来不便，这时系统允许在开着门的状态下以再平层速度自动运行到平层位置。</w:t>
            </w:r>
          </w:p>
        </w:tc>
      </w:tr>
    </w:tbl>
    <w:p w14:paraId="000CE097">
      <w:pPr>
        <w:pStyle w:val="9"/>
        <w:keepNext w:val="0"/>
        <w:keepLines w:val="0"/>
        <w:pageBreakBefore w:val="0"/>
        <w:widowControl/>
        <w:kinsoku w:val="0"/>
        <w:wordWrap/>
        <w:overflowPunct/>
        <w:topLinePunct w:val="0"/>
        <w:autoSpaceDE w:val="0"/>
        <w:autoSpaceDN w:val="0"/>
        <w:bidi w:val="0"/>
        <w:adjustRightInd w:val="0"/>
        <w:snapToGrid w:val="0"/>
        <w:spacing w:before="157" w:beforeLines="50" w:line="360" w:lineRule="auto"/>
        <w:ind w:left="0" w:leftChars="0" w:firstLine="0" w:firstLineChars="0"/>
        <w:textAlignment w:val="baseline"/>
        <w:rPr>
          <w:rFonts w:hint="eastAsia" w:ascii="宋体" w:hAnsi="宋体" w:eastAsia="宋体" w:cs="宋体"/>
          <w:b/>
          <w:bCs/>
          <w:sz w:val="24"/>
          <w:szCs w:val="24"/>
          <w:lang w:val="en-US"/>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lang w:val="en-US"/>
        </w:rPr>
        <w:t>电梯安全设备要求</w:t>
      </w:r>
    </w:p>
    <w:p w14:paraId="0333C491">
      <w:pPr>
        <w:keepNext w:val="0"/>
        <w:keepLines w:val="0"/>
        <w:pageBreakBefore w:val="0"/>
        <w:widowControl/>
        <w:kinsoku/>
        <w:wordWrap/>
        <w:overflowPunct/>
        <w:topLinePunct/>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（1）断相和错相保护；</w:t>
      </w:r>
    </w:p>
    <w:p w14:paraId="5417B13B">
      <w:pPr>
        <w:keepNext w:val="0"/>
        <w:keepLines w:val="0"/>
        <w:pageBreakBefore w:val="0"/>
        <w:widowControl/>
        <w:kinsoku/>
        <w:wordWrap/>
        <w:overflowPunct/>
        <w:topLinePunct/>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（2）上、下终点开关和上、下极限开关；</w:t>
      </w:r>
    </w:p>
    <w:p w14:paraId="76BFA99E">
      <w:pPr>
        <w:keepNext w:val="0"/>
        <w:keepLines w:val="0"/>
        <w:pageBreakBefore w:val="0"/>
        <w:widowControl/>
        <w:kinsoku/>
        <w:wordWrap/>
        <w:overflowPunct/>
        <w:topLinePunct/>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（3）缓冲器；</w:t>
      </w:r>
    </w:p>
    <w:p w14:paraId="5FF3C8DD">
      <w:pPr>
        <w:keepNext w:val="0"/>
        <w:keepLines w:val="0"/>
        <w:pageBreakBefore w:val="0"/>
        <w:widowControl/>
        <w:kinsoku/>
        <w:wordWrap/>
        <w:overflowPunct/>
        <w:topLinePunct/>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（4）限速器；</w:t>
      </w:r>
    </w:p>
    <w:p w14:paraId="3E031D55">
      <w:pPr>
        <w:keepNext w:val="0"/>
        <w:keepLines w:val="0"/>
        <w:pageBreakBefore w:val="0"/>
        <w:widowControl/>
        <w:kinsoku/>
        <w:wordWrap/>
        <w:overflowPunct/>
        <w:topLinePunct/>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（5）安全钳；</w:t>
      </w:r>
    </w:p>
    <w:p w14:paraId="59600A1D">
      <w:pPr>
        <w:keepNext w:val="0"/>
        <w:keepLines w:val="0"/>
        <w:pageBreakBefore w:val="0"/>
        <w:widowControl/>
        <w:kinsoku/>
        <w:wordWrap/>
        <w:overflowPunct/>
        <w:topLinePunct/>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（6）紧急停止按钮；</w:t>
      </w:r>
    </w:p>
    <w:p w14:paraId="4B580E55">
      <w:pPr>
        <w:keepNext w:val="0"/>
        <w:keepLines w:val="0"/>
        <w:pageBreakBefore w:val="0"/>
        <w:widowControl/>
        <w:kinsoku/>
        <w:wordWrap/>
        <w:overflowPunct/>
        <w:topLinePunct/>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（7）层门安全设施；</w:t>
      </w:r>
    </w:p>
    <w:p w14:paraId="5B95823F">
      <w:pPr>
        <w:keepNext w:val="0"/>
        <w:keepLines w:val="0"/>
        <w:pageBreakBefore w:val="0"/>
        <w:widowControl/>
        <w:kinsoku/>
        <w:wordWrap/>
        <w:overflowPunct/>
        <w:topLinePunct/>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（8）轿门安全设施；</w:t>
      </w:r>
    </w:p>
    <w:p w14:paraId="73CFC33A">
      <w:pPr>
        <w:keepNext w:val="0"/>
        <w:keepLines w:val="0"/>
        <w:pageBreakBefore w:val="0"/>
        <w:widowControl/>
        <w:kinsoku/>
        <w:wordWrap/>
        <w:overflowPunct/>
        <w:topLinePunct/>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（9）层门闭锁保护</w:t>
      </w:r>
    </w:p>
    <w:p w14:paraId="20476DBA">
      <w:pPr>
        <w:keepNext w:val="0"/>
        <w:keepLines w:val="0"/>
        <w:pageBreakBefore w:val="0"/>
        <w:widowControl/>
        <w:kinsoku/>
        <w:wordWrap/>
        <w:overflowPunct/>
        <w:topLinePunct/>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（10）电气短路保护；</w:t>
      </w:r>
    </w:p>
    <w:p w14:paraId="4FEAF631">
      <w:pPr>
        <w:keepNext w:val="0"/>
        <w:keepLines w:val="0"/>
        <w:pageBreakBefore w:val="0"/>
        <w:widowControl/>
        <w:kinsoku/>
        <w:wordWrap/>
        <w:overflowPunct/>
        <w:topLinePunct/>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（11）主电机过载保护。</w:t>
      </w:r>
    </w:p>
    <w:p w14:paraId="080B4476">
      <w:pPr>
        <w:pStyle w:val="9"/>
        <w:keepNext w:val="0"/>
        <w:keepLines w:val="0"/>
        <w:pageBreakBefore w:val="0"/>
        <w:widowControl/>
        <w:kinsoku w:val="0"/>
        <w:wordWrap/>
        <w:overflowPunct/>
        <w:topLinePunct w:val="0"/>
        <w:autoSpaceDE w:val="0"/>
        <w:autoSpaceDN w:val="0"/>
        <w:bidi w:val="0"/>
        <w:adjustRightInd w:val="0"/>
        <w:snapToGrid w:val="0"/>
        <w:spacing w:before="157" w:beforeLines="50" w:line="360" w:lineRule="auto"/>
        <w:ind w:left="0" w:leftChars="0" w:firstLine="0" w:firstLineChars="0"/>
        <w:textAlignment w:val="baseline"/>
        <w:rPr>
          <w:rFonts w:hint="eastAsia" w:ascii="宋体" w:hAnsi="宋体" w:eastAsia="宋体" w:cs="宋体"/>
          <w:b/>
          <w:bCs/>
          <w:sz w:val="24"/>
          <w:szCs w:val="24"/>
          <w:lang w:val="en-US"/>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lang w:val="en-US"/>
        </w:rPr>
        <w:t>电梯装潢要求</w:t>
      </w:r>
    </w:p>
    <w:tbl>
      <w:tblPr>
        <w:tblStyle w:val="19"/>
        <w:tblW w:w="49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2"/>
        <w:gridCol w:w="7205"/>
      </w:tblGrid>
      <w:tr w14:paraId="7BE94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21" w:type="pct"/>
            <w:noWrap w:val="0"/>
            <w:vAlign w:val="center"/>
          </w:tcPr>
          <w:p w14:paraId="2B7117BD">
            <w:pPr>
              <w:snapToGrid w:val="0"/>
              <w:spacing w:line="380" w:lineRule="exact"/>
              <w:jc w:val="center"/>
              <w:rPr>
                <w:rFonts w:hint="eastAsia" w:ascii="宋体" w:hAnsi="宋体" w:eastAsia="宋体" w:cs="宋体"/>
                <w:b/>
                <w:bCs/>
                <w:sz w:val="24"/>
                <w:szCs w:val="24"/>
              </w:rPr>
            </w:pPr>
            <w:r>
              <w:rPr>
                <w:rFonts w:hint="eastAsia" w:ascii="宋体" w:hAnsi="宋体" w:eastAsia="宋体" w:cs="宋体"/>
                <w:b/>
                <w:bCs/>
                <w:sz w:val="24"/>
                <w:szCs w:val="24"/>
              </w:rPr>
              <w:t>部 位</w:t>
            </w:r>
          </w:p>
        </w:tc>
        <w:tc>
          <w:tcPr>
            <w:tcW w:w="3878" w:type="pct"/>
            <w:noWrap w:val="0"/>
            <w:vAlign w:val="center"/>
          </w:tcPr>
          <w:p w14:paraId="7FFB41FD">
            <w:pPr>
              <w:snapToGrid w:val="0"/>
              <w:spacing w:line="380" w:lineRule="exact"/>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客梯</w:t>
            </w:r>
            <w:r>
              <w:rPr>
                <w:rFonts w:hint="eastAsia" w:ascii="宋体" w:hAnsi="宋体" w:eastAsia="宋体" w:cs="宋体"/>
                <w:b/>
                <w:bCs/>
                <w:sz w:val="24"/>
                <w:szCs w:val="24"/>
              </w:rPr>
              <w:t>装修要求</w:t>
            </w:r>
          </w:p>
        </w:tc>
      </w:tr>
      <w:tr w14:paraId="2FEF8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1" w:type="pct"/>
            <w:noWrap w:val="0"/>
            <w:vAlign w:val="center"/>
          </w:tcPr>
          <w:p w14:paraId="26E16E9F">
            <w:pPr>
              <w:snapToGrid w:val="0"/>
              <w:spacing w:line="380" w:lineRule="exact"/>
              <w:jc w:val="center"/>
              <w:rPr>
                <w:rFonts w:hint="eastAsia" w:ascii="宋体" w:hAnsi="宋体" w:eastAsia="宋体" w:cs="宋体"/>
                <w:b/>
                <w:sz w:val="24"/>
                <w:szCs w:val="24"/>
              </w:rPr>
            </w:pPr>
            <w:r>
              <w:rPr>
                <w:rFonts w:hint="eastAsia" w:ascii="宋体" w:hAnsi="宋体" w:eastAsia="宋体" w:cs="宋体"/>
                <w:sz w:val="24"/>
                <w:szCs w:val="24"/>
              </w:rPr>
              <w:t>轿厢壁</w:t>
            </w:r>
          </w:p>
        </w:tc>
        <w:tc>
          <w:tcPr>
            <w:tcW w:w="3878" w:type="pct"/>
            <w:shd w:val="clear" w:color="auto" w:fill="auto"/>
            <w:noWrap w:val="0"/>
            <w:vAlign w:val="center"/>
          </w:tcPr>
          <w:p w14:paraId="2E4A2CB1">
            <w:pPr>
              <w:tabs>
                <w:tab w:val="left" w:pos="3780"/>
                <w:tab w:val="left" w:pos="5940"/>
              </w:tabs>
              <w:rPr>
                <w:rFonts w:hint="eastAsia" w:ascii="宋体" w:hAnsi="宋体" w:eastAsia="宋体" w:cs="宋体"/>
                <w:b/>
                <w:color w:val="000000"/>
                <w:kern w:val="2"/>
                <w:sz w:val="24"/>
                <w:szCs w:val="24"/>
                <w:lang w:val="en-US" w:eastAsia="zh-CN" w:bidi="ar-SA"/>
              </w:rPr>
            </w:pPr>
            <w:r>
              <w:rPr>
                <w:rFonts w:hint="eastAsia" w:ascii="宋体" w:hAnsi="宋体" w:eastAsia="宋体" w:cs="宋体"/>
                <w:sz w:val="24"/>
                <w:szCs w:val="24"/>
                <w:lang w:val="en-US" w:eastAsia="zh-CN"/>
              </w:rPr>
              <w:t>要求</w:t>
            </w:r>
            <w:r>
              <w:rPr>
                <w:rFonts w:hint="eastAsia" w:ascii="宋体" w:hAnsi="宋体" w:eastAsia="宋体" w:cs="宋体"/>
                <w:sz w:val="24"/>
                <w:szCs w:val="24"/>
              </w:rPr>
              <w:t>采用</w:t>
            </w:r>
            <w:r>
              <w:rPr>
                <w:rFonts w:hint="eastAsia" w:ascii="宋体" w:hAnsi="宋体" w:eastAsia="宋体" w:cs="宋体"/>
                <w:sz w:val="24"/>
                <w:szCs w:val="24"/>
                <w:lang w:val="en-US" w:eastAsia="zh-CN"/>
              </w:rPr>
              <w:t>发纹不锈钢，厚度≥1.2mm</w:t>
            </w:r>
          </w:p>
        </w:tc>
      </w:tr>
      <w:tr w14:paraId="7B802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21" w:type="pct"/>
            <w:noWrap w:val="0"/>
            <w:vAlign w:val="center"/>
          </w:tcPr>
          <w:p w14:paraId="3F31D621">
            <w:pPr>
              <w:snapToGrid w:val="0"/>
              <w:spacing w:line="380" w:lineRule="exact"/>
              <w:jc w:val="center"/>
              <w:rPr>
                <w:rFonts w:hint="eastAsia" w:ascii="宋体" w:hAnsi="宋体" w:eastAsia="宋体" w:cs="宋体"/>
                <w:b/>
                <w:sz w:val="24"/>
                <w:szCs w:val="24"/>
              </w:rPr>
            </w:pPr>
            <w:r>
              <w:rPr>
                <w:rFonts w:hint="eastAsia" w:ascii="宋体" w:hAnsi="宋体" w:eastAsia="宋体" w:cs="宋体"/>
                <w:sz w:val="24"/>
                <w:szCs w:val="24"/>
              </w:rPr>
              <w:t>地   面</w:t>
            </w:r>
          </w:p>
        </w:tc>
        <w:tc>
          <w:tcPr>
            <w:tcW w:w="3878" w:type="pct"/>
            <w:shd w:val="clear" w:color="auto" w:fill="auto"/>
            <w:noWrap w:val="0"/>
            <w:vAlign w:val="center"/>
          </w:tcPr>
          <w:p w14:paraId="55E610E8">
            <w:pPr>
              <w:snapToGrid w:val="0"/>
              <w:rPr>
                <w:rFonts w:hint="eastAsia" w:ascii="宋体" w:hAnsi="宋体" w:eastAsia="宋体" w:cs="宋体"/>
                <w:b/>
                <w:color w:val="000000"/>
                <w:kern w:val="2"/>
                <w:sz w:val="24"/>
                <w:szCs w:val="24"/>
                <w:shd w:val="pct10" w:color="auto" w:fill="FFFFFF"/>
                <w:lang w:val="en-US" w:eastAsia="zh-CN" w:bidi="ar-SA"/>
              </w:rPr>
            </w:pPr>
            <w:r>
              <w:rPr>
                <w:rFonts w:hint="eastAsia" w:ascii="宋体" w:hAnsi="宋体" w:eastAsia="宋体" w:cs="宋体"/>
                <w:sz w:val="24"/>
                <w:szCs w:val="24"/>
                <w:lang w:val="en-US" w:eastAsia="zh-CN"/>
              </w:rPr>
              <w:t>PVC</w:t>
            </w:r>
          </w:p>
        </w:tc>
      </w:tr>
      <w:tr w14:paraId="1E3B8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21" w:type="pct"/>
            <w:noWrap w:val="0"/>
            <w:vAlign w:val="center"/>
          </w:tcPr>
          <w:p w14:paraId="0E429199">
            <w:pPr>
              <w:snapToGrid w:val="0"/>
              <w:spacing w:line="380" w:lineRule="exact"/>
              <w:jc w:val="center"/>
              <w:rPr>
                <w:rFonts w:hint="eastAsia" w:ascii="宋体" w:hAnsi="宋体" w:eastAsia="宋体" w:cs="宋体"/>
                <w:b/>
                <w:color w:val="auto"/>
                <w:sz w:val="24"/>
                <w:szCs w:val="24"/>
              </w:rPr>
            </w:pPr>
            <w:r>
              <w:rPr>
                <w:rFonts w:hint="eastAsia" w:ascii="宋体" w:hAnsi="宋体" w:eastAsia="宋体" w:cs="宋体"/>
                <w:color w:val="auto"/>
                <w:sz w:val="24"/>
                <w:szCs w:val="24"/>
              </w:rPr>
              <w:t>轿厢顶</w:t>
            </w:r>
          </w:p>
        </w:tc>
        <w:tc>
          <w:tcPr>
            <w:tcW w:w="3878" w:type="pct"/>
            <w:shd w:val="clear" w:color="auto" w:fill="auto"/>
            <w:noWrap w:val="0"/>
            <w:vAlign w:val="center"/>
          </w:tcPr>
          <w:p w14:paraId="5520757C">
            <w:pPr>
              <w:snapToGrid w:val="0"/>
              <w:rPr>
                <w:rFonts w:hint="eastAsia" w:ascii="宋体" w:hAnsi="宋体" w:eastAsia="宋体" w:cs="宋体"/>
                <w:b/>
                <w:color w:val="auto"/>
                <w:kern w:val="2"/>
                <w:sz w:val="24"/>
                <w:szCs w:val="24"/>
                <w:lang w:val="en-US" w:eastAsia="zh-CN" w:bidi="ar-SA"/>
              </w:rPr>
            </w:pPr>
            <w:r>
              <w:rPr>
                <w:rFonts w:hint="eastAsia" w:ascii="宋体" w:hAnsi="宋体" w:eastAsia="宋体" w:cs="宋体"/>
                <w:color w:val="auto"/>
                <w:sz w:val="24"/>
                <w:szCs w:val="24"/>
                <w:lang w:val="en-US" w:eastAsia="zh-CN"/>
              </w:rPr>
              <w:t>发纹不锈钢加节能型LED灯</w:t>
            </w:r>
            <w:r>
              <w:rPr>
                <w:rFonts w:hint="eastAsia" w:ascii="宋体" w:hAnsi="宋体" w:eastAsia="宋体" w:cs="宋体"/>
                <w:color w:val="auto"/>
                <w:sz w:val="24"/>
                <w:szCs w:val="24"/>
              </w:rPr>
              <w:t>，轿厢高</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00mm</w:t>
            </w:r>
          </w:p>
        </w:tc>
      </w:tr>
      <w:tr w14:paraId="0DBE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21" w:type="pct"/>
            <w:noWrap w:val="0"/>
            <w:vAlign w:val="center"/>
          </w:tcPr>
          <w:p w14:paraId="392FF684">
            <w:pPr>
              <w:snapToGrid w:val="0"/>
              <w:spacing w:line="380" w:lineRule="exact"/>
              <w:jc w:val="center"/>
              <w:rPr>
                <w:rFonts w:hint="eastAsia" w:ascii="宋体" w:hAnsi="宋体" w:eastAsia="宋体" w:cs="宋体"/>
                <w:b/>
                <w:sz w:val="24"/>
                <w:szCs w:val="24"/>
              </w:rPr>
            </w:pPr>
            <w:r>
              <w:rPr>
                <w:rFonts w:hint="eastAsia" w:ascii="宋体" w:hAnsi="宋体" w:eastAsia="宋体" w:cs="宋体"/>
                <w:color w:val="000000"/>
                <w:kern w:val="0"/>
                <w:sz w:val="20"/>
                <w:szCs w:val="20"/>
                <w:highlight w:val="none"/>
                <w:lang w:bidi="ar"/>
              </w:rPr>
              <w:t>▲</w:t>
            </w:r>
            <w:r>
              <w:rPr>
                <w:rFonts w:hint="eastAsia" w:ascii="宋体" w:hAnsi="宋体" w:eastAsia="宋体" w:cs="宋体"/>
                <w:sz w:val="24"/>
                <w:szCs w:val="24"/>
              </w:rPr>
              <w:t>轿  门</w:t>
            </w:r>
          </w:p>
        </w:tc>
        <w:tc>
          <w:tcPr>
            <w:tcW w:w="3878" w:type="pct"/>
            <w:shd w:val="clear" w:color="auto" w:fill="auto"/>
            <w:noWrap w:val="0"/>
            <w:vAlign w:val="center"/>
          </w:tcPr>
          <w:p w14:paraId="10AB61E9">
            <w:pPr>
              <w:snapToGrid w:val="0"/>
              <w:rPr>
                <w:rFonts w:hint="eastAsia" w:ascii="宋体" w:hAnsi="宋体" w:eastAsia="宋体" w:cs="宋体"/>
                <w:b/>
                <w:color w:val="000000"/>
                <w:kern w:val="2"/>
                <w:sz w:val="24"/>
                <w:szCs w:val="24"/>
                <w:lang w:val="en-US" w:eastAsia="zh-CN" w:bidi="ar-SA"/>
              </w:rPr>
            </w:pPr>
            <w:r>
              <w:rPr>
                <w:rFonts w:hint="eastAsia" w:ascii="宋体" w:hAnsi="宋体" w:eastAsia="宋体" w:cs="宋体"/>
                <w:sz w:val="24"/>
                <w:szCs w:val="24"/>
              </w:rPr>
              <w:t>中分门，</w:t>
            </w:r>
            <w:r>
              <w:rPr>
                <w:rFonts w:hint="eastAsia" w:ascii="宋体" w:hAnsi="宋体" w:eastAsia="宋体" w:cs="宋体"/>
                <w:sz w:val="24"/>
                <w:szCs w:val="24"/>
                <w:lang w:val="en-US" w:eastAsia="zh-CN"/>
              </w:rPr>
              <w:t>发纹不锈钢，厚度≥1.2mm</w:t>
            </w:r>
            <w:r>
              <w:rPr>
                <w:rFonts w:hint="eastAsia" w:ascii="宋体" w:hAnsi="宋体" w:eastAsia="宋体" w:cs="宋体"/>
                <w:sz w:val="24"/>
                <w:szCs w:val="24"/>
              </w:rPr>
              <w:t>。红外线光幕保护</w:t>
            </w:r>
          </w:p>
        </w:tc>
      </w:tr>
      <w:tr w14:paraId="62B3B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121" w:type="pct"/>
            <w:noWrap w:val="0"/>
            <w:vAlign w:val="center"/>
          </w:tcPr>
          <w:p w14:paraId="71A42589">
            <w:pPr>
              <w:snapToGrid w:val="0"/>
              <w:spacing w:line="380" w:lineRule="exact"/>
              <w:jc w:val="center"/>
              <w:rPr>
                <w:rFonts w:hint="eastAsia" w:ascii="宋体" w:hAnsi="宋体" w:eastAsia="宋体" w:cs="宋体"/>
                <w:b/>
                <w:sz w:val="24"/>
                <w:szCs w:val="24"/>
              </w:rPr>
            </w:pPr>
            <w:r>
              <w:rPr>
                <w:rFonts w:hint="eastAsia" w:ascii="宋体" w:hAnsi="宋体" w:eastAsia="宋体" w:cs="宋体"/>
                <w:sz w:val="24"/>
                <w:szCs w:val="24"/>
              </w:rPr>
              <w:t>操纵盘</w:t>
            </w:r>
          </w:p>
        </w:tc>
        <w:tc>
          <w:tcPr>
            <w:tcW w:w="3878" w:type="pct"/>
            <w:shd w:val="clear" w:color="auto" w:fill="auto"/>
            <w:noWrap w:val="0"/>
            <w:vAlign w:val="center"/>
          </w:tcPr>
          <w:p w14:paraId="1E0A7F36">
            <w:pPr>
              <w:snapToGrid w:val="0"/>
              <w:rPr>
                <w:rFonts w:hint="eastAsia" w:ascii="宋体" w:hAnsi="宋体" w:eastAsia="宋体" w:cs="宋体"/>
                <w:b/>
                <w:color w:val="000000"/>
                <w:kern w:val="2"/>
                <w:sz w:val="24"/>
                <w:szCs w:val="24"/>
                <w:lang w:val="en-US" w:eastAsia="zh-CN" w:bidi="ar-SA"/>
              </w:rPr>
            </w:pPr>
            <w:r>
              <w:rPr>
                <w:rFonts w:hint="eastAsia" w:ascii="宋体" w:hAnsi="宋体" w:eastAsia="宋体" w:cs="宋体"/>
                <w:sz w:val="24"/>
                <w:szCs w:val="24"/>
              </w:rPr>
              <w:t>要求采用</w:t>
            </w:r>
            <w:r>
              <w:rPr>
                <w:rFonts w:hint="eastAsia" w:ascii="宋体" w:hAnsi="宋体" w:eastAsia="宋体" w:cs="宋体"/>
                <w:sz w:val="24"/>
                <w:szCs w:val="24"/>
                <w:lang w:val="en-US" w:eastAsia="zh-CN"/>
              </w:rPr>
              <w:t>一体式操纵箱，发纹</w:t>
            </w:r>
            <w:r>
              <w:rPr>
                <w:rFonts w:hint="eastAsia" w:ascii="宋体" w:hAnsi="宋体" w:eastAsia="宋体" w:cs="宋体"/>
                <w:sz w:val="24"/>
                <w:szCs w:val="24"/>
              </w:rPr>
              <w:t>不锈钢面板，装有</w:t>
            </w:r>
            <w:r>
              <w:rPr>
                <w:rFonts w:hint="eastAsia" w:ascii="宋体" w:hAnsi="宋体" w:eastAsia="宋体" w:cs="宋体"/>
                <w:sz w:val="24"/>
                <w:szCs w:val="24"/>
                <w:lang w:val="en-US" w:eastAsia="zh-CN"/>
              </w:rPr>
              <w:t>辉光</w:t>
            </w:r>
            <w:r>
              <w:rPr>
                <w:rFonts w:hint="eastAsia" w:ascii="宋体" w:hAnsi="宋体" w:eastAsia="宋体" w:cs="宋体"/>
                <w:sz w:val="24"/>
                <w:szCs w:val="24"/>
              </w:rPr>
              <w:t>微动的</w:t>
            </w:r>
            <w:r>
              <w:rPr>
                <w:rFonts w:hint="eastAsia" w:ascii="宋体" w:hAnsi="宋体" w:eastAsia="宋体" w:cs="宋体"/>
                <w:sz w:val="24"/>
                <w:szCs w:val="24"/>
                <w:lang w:val="en-US" w:eastAsia="zh-CN"/>
              </w:rPr>
              <w:t>圆形</w:t>
            </w:r>
            <w:r>
              <w:rPr>
                <w:rFonts w:hint="eastAsia" w:ascii="宋体" w:hAnsi="宋体" w:eastAsia="宋体" w:cs="宋体"/>
                <w:sz w:val="24"/>
                <w:szCs w:val="24"/>
              </w:rPr>
              <w:t>按钮。操纵盘上有楼层显示、方向显示</w:t>
            </w:r>
            <w:r>
              <w:rPr>
                <w:rFonts w:hint="eastAsia" w:ascii="宋体" w:hAnsi="宋体" w:eastAsia="宋体" w:cs="宋体"/>
                <w:sz w:val="24"/>
                <w:szCs w:val="24"/>
                <w:lang w:val="en-US" w:eastAsia="zh-CN"/>
              </w:rPr>
              <w:t>等指示标志</w:t>
            </w:r>
          </w:p>
        </w:tc>
      </w:tr>
      <w:tr w14:paraId="57E9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21" w:type="pct"/>
            <w:noWrap w:val="0"/>
            <w:vAlign w:val="center"/>
          </w:tcPr>
          <w:p w14:paraId="17D2B186">
            <w:pPr>
              <w:tabs>
                <w:tab w:val="left" w:pos="3780"/>
                <w:tab w:val="left" w:pos="5940"/>
              </w:tabs>
              <w:spacing w:line="380" w:lineRule="exact"/>
              <w:jc w:val="center"/>
              <w:rPr>
                <w:rFonts w:hint="eastAsia" w:ascii="宋体" w:hAnsi="宋体" w:eastAsia="宋体" w:cs="宋体"/>
                <w:b/>
                <w:sz w:val="24"/>
                <w:szCs w:val="24"/>
              </w:rPr>
            </w:pPr>
            <w:r>
              <w:rPr>
                <w:rFonts w:hint="eastAsia" w:ascii="宋体" w:hAnsi="宋体" w:eastAsia="宋体" w:cs="宋体"/>
                <w:sz w:val="24"/>
                <w:szCs w:val="24"/>
              </w:rPr>
              <w:t>通讯</w:t>
            </w:r>
          </w:p>
        </w:tc>
        <w:tc>
          <w:tcPr>
            <w:tcW w:w="3878" w:type="pct"/>
            <w:shd w:val="clear" w:color="auto" w:fill="auto"/>
            <w:noWrap w:val="0"/>
            <w:vAlign w:val="center"/>
          </w:tcPr>
          <w:p w14:paraId="3E09BE61">
            <w:pPr>
              <w:tabs>
                <w:tab w:val="left" w:pos="3780"/>
                <w:tab w:val="left" w:pos="5940"/>
              </w:tabs>
              <w:rPr>
                <w:rFonts w:hint="eastAsia" w:ascii="宋体" w:hAnsi="宋体" w:eastAsia="宋体" w:cs="宋体"/>
                <w:b/>
                <w:color w:val="000000"/>
                <w:kern w:val="2"/>
                <w:sz w:val="24"/>
                <w:szCs w:val="24"/>
                <w:lang w:val="en-US" w:eastAsia="zh-CN" w:bidi="ar-SA"/>
              </w:rPr>
            </w:pPr>
            <w:r>
              <w:rPr>
                <w:rFonts w:hint="eastAsia" w:ascii="宋体" w:hAnsi="宋体" w:eastAsia="宋体" w:cs="宋体"/>
                <w:sz w:val="24"/>
                <w:szCs w:val="24"/>
              </w:rPr>
              <w:t>隐蔽式五方对讲装置</w:t>
            </w:r>
          </w:p>
        </w:tc>
      </w:tr>
      <w:tr w14:paraId="3341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21" w:type="pct"/>
            <w:noWrap w:val="0"/>
            <w:vAlign w:val="center"/>
          </w:tcPr>
          <w:p w14:paraId="5A857077">
            <w:pPr>
              <w:snapToGrid w:val="0"/>
              <w:spacing w:line="380" w:lineRule="exact"/>
              <w:jc w:val="center"/>
              <w:rPr>
                <w:rFonts w:hint="eastAsia" w:ascii="宋体" w:hAnsi="宋体" w:eastAsia="宋体" w:cs="宋体"/>
                <w:b/>
                <w:sz w:val="24"/>
                <w:szCs w:val="24"/>
              </w:rPr>
            </w:pPr>
            <w:r>
              <w:rPr>
                <w:rFonts w:hint="eastAsia" w:ascii="宋体" w:hAnsi="宋体" w:eastAsia="宋体" w:cs="宋体"/>
                <w:sz w:val="24"/>
                <w:szCs w:val="24"/>
              </w:rPr>
              <w:t>轿厢门坎</w:t>
            </w:r>
          </w:p>
        </w:tc>
        <w:tc>
          <w:tcPr>
            <w:tcW w:w="3878" w:type="pct"/>
            <w:shd w:val="clear" w:color="auto" w:fill="auto"/>
            <w:noWrap w:val="0"/>
            <w:vAlign w:val="center"/>
          </w:tcPr>
          <w:p w14:paraId="6A4DAEE6">
            <w:pPr>
              <w:snapToGrid w:val="0"/>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铝合金地坎</w:t>
            </w:r>
          </w:p>
        </w:tc>
      </w:tr>
      <w:tr w14:paraId="6A2A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21" w:type="pct"/>
            <w:noWrap w:val="0"/>
            <w:vAlign w:val="center"/>
          </w:tcPr>
          <w:p w14:paraId="010B0134">
            <w:pPr>
              <w:snapToGrid w:val="0"/>
              <w:spacing w:line="380" w:lineRule="exact"/>
              <w:jc w:val="center"/>
              <w:rPr>
                <w:rFonts w:hint="eastAsia" w:ascii="宋体" w:hAnsi="宋体" w:eastAsia="宋体" w:cs="宋体"/>
                <w:b/>
                <w:sz w:val="24"/>
                <w:szCs w:val="24"/>
              </w:rPr>
            </w:pPr>
            <w:r>
              <w:rPr>
                <w:rFonts w:hint="eastAsia" w:ascii="宋体" w:hAnsi="宋体" w:eastAsia="宋体" w:cs="宋体"/>
                <w:sz w:val="24"/>
                <w:szCs w:val="24"/>
              </w:rPr>
              <w:t>厅门坎</w:t>
            </w:r>
          </w:p>
        </w:tc>
        <w:tc>
          <w:tcPr>
            <w:tcW w:w="3878" w:type="pct"/>
            <w:shd w:val="clear" w:color="auto" w:fill="auto"/>
            <w:noWrap w:val="0"/>
            <w:vAlign w:val="center"/>
          </w:tcPr>
          <w:p w14:paraId="26080404">
            <w:pPr>
              <w:snapToGrid w:val="0"/>
              <w:rPr>
                <w:rFonts w:hint="eastAsia" w:ascii="宋体" w:hAnsi="宋体" w:eastAsia="宋体" w:cs="宋体"/>
                <w:b/>
                <w:color w:val="auto"/>
                <w:kern w:val="2"/>
                <w:sz w:val="24"/>
                <w:szCs w:val="24"/>
                <w:lang w:val="en-US" w:eastAsia="zh-CN" w:bidi="ar-SA"/>
              </w:rPr>
            </w:pPr>
            <w:r>
              <w:rPr>
                <w:rFonts w:hint="eastAsia" w:ascii="宋体" w:hAnsi="宋体" w:eastAsia="宋体" w:cs="宋体"/>
                <w:bCs/>
                <w:color w:val="auto"/>
                <w:sz w:val="24"/>
                <w:szCs w:val="24"/>
                <w:lang w:val="en-US" w:eastAsia="zh-CN"/>
              </w:rPr>
              <w:t>铝合金地坎</w:t>
            </w:r>
          </w:p>
        </w:tc>
      </w:tr>
      <w:tr w14:paraId="38947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21" w:type="pct"/>
            <w:noWrap w:val="0"/>
            <w:vAlign w:val="center"/>
          </w:tcPr>
          <w:p w14:paraId="6D664560">
            <w:pPr>
              <w:snapToGrid w:val="0"/>
              <w:spacing w:line="380" w:lineRule="exact"/>
              <w:jc w:val="center"/>
              <w:rPr>
                <w:rFonts w:hint="eastAsia" w:ascii="宋体" w:hAnsi="宋体" w:eastAsia="宋体" w:cs="宋体"/>
                <w:b/>
                <w:sz w:val="24"/>
                <w:szCs w:val="24"/>
              </w:rPr>
            </w:pPr>
            <w:r>
              <w:rPr>
                <w:rFonts w:hint="eastAsia" w:ascii="宋体" w:hAnsi="宋体" w:eastAsia="宋体" w:cs="宋体"/>
                <w:sz w:val="24"/>
                <w:szCs w:val="24"/>
              </w:rPr>
              <w:t>厅  门</w:t>
            </w:r>
          </w:p>
        </w:tc>
        <w:tc>
          <w:tcPr>
            <w:tcW w:w="3878" w:type="pct"/>
            <w:shd w:val="clear" w:color="auto" w:fill="auto"/>
            <w:noWrap w:val="0"/>
            <w:vAlign w:val="center"/>
          </w:tcPr>
          <w:p w14:paraId="5817F0EF">
            <w:pPr>
              <w:snapToGrid w:val="0"/>
              <w:rPr>
                <w:rFonts w:hint="eastAsia" w:ascii="宋体" w:hAnsi="宋体" w:eastAsia="宋体" w:cs="宋体"/>
                <w:b/>
                <w:color w:val="000000"/>
                <w:kern w:val="2"/>
                <w:sz w:val="24"/>
                <w:szCs w:val="24"/>
                <w:lang w:val="en-US" w:eastAsia="zh-CN" w:bidi="ar-SA"/>
              </w:rPr>
            </w:pPr>
            <w:r>
              <w:rPr>
                <w:rFonts w:hint="eastAsia" w:ascii="宋体" w:hAnsi="宋体" w:eastAsia="宋体" w:cs="宋体"/>
                <w:sz w:val="24"/>
                <w:szCs w:val="24"/>
                <w:lang w:val="en-US" w:eastAsia="zh-CN"/>
              </w:rPr>
              <w:t>全部</w:t>
            </w:r>
            <w:r>
              <w:rPr>
                <w:rFonts w:hint="eastAsia" w:ascii="宋体" w:hAnsi="宋体" w:eastAsia="宋体" w:cs="宋体"/>
                <w:sz w:val="24"/>
                <w:szCs w:val="24"/>
              </w:rPr>
              <w:t>采用</w:t>
            </w:r>
            <w:r>
              <w:rPr>
                <w:rFonts w:hint="eastAsia" w:ascii="宋体" w:hAnsi="宋体" w:eastAsia="宋体" w:cs="宋体"/>
                <w:sz w:val="24"/>
                <w:szCs w:val="24"/>
                <w:lang w:val="en-US" w:eastAsia="zh-CN"/>
              </w:rPr>
              <w:t>发纹不锈钢，厚度≥1.2mm</w:t>
            </w:r>
          </w:p>
        </w:tc>
      </w:tr>
      <w:tr w14:paraId="58CEB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21" w:type="pct"/>
            <w:noWrap w:val="0"/>
            <w:vAlign w:val="center"/>
          </w:tcPr>
          <w:p w14:paraId="4710178C">
            <w:pPr>
              <w:snapToGrid w:val="0"/>
              <w:spacing w:line="380" w:lineRule="exact"/>
              <w:jc w:val="center"/>
              <w:rPr>
                <w:rFonts w:hint="eastAsia" w:ascii="宋体" w:hAnsi="宋体" w:eastAsia="宋体" w:cs="宋体"/>
                <w:b/>
                <w:sz w:val="24"/>
                <w:szCs w:val="24"/>
              </w:rPr>
            </w:pPr>
            <w:r>
              <w:rPr>
                <w:rFonts w:hint="eastAsia" w:ascii="宋体" w:hAnsi="宋体" w:eastAsia="宋体" w:cs="宋体"/>
                <w:sz w:val="24"/>
                <w:szCs w:val="24"/>
              </w:rPr>
              <w:t>门  套</w:t>
            </w:r>
          </w:p>
        </w:tc>
        <w:tc>
          <w:tcPr>
            <w:tcW w:w="3878" w:type="pct"/>
            <w:shd w:val="clear" w:color="auto" w:fill="auto"/>
            <w:noWrap w:val="0"/>
            <w:vAlign w:val="center"/>
          </w:tcPr>
          <w:p w14:paraId="587FFD36">
            <w:pPr>
              <w:snapToGrid w:val="0"/>
              <w:rPr>
                <w:rFonts w:hint="eastAsia" w:ascii="宋体" w:hAnsi="宋体" w:eastAsia="宋体" w:cs="宋体"/>
                <w:b/>
                <w:color w:val="000000"/>
                <w:kern w:val="2"/>
                <w:sz w:val="24"/>
                <w:szCs w:val="24"/>
                <w:lang w:val="en-US" w:eastAsia="zh-CN" w:bidi="ar-SA"/>
              </w:rPr>
            </w:pPr>
            <w:r>
              <w:rPr>
                <w:rFonts w:hint="eastAsia" w:ascii="宋体" w:hAnsi="宋体" w:eastAsia="宋体" w:cs="宋体"/>
                <w:sz w:val="24"/>
                <w:szCs w:val="24"/>
                <w:lang w:val="en-US" w:eastAsia="zh-CN"/>
              </w:rPr>
              <w:t>小门套，全部</w:t>
            </w:r>
            <w:r>
              <w:rPr>
                <w:rFonts w:hint="eastAsia" w:ascii="宋体" w:hAnsi="宋体" w:eastAsia="宋体" w:cs="宋体"/>
                <w:sz w:val="24"/>
                <w:szCs w:val="24"/>
              </w:rPr>
              <w:t>采用</w:t>
            </w:r>
            <w:r>
              <w:rPr>
                <w:rFonts w:hint="eastAsia" w:ascii="宋体" w:hAnsi="宋体" w:eastAsia="宋体" w:cs="宋体"/>
                <w:sz w:val="24"/>
                <w:szCs w:val="24"/>
                <w:lang w:val="en-US" w:eastAsia="zh-CN"/>
              </w:rPr>
              <w:t>发纹不锈钢，厚度≥1.2mm</w:t>
            </w:r>
          </w:p>
        </w:tc>
      </w:tr>
      <w:tr w14:paraId="3A925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21" w:type="pct"/>
            <w:noWrap w:val="0"/>
            <w:vAlign w:val="center"/>
          </w:tcPr>
          <w:p w14:paraId="279A7442">
            <w:pPr>
              <w:tabs>
                <w:tab w:val="left" w:pos="3780"/>
                <w:tab w:val="left" w:pos="5940"/>
              </w:tabs>
              <w:spacing w:line="380" w:lineRule="exact"/>
              <w:jc w:val="center"/>
              <w:rPr>
                <w:rFonts w:hint="eastAsia" w:ascii="宋体" w:hAnsi="宋体" w:eastAsia="宋体" w:cs="宋体"/>
                <w:b/>
                <w:sz w:val="24"/>
                <w:szCs w:val="24"/>
              </w:rPr>
            </w:pPr>
            <w:r>
              <w:rPr>
                <w:rFonts w:hint="eastAsia" w:ascii="宋体" w:hAnsi="宋体" w:eastAsia="宋体" w:cs="宋体"/>
                <w:sz w:val="24"/>
                <w:szCs w:val="24"/>
              </w:rPr>
              <w:t>门厅按钮及显示</w:t>
            </w:r>
          </w:p>
        </w:tc>
        <w:tc>
          <w:tcPr>
            <w:tcW w:w="3878" w:type="pct"/>
            <w:shd w:val="clear" w:color="auto" w:fill="auto"/>
            <w:noWrap w:val="0"/>
            <w:vAlign w:val="center"/>
          </w:tcPr>
          <w:p w14:paraId="1925119C">
            <w:pPr>
              <w:snapToGrid w:val="0"/>
              <w:rPr>
                <w:rFonts w:hint="eastAsia" w:ascii="宋体" w:hAnsi="宋体" w:eastAsia="宋体" w:cs="宋体"/>
                <w:b/>
                <w:color w:val="000000"/>
                <w:kern w:val="2"/>
                <w:sz w:val="24"/>
                <w:szCs w:val="24"/>
                <w:lang w:val="en-US" w:eastAsia="zh-CN" w:bidi="ar-SA"/>
              </w:rPr>
            </w:pPr>
            <w:r>
              <w:rPr>
                <w:rFonts w:hint="eastAsia" w:ascii="宋体" w:hAnsi="宋体" w:eastAsia="宋体" w:cs="宋体"/>
                <w:sz w:val="24"/>
                <w:szCs w:val="24"/>
                <w:lang w:val="en-US" w:eastAsia="zh-CN"/>
              </w:rPr>
              <w:t>要求</w:t>
            </w:r>
            <w:r>
              <w:rPr>
                <w:rFonts w:hint="eastAsia" w:ascii="宋体" w:hAnsi="宋体" w:eastAsia="宋体" w:cs="宋体"/>
                <w:sz w:val="24"/>
                <w:szCs w:val="24"/>
              </w:rPr>
              <w:t>采用发纹不锈钢面板；装有</w:t>
            </w:r>
            <w:r>
              <w:rPr>
                <w:rFonts w:hint="eastAsia" w:ascii="宋体" w:hAnsi="宋体" w:eastAsia="宋体" w:cs="宋体"/>
                <w:sz w:val="24"/>
                <w:szCs w:val="24"/>
                <w:lang w:val="en-US" w:eastAsia="zh-CN"/>
              </w:rPr>
              <w:t>辉光</w:t>
            </w:r>
            <w:r>
              <w:rPr>
                <w:rFonts w:hint="eastAsia" w:ascii="宋体" w:hAnsi="宋体" w:eastAsia="宋体" w:cs="宋体"/>
                <w:sz w:val="24"/>
                <w:szCs w:val="24"/>
              </w:rPr>
              <w:t>微动的</w:t>
            </w:r>
            <w:r>
              <w:rPr>
                <w:rFonts w:hint="eastAsia" w:ascii="宋体" w:hAnsi="宋体" w:eastAsia="宋体" w:cs="宋体"/>
                <w:sz w:val="24"/>
                <w:szCs w:val="24"/>
                <w:lang w:val="en-US" w:eastAsia="zh-CN"/>
              </w:rPr>
              <w:t>圆形</w:t>
            </w:r>
            <w:r>
              <w:rPr>
                <w:rFonts w:hint="eastAsia" w:ascii="宋体" w:hAnsi="宋体" w:eastAsia="宋体" w:cs="宋体"/>
                <w:sz w:val="24"/>
                <w:szCs w:val="24"/>
              </w:rPr>
              <w:t>按钮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点阵显示</w:t>
            </w:r>
          </w:p>
        </w:tc>
      </w:tr>
    </w:tbl>
    <w:p w14:paraId="64871EEA">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5、其他技术要求</w:t>
      </w:r>
    </w:p>
    <w:tbl>
      <w:tblPr>
        <w:tblStyle w:val="1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9"/>
        <w:gridCol w:w="7242"/>
      </w:tblGrid>
      <w:tr w14:paraId="2D548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9" w:type="dxa"/>
            <w:noWrap w:val="0"/>
            <w:vAlign w:val="top"/>
          </w:tcPr>
          <w:p w14:paraId="05EE49D6">
            <w:pPr>
              <w:pStyle w:val="40"/>
              <w:spacing w:before="115" w:line="219" w:lineRule="auto"/>
              <w:jc w:val="left"/>
              <w:rPr>
                <w:rFonts w:ascii="宋体" w:hAnsi="宋体" w:cs="宋体"/>
                <w:sz w:val="24"/>
                <w:highlight w:val="none"/>
                <w:shd w:val="clear" w:color="auto" w:fill="FFFFFF"/>
              </w:rPr>
            </w:pPr>
            <w:r>
              <w:rPr>
                <w:spacing w:val="-11"/>
                <w:highlight w:val="none"/>
              </w:rPr>
              <w:t>操作系统：</w:t>
            </w:r>
          </w:p>
        </w:tc>
        <w:tc>
          <w:tcPr>
            <w:tcW w:w="7242" w:type="dxa"/>
            <w:noWrap w:val="0"/>
            <w:vAlign w:val="top"/>
          </w:tcPr>
          <w:p w14:paraId="52F0A5AF">
            <w:pPr>
              <w:pStyle w:val="40"/>
              <w:spacing w:before="115" w:line="219" w:lineRule="auto"/>
              <w:jc w:val="left"/>
              <w:rPr>
                <w:rFonts w:ascii="宋体" w:hAnsi="宋体" w:cs="宋体"/>
                <w:sz w:val="24"/>
                <w:highlight w:val="none"/>
                <w:shd w:val="clear" w:color="auto" w:fill="FFFFFF"/>
              </w:rPr>
            </w:pPr>
            <w:r>
              <w:rPr>
                <w:spacing w:val="-1"/>
                <w:highlight w:val="none"/>
              </w:rPr>
              <w:t>全电脑全集选方式</w:t>
            </w:r>
          </w:p>
        </w:tc>
      </w:tr>
      <w:tr w14:paraId="5369A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9" w:type="dxa"/>
            <w:noWrap w:val="0"/>
            <w:vAlign w:val="center"/>
          </w:tcPr>
          <w:p w14:paraId="67C4F058">
            <w:pPr>
              <w:pStyle w:val="40"/>
              <w:spacing w:before="78" w:line="220" w:lineRule="auto"/>
              <w:jc w:val="left"/>
              <w:rPr>
                <w:rFonts w:hint="eastAsia" w:ascii="宋体" w:hAnsi="宋体" w:eastAsia="宋体" w:cs="宋体"/>
                <w:sz w:val="24"/>
                <w:highlight w:val="none"/>
                <w:shd w:val="clear" w:color="auto" w:fill="FFFFFF"/>
                <w:lang w:eastAsia="zh-CN"/>
              </w:rPr>
            </w:pPr>
            <w:r>
              <w:rPr>
                <w:spacing w:val="-11"/>
                <w:highlight w:val="none"/>
              </w:rPr>
              <w:t>控制系统：</w:t>
            </w:r>
          </w:p>
        </w:tc>
        <w:tc>
          <w:tcPr>
            <w:tcW w:w="7242" w:type="dxa"/>
            <w:noWrap w:val="0"/>
            <w:vAlign w:val="center"/>
          </w:tcPr>
          <w:p w14:paraId="06F0317E">
            <w:pPr>
              <w:pStyle w:val="40"/>
              <w:spacing w:before="117" w:line="219" w:lineRule="auto"/>
              <w:jc w:val="left"/>
              <w:rPr>
                <w:rFonts w:hint="eastAsia" w:ascii="宋体" w:hAnsi="宋体" w:cs="宋体"/>
                <w:sz w:val="24"/>
                <w:highlight w:val="none"/>
                <w:shd w:val="clear" w:color="auto" w:fill="FFFFFF"/>
              </w:rPr>
            </w:pPr>
            <w:r>
              <w:rPr>
                <w:rFonts w:hint="eastAsia"/>
                <w:highlight w:val="none"/>
                <w:lang w:val="en-US" w:eastAsia="zh-CN"/>
              </w:rPr>
              <w:t>全集选</w:t>
            </w:r>
          </w:p>
        </w:tc>
      </w:tr>
      <w:tr w14:paraId="45332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9" w:type="dxa"/>
            <w:noWrap w:val="0"/>
            <w:vAlign w:val="top"/>
          </w:tcPr>
          <w:p w14:paraId="0B4FE2FD">
            <w:pPr>
              <w:pStyle w:val="40"/>
              <w:spacing w:before="118" w:line="220" w:lineRule="auto"/>
              <w:rPr>
                <w:rFonts w:hint="eastAsia" w:ascii="宋体" w:hAnsi="宋体" w:eastAsia="宋体" w:cs="宋体"/>
                <w:sz w:val="24"/>
                <w:highlight w:val="none"/>
                <w:shd w:val="clear" w:color="auto" w:fill="FFFFFF"/>
                <w:lang w:eastAsia="zh-CN"/>
              </w:rPr>
            </w:pPr>
            <w:r>
              <w:rPr>
                <w:rFonts w:hint="eastAsia" w:ascii="宋体" w:hAnsi="宋体" w:eastAsia="宋体" w:cs="宋体"/>
                <w:color w:val="000000"/>
                <w:kern w:val="0"/>
                <w:sz w:val="20"/>
                <w:szCs w:val="20"/>
                <w:highlight w:val="none"/>
                <w:lang w:bidi="ar"/>
              </w:rPr>
              <w:t>▲</w:t>
            </w:r>
            <w:r>
              <w:rPr>
                <w:spacing w:val="-11"/>
                <w:highlight w:val="none"/>
              </w:rPr>
              <w:t>拖动系统：</w:t>
            </w:r>
          </w:p>
        </w:tc>
        <w:tc>
          <w:tcPr>
            <w:tcW w:w="7242" w:type="dxa"/>
            <w:noWrap w:val="0"/>
            <w:vAlign w:val="top"/>
          </w:tcPr>
          <w:p w14:paraId="31EF9EA5">
            <w:pPr>
              <w:pStyle w:val="40"/>
              <w:spacing w:before="118" w:line="220" w:lineRule="auto"/>
              <w:rPr>
                <w:rFonts w:ascii="宋体" w:hAnsi="宋体" w:cs="宋体"/>
                <w:sz w:val="24"/>
                <w:highlight w:val="none"/>
                <w:shd w:val="clear" w:color="auto" w:fill="FFFFFF"/>
              </w:rPr>
            </w:pPr>
            <w:r>
              <w:rPr>
                <w:spacing w:val="-2"/>
                <w:highlight w:val="none"/>
              </w:rPr>
              <w:t>曳引机</w:t>
            </w:r>
            <w:r>
              <w:rPr>
                <w:rFonts w:hint="eastAsia"/>
                <w:spacing w:val="-2"/>
                <w:highlight w:val="none"/>
                <w:lang w:val="en-US" w:eastAsia="zh-CN"/>
              </w:rPr>
              <w:t>主电机</w:t>
            </w:r>
            <w:r>
              <w:rPr>
                <w:spacing w:val="-1"/>
                <w:highlight w:val="none"/>
              </w:rPr>
              <w:t>交流变频变压无级调速无齿拖动系统（达到防护国</w:t>
            </w:r>
            <w:r>
              <w:rPr>
                <w:spacing w:val="-4"/>
                <w:highlight w:val="none"/>
              </w:rPr>
              <w:t>家标准等级）</w:t>
            </w:r>
          </w:p>
        </w:tc>
      </w:tr>
      <w:tr w14:paraId="4C6F1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179" w:type="dxa"/>
            <w:noWrap w:val="0"/>
            <w:vAlign w:val="top"/>
          </w:tcPr>
          <w:p w14:paraId="03D278FC">
            <w:pPr>
              <w:pStyle w:val="40"/>
              <w:spacing w:before="78" w:line="219" w:lineRule="auto"/>
              <w:rPr>
                <w:rFonts w:ascii="宋体" w:hAnsi="宋体" w:cs="宋体"/>
                <w:sz w:val="24"/>
                <w:highlight w:val="none"/>
                <w:shd w:val="clear" w:color="auto" w:fill="FFFFFF"/>
              </w:rPr>
            </w:pPr>
            <w:r>
              <w:rPr>
                <w:spacing w:val="-15"/>
                <w:highlight w:val="none"/>
              </w:rPr>
              <w:t>门机系统：</w:t>
            </w:r>
          </w:p>
        </w:tc>
        <w:tc>
          <w:tcPr>
            <w:tcW w:w="7242" w:type="dxa"/>
            <w:noWrap w:val="0"/>
            <w:vAlign w:val="top"/>
          </w:tcPr>
          <w:p w14:paraId="1167CFFA">
            <w:pPr>
              <w:pStyle w:val="40"/>
              <w:spacing w:before="118" w:line="219" w:lineRule="auto"/>
              <w:rPr>
                <w:rFonts w:hint="eastAsia" w:ascii="宋体" w:hAnsi="宋体" w:cs="宋体"/>
                <w:sz w:val="24"/>
                <w:highlight w:val="none"/>
                <w:shd w:val="clear" w:color="auto" w:fill="FFFFFF"/>
              </w:rPr>
            </w:pPr>
            <w:r>
              <w:rPr>
                <w:spacing w:val="-1"/>
                <w:highlight w:val="none"/>
              </w:rPr>
              <w:t>永磁变频门机系统（达到防水防护国</w:t>
            </w:r>
            <w:r>
              <w:rPr>
                <w:spacing w:val="-4"/>
                <w:highlight w:val="none"/>
              </w:rPr>
              <w:t>家标准等级）</w:t>
            </w:r>
          </w:p>
        </w:tc>
      </w:tr>
      <w:tr w14:paraId="7DBA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179" w:type="dxa"/>
            <w:shd w:val="clear" w:color="auto" w:fill="auto"/>
            <w:noWrap w:val="0"/>
            <w:vAlign w:val="top"/>
          </w:tcPr>
          <w:p w14:paraId="319DD2AF">
            <w:pPr>
              <w:pStyle w:val="40"/>
              <w:spacing w:before="119" w:line="221" w:lineRule="auto"/>
              <w:rPr>
                <w:rFonts w:ascii="宋体" w:hAnsi="宋体" w:eastAsia="宋体" w:cs="宋体"/>
                <w:color w:val="000000"/>
                <w:kern w:val="2"/>
                <w:sz w:val="24"/>
                <w:szCs w:val="21"/>
                <w:highlight w:val="none"/>
                <w:shd w:val="clear" w:color="auto" w:fill="FFFFFF"/>
                <w:lang w:val="en-US" w:eastAsia="zh-CN" w:bidi="ar-SA"/>
              </w:rPr>
            </w:pPr>
            <w:r>
              <w:rPr>
                <w:spacing w:val="-11"/>
                <w:highlight w:val="none"/>
              </w:rPr>
              <w:t>应急系统：</w:t>
            </w:r>
          </w:p>
        </w:tc>
        <w:tc>
          <w:tcPr>
            <w:tcW w:w="7242" w:type="dxa"/>
            <w:noWrap w:val="0"/>
            <w:vAlign w:val="top"/>
          </w:tcPr>
          <w:p w14:paraId="4C1463B4">
            <w:pPr>
              <w:pStyle w:val="40"/>
              <w:spacing w:before="120" w:line="219" w:lineRule="auto"/>
              <w:rPr>
                <w:rFonts w:hint="eastAsia" w:ascii="宋体" w:hAnsi="宋体" w:eastAsia="宋体" w:cs="宋体"/>
                <w:sz w:val="24"/>
                <w:highlight w:val="none"/>
                <w:lang w:val="en-US" w:eastAsia="zh-CN"/>
              </w:rPr>
            </w:pPr>
            <w:r>
              <w:rPr>
                <w:rFonts w:hint="eastAsia"/>
                <w:spacing w:val="-2"/>
                <w:highlight w:val="none"/>
                <w:lang w:val="en-US" w:eastAsia="zh-CN"/>
              </w:rPr>
              <w:t>配置自动救援操作设备（</w:t>
            </w:r>
            <w:r>
              <w:rPr>
                <w:spacing w:val="-2"/>
                <w:highlight w:val="none"/>
              </w:rPr>
              <w:t>停电</w:t>
            </w:r>
            <w:r>
              <w:rPr>
                <w:rFonts w:hint="eastAsia"/>
                <w:spacing w:val="-2"/>
                <w:highlight w:val="none"/>
                <w:lang w:val="en-US" w:eastAsia="zh-CN"/>
              </w:rPr>
              <w:t>自动</w:t>
            </w:r>
            <w:r>
              <w:rPr>
                <w:spacing w:val="-2"/>
                <w:highlight w:val="none"/>
              </w:rPr>
              <w:t>平层</w:t>
            </w:r>
            <w:r>
              <w:rPr>
                <w:rFonts w:hint="eastAsia"/>
                <w:spacing w:val="-2"/>
                <w:highlight w:val="none"/>
                <w:lang w:eastAsia="zh-CN"/>
              </w:rPr>
              <w:t>）</w:t>
            </w:r>
          </w:p>
        </w:tc>
      </w:tr>
      <w:tr w14:paraId="35636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9" w:type="dxa"/>
            <w:noWrap w:val="0"/>
            <w:vAlign w:val="top"/>
          </w:tcPr>
          <w:p w14:paraId="08B6CEA8">
            <w:pPr>
              <w:pStyle w:val="40"/>
              <w:spacing w:before="78" w:line="219" w:lineRule="auto"/>
              <w:rPr>
                <w:rFonts w:hint="default" w:ascii="宋体" w:hAnsi="宋体" w:eastAsia="宋体" w:cs="宋体"/>
                <w:sz w:val="24"/>
                <w:highlight w:val="none"/>
                <w:shd w:val="clear" w:color="auto" w:fill="FFFFFF"/>
                <w:lang w:val="en-US" w:eastAsia="zh-CN"/>
              </w:rPr>
            </w:pPr>
            <w:r>
              <w:rPr>
                <w:rFonts w:hint="eastAsia" w:ascii="宋体" w:hAnsi="宋体" w:eastAsia="宋体" w:cs="宋体"/>
                <w:color w:val="000000"/>
                <w:kern w:val="0"/>
                <w:sz w:val="20"/>
                <w:szCs w:val="20"/>
                <w:highlight w:val="none"/>
                <w:lang w:bidi="ar"/>
              </w:rPr>
              <w:t>▲</w:t>
            </w:r>
            <w:r>
              <w:rPr>
                <w:spacing w:val="-14"/>
                <w:highlight w:val="none"/>
              </w:rPr>
              <w:t>曳引机：</w:t>
            </w:r>
          </w:p>
        </w:tc>
        <w:tc>
          <w:tcPr>
            <w:tcW w:w="7242" w:type="dxa"/>
            <w:noWrap w:val="0"/>
            <w:vAlign w:val="top"/>
          </w:tcPr>
          <w:p w14:paraId="58F4B762">
            <w:pPr>
              <w:pStyle w:val="40"/>
              <w:spacing w:before="120" w:line="219" w:lineRule="auto"/>
              <w:rPr>
                <w:rFonts w:hint="eastAsia" w:ascii="宋体" w:hAnsi="宋体" w:cs="宋体"/>
                <w:sz w:val="24"/>
                <w:highlight w:val="none"/>
              </w:rPr>
            </w:pPr>
            <w:r>
              <w:rPr>
                <w:spacing w:val="-2"/>
                <w:highlight w:val="none"/>
              </w:rPr>
              <w:t>曳引机制动器安全可靠</w:t>
            </w:r>
            <w:r>
              <w:rPr>
                <w:rFonts w:hint="eastAsia"/>
                <w:spacing w:val="-2"/>
                <w:highlight w:val="none"/>
                <w:lang w:eastAsia="zh-CN"/>
              </w:rPr>
              <w:t>，</w:t>
            </w:r>
            <w:r>
              <w:rPr>
                <w:rFonts w:hint="eastAsia" w:ascii="宋体" w:hAnsi="宋体" w:eastAsia="宋体" w:cs="宋体"/>
                <w:b w:val="0"/>
                <w:bCs w:val="0"/>
                <w:color w:val="auto"/>
                <w:kern w:val="2"/>
                <w:sz w:val="24"/>
                <w:szCs w:val="24"/>
                <w:highlight w:val="none"/>
                <w:lang w:val="en-US" w:eastAsia="zh-CN"/>
              </w:rPr>
              <w:t>制动器寿命</w:t>
            </w:r>
            <w:r>
              <w:rPr>
                <w:rFonts w:hint="eastAsia" w:ascii="宋体" w:hAnsi="宋体" w:cs="宋体"/>
                <w:color w:val="auto"/>
                <w:kern w:val="2"/>
                <w:sz w:val="24"/>
                <w:szCs w:val="24"/>
                <w:highlight w:val="none"/>
                <w:lang w:val="en-US" w:eastAsia="zh-CN"/>
              </w:rPr>
              <w:t>≥1</w:t>
            </w:r>
            <w:r>
              <w:rPr>
                <w:rFonts w:hint="eastAsia" w:cs="宋体"/>
                <w:color w:val="auto"/>
                <w:kern w:val="2"/>
                <w:sz w:val="24"/>
                <w:szCs w:val="24"/>
                <w:highlight w:val="none"/>
                <w:lang w:val="en-US" w:eastAsia="zh-CN"/>
              </w:rPr>
              <w:t>000</w:t>
            </w:r>
            <w:r>
              <w:rPr>
                <w:rFonts w:hint="eastAsia" w:ascii="宋体" w:hAnsi="宋体" w:cs="宋体"/>
                <w:color w:val="auto"/>
                <w:kern w:val="2"/>
                <w:sz w:val="24"/>
                <w:szCs w:val="24"/>
                <w:highlight w:val="none"/>
                <w:lang w:val="en-US" w:eastAsia="zh-CN"/>
              </w:rPr>
              <w:t>万次</w:t>
            </w:r>
          </w:p>
        </w:tc>
      </w:tr>
      <w:tr w14:paraId="1F72A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9" w:type="dxa"/>
            <w:shd w:val="clear" w:color="auto" w:fill="auto"/>
            <w:noWrap w:val="0"/>
            <w:vAlign w:val="top"/>
          </w:tcPr>
          <w:p w14:paraId="69AF7D68">
            <w:pPr>
              <w:pStyle w:val="40"/>
              <w:spacing w:before="123" w:line="219" w:lineRule="auto"/>
              <w:rPr>
                <w:rFonts w:ascii="宋体" w:hAnsi="宋体" w:eastAsia="宋体" w:cs="宋体"/>
                <w:color w:val="000000"/>
                <w:kern w:val="2"/>
                <w:sz w:val="24"/>
                <w:szCs w:val="21"/>
                <w:highlight w:val="none"/>
                <w:shd w:val="clear" w:color="auto" w:fill="FFFFFF"/>
                <w:lang w:val="en-US" w:eastAsia="zh-CN" w:bidi="ar-SA"/>
              </w:rPr>
            </w:pPr>
            <w:r>
              <w:rPr>
                <w:spacing w:val="-7"/>
                <w:highlight w:val="none"/>
              </w:rPr>
              <w:t>操纵盘及外呼盒：</w:t>
            </w:r>
          </w:p>
        </w:tc>
        <w:tc>
          <w:tcPr>
            <w:tcW w:w="7242" w:type="dxa"/>
            <w:noWrap w:val="0"/>
            <w:vAlign w:val="top"/>
          </w:tcPr>
          <w:p w14:paraId="0388F5E3">
            <w:pPr>
              <w:pStyle w:val="40"/>
              <w:spacing w:before="123" w:line="219" w:lineRule="auto"/>
              <w:rPr>
                <w:rFonts w:ascii="宋体" w:hAnsi="宋体" w:cs="宋体"/>
                <w:sz w:val="24"/>
                <w:highlight w:val="none"/>
                <w:shd w:val="clear" w:color="auto" w:fill="FFFFFF"/>
              </w:rPr>
            </w:pPr>
            <w:r>
              <w:rPr>
                <w:spacing w:val="-1"/>
                <w:highlight w:val="none"/>
              </w:rPr>
              <w:t>操作盘及外呼盒能有效防水</w:t>
            </w:r>
          </w:p>
        </w:tc>
      </w:tr>
      <w:tr w14:paraId="20E55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179" w:type="dxa"/>
            <w:shd w:val="clear" w:color="auto" w:fill="auto"/>
            <w:noWrap w:val="0"/>
            <w:vAlign w:val="center"/>
          </w:tcPr>
          <w:p w14:paraId="58883730">
            <w:pPr>
              <w:pStyle w:val="40"/>
              <w:spacing w:before="111" w:line="222" w:lineRule="auto"/>
              <w:jc w:val="both"/>
              <w:rPr>
                <w:rFonts w:hint="default" w:ascii="宋体" w:hAnsi="宋体" w:eastAsia="宋体" w:cs="宋体"/>
                <w:color w:val="000000"/>
                <w:kern w:val="2"/>
                <w:sz w:val="24"/>
                <w:szCs w:val="21"/>
                <w:highlight w:val="none"/>
                <w:shd w:val="clear" w:color="auto" w:fill="FFFFFF"/>
                <w:lang w:val="en-US" w:eastAsia="zh-CN" w:bidi="ar-SA"/>
              </w:rPr>
            </w:pPr>
            <w:r>
              <w:rPr>
                <w:spacing w:val="-12"/>
                <w:highlight w:val="none"/>
              </w:rPr>
              <w:t>钢丝绳：</w:t>
            </w:r>
          </w:p>
        </w:tc>
        <w:tc>
          <w:tcPr>
            <w:tcW w:w="7242" w:type="dxa"/>
            <w:noWrap w:val="0"/>
            <w:vAlign w:val="center"/>
          </w:tcPr>
          <w:p w14:paraId="53616CA1">
            <w:pPr>
              <w:pStyle w:val="40"/>
              <w:spacing w:before="111" w:line="219" w:lineRule="auto"/>
              <w:jc w:val="both"/>
              <w:rPr>
                <w:rFonts w:hint="eastAsia" w:ascii="新宋体" w:hAnsi="新宋体" w:eastAsia="新宋体" w:cs="新宋体"/>
                <w:color w:val="auto"/>
                <w:kern w:val="0"/>
                <w:sz w:val="24"/>
                <w:szCs w:val="24"/>
                <w:highlight w:val="none"/>
              </w:rPr>
            </w:pPr>
            <w:r>
              <w:rPr>
                <w:rFonts w:hint="eastAsia"/>
                <w:spacing w:val="-3"/>
                <w:highlight w:val="none"/>
              </w:rPr>
              <w:t>钢丝绳实测破断拉力≥国标最小破断拉力，且安全系数≥12（3根及以上绳）</w:t>
            </w:r>
          </w:p>
        </w:tc>
      </w:tr>
      <w:tr w14:paraId="225BE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9" w:type="dxa"/>
            <w:shd w:val="clear" w:color="auto" w:fill="auto"/>
            <w:noWrap w:val="0"/>
            <w:vAlign w:val="top"/>
          </w:tcPr>
          <w:p w14:paraId="5D7B8A18">
            <w:pPr>
              <w:spacing w:line="297" w:lineRule="auto"/>
              <w:rPr>
                <w:rFonts w:ascii="Arial"/>
                <w:sz w:val="21"/>
                <w:highlight w:val="none"/>
              </w:rPr>
            </w:pPr>
          </w:p>
          <w:p w14:paraId="1B15EFA7">
            <w:pPr>
              <w:pStyle w:val="40"/>
              <w:spacing w:before="78" w:line="219" w:lineRule="auto"/>
              <w:rPr>
                <w:rFonts w:ascii="宋体" w:hAnsi="宋体" w:eastAsia="宋体" w:cs="宋体"/>
                <w:color w:val="000000"/>
                <w:kern w:val="2"/>
                <w:sz w:val="24"/>
                <w:szCs w:val="21"/>
                <w:highlight w:val="none"/>
                <w:shd w:val="clear" w:color="auto" w:fill="FFFFFF"/>
                <w:lang w:val="en-US" w:eastAsia="zh-CN" w:bidi="ar-SA"/>
              </w:rPr>
            </w:pPr>
            <w:r>
              <w:rPr>
                <w:rFonts w:hint="eastAsia" w:ascii="宋体" w:hAnsi="宋体" w:eastAsia="宋体" w:cs="宋体"/>
                <w:color w:val="000000"/>
                <w:kern w:val="0"/>
                <w:sz w:val="20"/>
                <w:szCs w:val="20"/>
                <w:highlight w:val="none"/>
                <w:lang w:bidi="ar"/>
              </w:rPr>
              <w:t>▲</w:t>
            </w:r>
            <w:r>
              <w:rPr>
                <w:spacing w:val="-2"/>
                <w:highlight w:val="none"/>
              </w:rPr>
              <w:t>整机配置情况</w:t>
            </w:r>
          </w:p>
        </w:tc>
        <w:tc>
          <w:tcPr>
            <w:tcW w:w="7242" w:type="dxa"/>
            <w:noWrap w:val="0"/>
            <w:vAlign w:val="top"/>
          </w:tcPr>
          <w:p w14:paraId="020A7BA7">
            <w:pPr>
              <w:pStyle w:val="40"/>
              <w:spacing w:before="100" w:line="344" w:lineRule="auto"/>
              <w:ind w:left="1" w:leftChars="0" w:right="159" w:rightChars="0" w:firstLine="3" w:firstLineChars="0"/>
              <w:rPr>
                <w:rFonts w:hint="eastAsia" w:ascii="新宋体" w:hAnsi="新宋体" w:eastAsia="新宋体" w:cs="新宋体"/>
                <w:color w:val="auto"/>
                <w:kern w:val="0"/>
                <w:sz w:val="24"/>
                <w:szCs w:val="24"/>
                <w:highlight w:val="none"/>
              </w:rPr>
            </w:pPr>
            <w:r>
              <w:rPr>
                <w:spacing w:val="-1"/>
                <w:highlight w:val="none"/>
              </w:rPr>
              <w:t>驱动主机、控制柜、调速装置、控制装置、门机、层门门锁、轿门门锁、轿厢意外移动保护装置、安全钳、限速器、缓冲器、安全电路、上行超速保护装置、绳头组合为</w:t>
            </w:r>
            <w:r>
              <w:rPr>
                <w:spacing w:val="-1"/>
              </w:rPr>
              <w:t>自主生产的产</w:t>
            </w:r>
            <w:r>
              <w:rPr>
                <w:spacing w:val="-5"/>
              </w:rPr>
              <w:t>品；</w:t>
            </w:r>
          </w:p>
        </w:tc>
      </w:tr>
      <w:tr w14:paraId="652D1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2179" w:type="dxa"/>
            <w:noWrap w:val="0"/>
            <w:vAlign w:val="top"/>
          </w:tcPr>
          <w:p w14:paraId="25B2DA7D">
            <w:pPr>
              <w:pStyle w:val="40"/>
              <w:spacing w:before="78" w:line="221" w:lineRule="auto"/>
              <w:rPr>
                <w:rFonts w:hint="eastAsia" w:ascii="宋体" w:hAnsi="宋体" w:eastAsia="宋体" w:cs="宋体"/>
                <w:sz w:val="24"/>
                <w:highlight w:val="none"/>
                <w:shd w:val="clear" w:color="auto" w:fill="FFFFFF"/>
                <w:lang w:val="en-US" w:eastAsia="zh-CN"/>
              </w:rPr>
            </w:pPr>
            <w:r>
              <w:rPr>
                <w:spacing w:val="-5"/>
                <w:highlight w:val="none"/>
              </w:rPr>
              <w:t>★</w:t>
            </w:r>
            <w:r>
              <w:rPr>
                <w:b/>
                <w:bCs/>
                <w:spacing w:val="-5"/>
                <w:highlight w:val="none"/>
              </w:rPr>
              <w:t>安全功能要求</w:t>
            </w:r>
          </w:p>
        </w:tc>
        <w:tc>
          <w:tcPr>
            <w:tcW w:w="7242" w:type="dxa"/>
            <w:noWrap w:val="0"/>
            <w:vAlign w:val="top"/>
          </w:tcPr>
          <w:p w14:paraId="6E9DC95A">
            <w:pPr>
              <w:pStyle w:val="40"/>
              <w:spacing w:before="108" w:line="219" w:lineRule="auto"/>
              <w:jc w:val="both"/>
              <w:rPr>
                <w:rFonts w:ascii="宋体" w:hAnsi="宋体" w:cs="宋体"/>
                <w:sz w:val="24"/>
                <w:highlight w:val="none"/>
              </w:rPr>
            </w:pPr>
            <w:r>
              <w:rPr>
                <w:spacing w:val="-2"/>
                <w:highlight w:val="none"/>
              </w:rPr>
              <w:t>1.安全停靠；2.终端强迫减速；3.火</w:t>
            </w:r>
            <w:r>
              <w:rPr>
                <w:spacing w:val="-3"/>
                <w:highlight w:val="none"/>
              </w:rPr>
              <w:t>灾应急返回</w:t>
            </w:r>
          </w:p>
        </w:tc>
      </w:tr>
      <w:tr w14:paraId="2F8F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79" w:type="dxa"/>
            <w:shd w:val="clear" w:color="auto" w:fill="auto"/>
            <w:noWrap w:val="0"/>
            <w:vAlign w:val="top"/>
          </w:tcPr>
          <w:p w14:paraId="409779A2">
            <w:pPr>
              <w:pStyle w:val="40"/>
              <w:spacing w:before="123" w:line="219" w:lineRule="auto"/>
              <w:rPr>
                <w:spacing w:val="-7"/>
                <w:highlight w:val="none"/>
              </w:rPr>
            </w:pPr>
            <w:bookmarkStart w:id="24" w:name="_Toc1458936"/>
          </w:p>
          <w:p w14:paraId="469B9AC7">
            <w:pPr>
              <w:pStyle w:val="40"/>
              <w:spacing w:before="123" w:line="219" w:lineRule="auto"/>
              <w:rPr>
                <w:rFonts w:ascii="宋体" w:hAnsi="宋体" w:eastAsia="宋体" w:cs="宋体"/>
                <w:kern w:val="2"/>
                <w:sz w:val="24"/>
                <w:szCs w:val="24"/>
                <w:lang w:val="en-US" w:eastAsia="en-US" w:bidi="ar-SA"/>
              </w:rPr>
            </w:pPr>
            <w:r>
              <w:rPr>
                <w:rFonts w:hint="eastAsia" w:ascii="宋体" w:hAnsi="宋体" w:eastAsia="宋体" w:cs="宋体"/>
                <w:color w:val="000000"/>
                <w:kern w:val="0"/>
                <w:sz w:val="20"/>
                <w:szCs w:val="20"/>
                <w:highlight w:val="none"/>
                <w:lang w:bidi="ar"/>
              </w:rPr>
              <w:t>▲</w:t>
            </w:r>
            <w:r>
              <w:rPr>
                <w:spacing w:val="-7"/>
                <w:highlight w:val="none"/>
              </w:rPr>
              <w:t>安装施工组织设计</w:t>
            </w:r>
          </w:p>
        </w:tc>
        <w:tc>
          <w:tcPr>
            <w:tcW w:w="7242" w:type="dxa"/>
            <w:shd w:val="clear" w:color="auto" w:fill="auto"/>
            <w:noWrap w:val="0"/>
            <w:vAlign w:val="center"/>
          </w:tcPr>
          <w:p w14:paraId="3520505F">
            <w:pPr>
              <w:pStyle w:val="40"/>
              <w:spacing w:before="100" w:line="344" w:lineRule="auto"/>
              <w:ind w:left="1" w:right="159" w:firstLine="3"/>
              <w:rPr>
                <w:rFonts w:hint="eastAsia" w:ascii="宋体" w:hAnsi="宋体" w:eastAsia="宋体" w:cs="宋体"/>
                <w:kern w:val="2"/>
                <w:sz w:val="24"/>
                <w:szCs w:val="24"/>
                <w:lang w:val="en-US" w:eastAsia="zh-CN" w:bidi="ar-SA"/>
              </w:rPr>
            </w:pPr>
            <w:r>
              <w:rPr>
                <w:rFonts w:hint="eastAsia" w:ascii="宋体" w:hAnsi="宋体" w:eastAsia="宋体" w:cs="宋体"/>
                <w:spacing w:val="-1"/>
              </w:rPr>
              <w:t>提供完善的安装施工组织设计方案。包括但不限于:施工质量保证、施工组织计划及管理措施、项目管理及安装人员、组织机构图、检验方案及电梯安装与其他相关专业的协调配合项</w:t>
            </w:r>
            <w:r>
              <w:rPr>
                <w:rFonts w:hint="eastAsia" w:ascii="宋体" w:hAnsi="宋体" w:eastAsia="宋体" w:cs="宋体"/>
                <w:spacing w:val="-1"/>
                <w:lang w:eastAsia="zh-CN"/>
              </w:rPr>
              <w:t>。</w:t>
            </w:r>
          </w:p>
        </w:tc>
      </w:tr>
      <w:tr w14:paraId="1E85C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179" w:type="dxa"/>
            <w:shd w:val="clear" w:color="auto" w:fill="auto"/>
            <w:vAlign w:val="top"/>
          </w:tcPr>
          <w:p w14:paraId="0863CDA1">
            <w:pPr>
              <w:pStyle w:val="40"/>
              <w:spacing w:before="123" w:line="219" w:lineRule="auto"/>
              <w:rPr>
                <w:spacing w:val="-7"/>
                <w:highlight w:val="none"/>
              </w:rPr>
            </w:pPr>
          </w:p>
          <w:p w14:paraId="30602917">
            <w:pPr>
              <w:pStyle w:val="40"/>
              <w:spacing w:before="123" w:line="219" w:lineRule="auto"/>
              <w:rPr>
                <w:rFonts w:ascii="宋体" w:hAnsi="宋体" w:eastAsia="宋体" w:cs="宋体"/>
                <w:kern w:val="2"/>
                <w:sz w:val="24"/>
                <w:szCs w:val="24"/>
                <w:lang w:val="en-US" w:eastAsia="en-US" w:bidi="ar-SA"/>
              </w:rPr>
            </w:pPr>
            <w:r>
              <w:rPr>
                <w:rFonts w:hint="eastAsia" w:ascii="宋体" w:hAnsi="宋体" w:eastAsia="宋体" w:cs="宋体"/>
                <w:color w:val="000000"/>
                <w:kern w:val="0"/>
                <w:sz w:val="20"/>
                <w:szCs w:val="20"/>
                <w:highlight w:val="none"/>
                <w:lang w:bidi="ar"/>
              </w:rPr>
              <w:t>▲</w:t>
            </w:r>
            <w:r>
              <w:rPr>
                <w:spacing w:val="-7"/>
                <w:highlight w:val="none"/>
              </w:rPr>
              <w:t>售后服务</w:t>
            </w:r>
          </w:p>
        </w:tc>
        <w:tc>
          <w:tcPr>
            <w:tcW w:w="7242" w:type="dxa"/>
            <w:shd w:val="clear" w:color="auto" w:fill="auto"/>
            <w:vAlign w:val="top"/>
          </w:tcPr>
          <w:p w14:paraId="178CE1C5">
            <w:pPr>
              <w:pStyle w:val="40"/>
              <w:keepNext w:val="0"/>
              <w:keepLines w:val="0"/>
              <w:pageBreakBefore w:val="0"/>
              <w:widowControl w:val="0"/>
              <w:kinsoku/>
              <w:wordWrap w:val="0"/>
              <w:overflowPunct/>
              <w:topLinePunct w:val="0"/>
              <w:autoSpaceDE/>
              <w:autoSpaceDN/>
              <w:bidi w:val="0"/>
              <w:adjustRightInd/>
              <w:snapToGrid/>
              <w:spacing w:before="116" w:line="360" w:lineRule="auto"/>
              <w:ind w:right="14" w:rightChars="0"/>
              <w:jc w:val="both"/>
              <w:textAlignment w:val="auto"/>
              <w:rPr>
                <w:rFonts w:ascii="宋体" w:hAnsi="宋体" w:eastAsia="宋体" w:cs="宋体"/>
                <w:kern w:val="2"/>
                <w:sz w:val="24"/>
                <w:szCs w:val="24"/>
                <w:lang w:val="en-US" w:eastAsia="en-US" w:bidi="ar-SA"/>
              </w:rPr>
            </w:pPr>
            <w:r>
              <w:rPr>
                <w:spacing w:val="-1"/>
              </w:rPr>
              <w:t>提供完善的售后服务方案。包括但不</w:t>
            </w:r>
            <w:r>
              <w:rPr>
                <w:spacing w:val="-2"/>
              </w:rPr>
              <w:t>限于:售后服务维护方式及应急情况处</w:t>
            </w:r>
            <w:r>
              <w:rPr>
                <w:spacing w:val="2"/>
              </w:rPr>
              <w:t>理方案、常规问题解决方案、售后服务专业技术人员技术保障、备品备件</w:t>
            </w:r>
            <w:r>
              <w:t>的供应、及时响应保障、培训方案、</w:t>
            </w:r>
            <w:r>
              <w:rPr>
                <w:spacing w:val="-1"/>
              </w:rPr>
              <w:t>售后服务机构、维保期后的设备维护</w:t>
            </w:r>
            <w:r>
              <w:rPr>
                <w:spacing w:val="-8"/>
              </w:rPr>
              <w:t>配合方案。</w:t>
            </w:r>
          </w:p>
        </w:tc>
      </w:tr>
    </w:tbl>
    <w:p w14:paraId="0A9DD964">
      <w:pPr>
        <w:pStyle w:val="3"/>
        <w:rPr>
          <w:sz w:val="30"/>
          <w:szCs w:val="30"/>
        </w:rPr>
      </w:pPr>
      <w:bookmarkStart w:id="25" w:name="_Toc7062"/>
      <w:r>
        <w:rPr>
          <w:rFonts w:hint="eastAsia"/>
          <w:sz w:val="30"/>
          <w:szCs w:val="30"/>
        </w:rPr>
        <w:t>五、商务要求</w:t>
      </w:r>
      <w:bookmarkEnd w:id="24"/>
      <w:bookmarkEnd w:id="25"/>
      <w:r>
        <w:rPr>
          <w:sz w:val="30"/>
          <w:szCs w:val="30"/>
        </w:rPr>
        <w:t xml:space="preserve"> </w:t>
      </w:r>
    </w:p>
    <w:p w14:paraId="40E1C13C">
      <w:pPr>
        <w:spacing w:line="360" w:lineRule="auto"/>
        <w:ind w:left="291" w:leftChars="26" w:hanging="236" w:hangingChars="98"/>
        <w:rPr>
          <w:rFonts w:ascii="宋体" w:hAnsi="宋体" w:eastAsia="宋体" w:cs="宋体"/>
          <w:sz w:val="24"/>
          <w:szCs w:val="24"/>
        </w:rPr>
      </w:pPr>
      <w:bookmarkStart w:id="26" w:name="_Toc432753211"/>
      <w:r>
        <w:rPr>
          <w:rFonts w:hint="eastAsia" w:ascii="宋体" w:hAnsi="宋体" w:eastAsia="宋体" w:cs="宋体"/>
          <w:b/>
          <w:sz w:val="24"/>
          <w:szCs w:val="24"/>
        </w:rPr>
        <w:t>说明：</w:t>
      </w:r>
      <w:r>
        <w:rPr>
          <w:rFonts w:hint="eastAsia" w:ascii="宋体" w:hAnsi="宋体" w:eastAsia="宋体" w:cs="宋体"/>
          <w:sz w:val="24"/>
          <w:szCs w:val="24"/>
        </w:rPr>
        <w:t>下表标注有“△”号的条款，为 “评审标准”中的评分内容。</w:t>
      </w:r>
    </w:p>
    <w:tbl>
      <w:tblPr>
        <w:tblStyle w:val="19"/>
        <w:tblW w:w="916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1290"/>
        <w:gridCol w:w="6729"/>
        <w:gridCol w:w="608"/>
      </w:tblGrid>
      <w:tr w14:paraId="397F35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534" w:type="dxa"/>
            <w:tcBorders>
              <w:top w:val="single" w:color="auto" w:sz="12" w:space="0"/>
              <w:bottom w:val="single" w:color="auto" w:sz="12" w:space="0"/>
            </w:tcBorders>
            <w:shd w:val="pct10" w:color="C3BD96" w:themeColor="background2" w:themeShade="BF" w:fill="DDD9C4" w:themeFill="background2" w:themeFillShade="E6"/>
            <w:vAlign w:val="center"/>
          </w:tcPr>
          <w:p w14:paraId="2B1FFE1A">
            <w:pPr>
              <w:spacing w:line="360" w:lineRule="exact"/>
              <w:ind w:left="-57" w:leftChars="-27" w:right="-78" w:rightChars="-37"/>
              <w:jc w:val="center"/>
              <w:rPr>
                <w:rFonts w:ascii="宋体" w:hAnsi="宋体" w:eastAsia="宋体" w:cs="Times New Roman"/>
                <w:b/>
                <w:sz w:val="24"/>
                <w:szCs w:val="24"/>
              </w:rPr>
            </w:pPr>
            <w:r>
              <w:rPr>
                <w:rFonts w:hint="eastAsia" w:ascii="宋体" w:hAnsi="宋体" w:eastAsia="宋体" w:cs="Times New Roman"/>
                <w:b/>
                <w:sz w:val="24"/>
                <w:szCs w:val="24"/>
              </w:rPr>
              <w:t>序号</w:t>
            </w:r>
          </w:p>
        </w:tc>
        <w:tc>
          <w:tcPr>
            <w:tcW w:w="1290" w:type="dxa"/>
            <w:tcBorders>
              <w:top w:val="single" w:color="auto" w:sz="12" w:space="0"/>
              <w:bottom w:val="single" w:color="auto" w:sz="12" w:space="0"/>
            </w:tcBorders>
            <w:shd w:val="pct10" w:color="C3BD96" w:themeColor="background2" w:themeShade="BF" w:fill="DDD9C4" w:themeFill="background2" w:themeFillShade="E6"/>
            <w:vAlign w:val="center"/>
          </w:tcPr>
          <w:p w14:paraId="0C479FC3">
            <w:pPr>
              <w:widowControl/>
              <w:spacing w:line="36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商务条款</w:t>
            </w:r>
          </w:p>
        </w:tc>
        <w:tc>
          <w:tcPr>
            <w:tcW w:w="6729" w:type="dxa"/>
            <w:tcBorders>
              <w:top w:val="single" w:color="auto" w:sz="12" w:space="0"/>
              <w:bottom w:val="single" w:color="auto" w:sz="12" w:space="0"/>
            </w:tcBorders>
            <w:shd w:val="pct10" w:color="C3BD96" w:themeColor="background2" w:themeShade="BF" w:fill="DDD9C4" w:themeFill="background2" w:themeFillShade="E6"/>
            <w:vAlign w:val="center"/>
          </w:tcPr>
          <w:p w14:paraId="3ED3FFD1">
            <w:pPr>
              <w:spacing w:line="360" w:lineRule="exact"/>
              <w:ind w:left="-92" w:leftChars="-44" w:right="-78" w:rightChars="-37"/>
              <w:jc w:val="center"/>
              <w:rPr>
                <w:rFonts w:ascii="宋体" w:hAnsi="宋体" w:eastAsia="宋体" w:cs="Times New Roman"/>
                <w:b/>
                <w:sz w:val="24"/>
                <w:szCs w:val="24"/>
              </w:rPr>
            </w:pPr>
            <w:r>
              <w:rPr>
                <w:rFonts w:hint="eastAsia" w:ascii="宋体" w:hAnsi="宋体" w:eastAsia="宋体" w:cs="Times New Roman"/>
                <w:b/>
                <w:sz w:val="24"/>
                <w:szCs w:val="24"/>
              </w:rPr>
              <w:t>具体内容</w:t>
            </w:r>
          </w:p>
        </w:tc>
        <w:tc>
          <w:tcPr>
            <w:tcW w:w="608" w:type="dxa"/>
            <w:tcBorders>
              <w:top w:val="single" w:color="auto" w:sz="12" w:space="0"/>
              <w:bottom w:val="single" w:color="auto" w:sz="12" w:space="0"/>
            </w:tcBorders>
            <w:shd w:val="pct10" w:color="C3BD96" w:themeColor="background2" w:themeShade="BF" w:fill="DDD9C4" w:themeFill="background2" w:themeFillShade="E6"/>
            <w:vAlign w:val="center"/>
          </w:tcPr>
          <w:p w14:paraId="01BA82EF">
            <w:pPr>
              <w:spacing w:line="360" w:lineRule="exact"/>
              <w:ind w:left="-107" w:leftChars="-51" w:right="-107" w:rightChars="-51"/>
              <w:jc w:val="center"/>
              <w:rPr>
                <w:rFonts w:ascii="宋体" w:hAnsi="宋体" w:eastAsia="宋体" w:cs="Times New Roman"/>
                <w:b/>
                <w:sz w:val="24"/>
                <w:szCs w:val="24"/>
              </w:rPr>
            </w:pPr>
            <w:r>
              <w:rPr>
                <w:rFonts w:hint="eastAsia" w:ascii="宋体" w:hAnsi="宋体" w:eastAsia="宋体" w:cs="Times New Roman"/>
                <w:b/>
                <w:sz w:val="24"/>
                <w:szCs w:val="24"/>
              </w:rPr>
              <w:t>评分</w:t>
            </w:r>
            <w:r>
              <w:rPr>
                <w:rFonts w:hint="eastAsia" w:ascii="宋体" w:hAnsi="宋体"/>
                <w:b/>
                <w:sz w:val="24"/>
                <w:szCs w:val="24"/>
              </w:rPr>
              <w:t>点△</w:t>
            </w:r>
          </w:p>
        </w:tc>
      </w:tr>
      <w:tr w14:paraId="0DE9F2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34" w:type="dxa"/>
            <w:tcBorders>
              <w:top w:val="single" w:color="auto" w:sz="4" w:space="0"/>
            </w:tcBorders>
            <w:shd w:val="clear" w:color="auto" w:fill="auto"/>
            <w:vAlign w:val="center"/>
          </w:tcPr>
          <w:p w14:paraId="356ED493">
            <w:pPr>
              <w:pStyle w:val="40"/>
              <w:spacing w:before="78" w:line="239" w:lineRule="auto"/>
              <w:ind w:left="83" w:leftChars="0"/>
              <w:jc w:val="center"/>
              <w:rPr>
                <w:rFonts w:hint="eastAsia" w:ascii="宋体" w:hAnsi="宋体" w:eastAsia="宋体" w:cs="宋体"/>
                <w:b w:val="0"/>
                <w:bCs w:val="0"/>
                <w:spacing w:val="-8"/>
                <w:kern w:val="2"/>
                <w:sz w:val="24"/>
                <w:szCs w:val="24"/>
                <w:lang w:val="en-US" w:eastAsia="zh-CN" w:bidi="ar-SA"/>
              </w:rPr>
            </w:pPr>
            <w:r>
              <w:rPr>
                <w:rFonts w:ascii="宋体" w:hAnsi="宋体" w:eastAsia="宋体" w:cs="宋体"/>
                <w:b w:val="0"/>
                <w:bCs w:val="0"/>
                <w:spacing w:val="-8"/>
                <w:kern w:val="2"/>
                <w:sz w:val="24"/>
                <w:szCs w:val="24"/>
                <w:lang w:val="en-US" w:eastAsia="en-US" w:bidi="ar-SA"/>
              </w:rPr>
              <w:t>1</w:t>
            </w:r>
          </w:p>
        </w:tc>
        <w:tc>
          <w:tcPr>
            <w:tcW w:w="1290" w:type="dxa"/>
            <w:tcBorders>
              <w:top w:val="single" w:color="auto" w:sz="4" w:space="0"/>
            </w:tcBorders>
            <w:shd w:val="clear" w:color="auto" w:fill="auto"/>
            <w:vAlign w:val="top"/>
          </w:tcPr>
          <w:p w14:paraId="77846BDF">
            <w:pPr>
              <w:pStyle w:val="40"/>
              <w:spacing w:before="78" w:line="219" w:lineRule="auto"/>
              <w:jc w:val="both"/>
              <w:rPr>
                <w:rFonts w:hint="eastAsia" w:ascii="宋体" w:hAnsi="宋体" w:eastAsia="宋体" w:cs="宋体"/>
                <w:b w:val="0"/>
                <w:bCs w:val="0"/>
                <w:spacing w:val="-2"/>
                <w:kern w:val="2"/>
                <w:sz w:val="24"/>
                <w:szCs w:val="24"/>
                <w:lang w:val="en-US" w:eastAsia="zh-CN" w:bidi="ar-SA"/>
              </w:rPr>
            </w:pPr>
            <w:r>
              <w:rPr>
                <w:b w:val="0"/>
                <w:bCs w:val="0"/>
                <w:spacing w:val="-2"/>
              </w:rPr>
              <w:t>项目工期</w:t>
            </w:r>
          </w:p>
        </w:tc>
        <w:tc>
          <w:tcPr>
            <w:tcW w:w="6729" w:type="dxa"/>
            <w:tcBorders>
              <w:top w:val="single" w:color="auto" w:sz="4" w:space="0"/>
            </w:tcBorders>
            <w:shd w:val="clear" w:color="auto" w:fill="auto"/>
            <w:vAlign w:val="top"/>
          </w:tcPr>
          <w:p w14:paraId="4B09DDEB">
            <w:pPr>
              <w:pStyle w:val="40"/>
              <w:spacing w:before="111" w:line="219" w:lineRule="auto"/>
              <w:ind w:left="231" w:leftChars="0"/>
              <w:rPr>
                <w:rFonts w:hint="eastAsia" w:ascii="宋体" w:hAnsi="宋体" w:eastAsia="宋体" w:cs="宋体"/>
                <w:kern w:val="2"/>
                <w:sz w:val="21"/>
                <w:szCs w:val="21"/>
                <w:lang w:val="en-US" w:eastAsia="zh-CN" w:bidi="ar-SA"/>
              </w:rPr>
            </w:pPr>
            <w:r>
              <w:rPr>
                <w:rFonts w:hint="eastAsia" w:ascii="宋体" w:hAnsi="宋体" w:eastAsia="宋体" w:cs="Times New Roman"/>
                <w:sz w:val="24"/>
                <w:szCs w:val="24"/>
              </w:rPr>
              <w:t>合同签订之日起</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45</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个日历日</w:t>
            </w:r>
          </w:p>
        </w:tc>
        <w:tc>
          <w:tcPr>
            <w:tcW w:w="608" w:type="dxa"/>
            <w:tcBorders>
              <w:top w:val="single" w:color="auto" w:sz="4" w:space="0"/>
            </w:tcBorders>
            <w:shd w:val="clear" w:color="auto" w:fill="auto"/>
            <w:vAlign w:val="top"/>
          </w:tcPr>
          <w:p w14:paraId="48EC8BDF">
            <w:pPr>
              <w:rPr>
                <w:rFonts w:ascii="Arial" w:hAnsiTheme="minorHAnsi" w:eastAsiaTheme="minorEastAsia" w:cstheme="minorBidi"/>
                <w:kern w:val="2"/>
                <w:sz w:val="21"/>
                <w:szCs w:val="22"/>
                <w:lang w:val="en-US" w:eastAsia="zh-CN" w:bidi="ar-SA"/>
              </w:rPr>
            </w:pPr>
          </w:p>
        </w:tc>
      </w:tr>
      <w:tr w14:paraId="7084C5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534" w:type="dxa"/>
            <w:tcBorders>
              <w:top w:val="single" w:color="auto" w:sz="4" w:space="0"/>
            </w:tcBorders>
            <w:shd w:val="clear" w:color="auto" w:fill="auto"/>
            <w:vAlign w:val="center"/>
          </w:tcPr>
          <w:p w14:paraId="2777837C">
            <w:pPr>
              <w:pStyle w:val="40"/>
              <w:spacing w:before="68" w:line="241" w:lineRule="auto"/>
              <w:jc w:val="center"/>
              <w:rPr>
                <w:rFonts w:ascii="宋体" w:hAnsi="宋体" w:eastAsia="宋体" w:cs="宋体"/>
                <w:b w:val="0"/>
                <w:bCs w:val="0"/>
                <w:spacing w:val="-8"/>
                <w:kern w:val="2"/>
                <w:sz w:val="24"/>
                <w:szCs w:val="24"/>
                <w:lang w:val="en-US" w:eastAsia="en-US" w:bidi="ar-SA"/>
              </w:rPr>
            </w:pPr>
            <w:r>
              <w:rPr>
                <w:rFonts w:ascii="宋体" w:hAnsi="宋体" w:eastAsia="宋体" w:cs="宋体"/>
                <w:b w:val="0"/>
                <w:bCs w:val="0"/>
                <w:spacing w:val="-8"/>
                <w:kern w:val="2"/>
                <w:sz w:val="24"/>
                <w:szCs w:val="24"/>
                <w:lang w:val="en-US" w:eastAsia="en-US" w:bidi="ar-SA"/>
              </w:rPr>
              <w:t>2</w:t>
            </w:r>
          </w:p>
        </w:tc>
        <w:tc>
          <w:tcPr>
            <w:tcW w:w="1290" w:type="dxa"/>
            <w:tcBorders>
              <w:top w:val="single" w:color="auto" w:sz="4" w:space="0"/>
            </w:tcBorders>
            <w:shd w:val="clear" w:color="auto" w:fill="auto"/>
            <w:vAlign w:val="top"/>
          </w:tcPr>
          <w:p w14:paraId="19FB25A9">
            <w:pPr>
              <w:spacing w:line="249" w:lineRule="auto"/>
              <w:jc w:val="both"/>
              <w:rPr>
                <w:rFonts w:ascii="宋体" w:hAnsi="宋体" w:eastAsia="宋体" w:cs="宋体"/>
                <w:b w:val="0"/>
                <w:bCs w:val="0"/>
                <w:spacing w:val="-2"/>
                <w:kern w:val="2"/>
                <w:sz w:val="24"/>
                <w:szCs w:val="24"/>
                <w:lang w:val="en-US" w:eastAsia="en-US" w:bidi="ar-SA"/>
              </w:rPr>
            </w:pPr>
          </w:p>
          <w:p w14:paraId="6B761208">
            <w:pPr>
              <w:pStyle w:val="40"/>
              <w:spacing w:before="68" w:line="220" w:lineRule="auto"/>
              <w:ind w:left="28" w:leftChars="0"/>
              <w:jc w:val="center"/>
              <w:rPr>
                <w:rFonts w:ascii="宋体" w:hAnsi="宋体" w:eastAsia="宋体" w:cs="宋体"/>
                <w:b w:val="0"/>
                <w:bCs w:val="0"/>
                <w:spacing w:val="-2"/>
                <w:kern w:val="2"/>
                <w:sz w:val="24"/>
                <w:szCs w:val="24"/>
                <w:lang w:val="en-US" w:eastAsia="en-US" w:bidi="ar-SA"/>
              </w:rPr>
            </w:pPr>
            <w:r>
              <w:rPr>
                <w:rFonts w:ascii="宋体" w:hAnsi="宋体" w:eastAsia="宋体" w:cs="宋体"/>
                <w:b w:val="0"/>
                <w:bCs w:val="0"/>
                <w:spacing w:val="-2"/>
                <w:kern w:val="2"/>
                <w:sz w:val="24"/>
                <w:szCs w:val="24"/>
                <w:lang w:val="en-US" w:eastAsia="en-US" w:bidi="ar-SA"/>
              </w:rPr>
              <w:t>质保期</w:t>
            </w:r>
          </w:p>
        </w:tc>
        <w:tc>
          <w:tcPr>
            <w:tcW w:w="6729" w:type="dxa"/>
            <w:tcBorders>
              <w:top w:val="single" w:color="auto" w:sz="4" w:space="0"/>
            </w:tcBorders>
            <w:shd w:val="clear" w:color="auto" w:fill="auto"/>
            <w:vAlign w:val="top"/>
          </w:tcPr>
          <w:p w14:paraId="3C63A6B1">
            <w:pPr>
              <w:pStyle w:val="40"/>
              <w:spacing w:before="111" w:line="219" w:lineRule="auto"/>
              <w:ind w:left="231" w:leftChars="0"/>
              <w:rPr>
                <w:rFonts w:hint="default" w:ascii="宋体" w:hAnsi="宋体" w:eastAsia="宋体" w:cs="宋体"/>
                <w:kern w:val="0"/>
                <w:sz w:val="24"/>
                <w:szCs w:val="24"/>
                <w:lang w:val="en-US" w:eastAsia="zh-CN" w:bidi="ar-SA"/>
              </w:rPr>
            </w:pPr>
            <w:r>
              <w:rPr>
                <w:rFonts w:hint="eastAsia" w:ascii="宋体" w:hAnsi="宋体" w:eastAsia="宋体" w:cs="宋体"/>
                <w:spacing w:val="-1"/>
                <w:lang w:val="en-US" w:eastAsia="zh-CN"/>
              </w:rPr>
              <w:t>质保期自特种设备检验机构监督检验合格之日起计算，此期限不得低于 5 年。在质量保证期限内存在质量问题的，供应商应当提供免费修理或者更换服务</w:t>
            </w:r>
          </w:p>
        </w:tc>
        <w:tc>
          <w:tcPr>
            <w:tcW w:w="608" w:type="dxa"/>
            <w:tcBorders>
              <w:top w:val="single" w:color="auto" w:sz="4" w:space="0"/>
            </w:tcBorders>
            <w:shd w:val="clear" w:color="auto" w:fill="auto"/>
            <w:vAlign w:val="top"/>
          </w:tcPr>
          <w:p w14:paraId="77B7E9A1">
            <w:pPr>
              <w:rPr>
                <w:rFonts w:ascii="Arial" w:hAnsiTheme="minorHAnsi" w:eastAsiaTheme="minorEastAsia" w:cstheme="minorBidi"/>
                <w:kern w:val="2"/>
                <w:sz w:val="21"/>
                <w:szCs w:val="22"/>
                <w:lang w:val="en-US" w:eastAsia="zh-CN" w:bidi="ar-SA"/>
              </w:rPr>
            </w:pPr>
          </w:p>
        </w:tc>
      </w:tr>
      <w:tr w14:paraId="18457A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534" w:type="dxa"/>
            <w:tcBorders>
              <w:top w:val="single" w:color="auto" w:sz="4" w:space="0"/>
            </w:tcBorders>
            <w:shd w:val="clear" w:color="auto" w:fill="auto"/>
            <w:vAlign w:val="center"/>
          </w:tcPr>
          <w:p w14:paraId="74D61964">
            <w:pPr>
              <w:pStyle w:val="40"/>
              <w:spacing w:before="68" w:line="241" w:lineRule="auto"/>
              <w:jc w:val="center"/>
              <w:rPr>
                <w:rFonts w:hint="eastAsia" w:ascii="宋体" w:hAnsi="宋体" w:eastAsia="宋体" w:cs="宋体"/>
                <w:b/>
                <w:bCs/>
                <w:spacing w:val="-8"/>
                <w:kern w:val="2"/>
                <w:sz w:val="24"/>
                <w:szCs w:val="24"/>
                <w:lang w:val="en-US" w:eastAsia="zh-CN" w:bidi="ar-SA"/>
              </w:rPr>
            </w:pPr>
            <w:r>
              <w:rPr>
                <w:rFonts w:hint="eastAsia" w:ascii="宋体" w:hAnsi="宋体" w:eastAsia="宋体" w:cs="宋体"/>
                <w:b w:val="0"/>
                <w:bCs w:val="0"/>
                <w:spacing w:val="-8"/>
                <w:kern w:val="2"/>
                <w:sz w:val="24"/>
                <w:szCs w:val="24"/>
                <w:lang w:val="en-US" w:eastAsia="zh-CN" w:bidi="ar-SA"/>
              </w:rPr>
              <w:t>3</w:t>
            </w:r>
          </w:p>
        </w:tc>
        <w:tc>
          <w:tcPr>
            <w:tcW w:w="1290" w:type="dxa"/>
            <w:tcBorders>
              <w:top w:val="single" w:color="auto" w:sz="4" w:space="0"/>
            </w:tcBorders>
            <w:shd w:val="clear" w:color="auto" w:fill="auto"/>
            <w:vAlign w:val="top"/>
          </w:tcPr>
          <w:p w14:paraId="738736AD">
            <w:pPr>
              <w:pStyle w:val="40"/>
              <w:spacing w:before="78" w:line="219" w:lineRule="auto"/>
              <w:jc w:val="both"/>
              <w:rPr>
                <w:rFonts w:ascii="宋体" w:hAnsi="宋体" w:eastAsia="宋体" w:cs="宋体"/>
                <w:spacing w:val="-2"/>
                <w:kern w:val="2"/>
                <w:sz w:val="24"/>
                <w:szCs w:val="24"/>
                <w:lang w:val="en-US" w:eastAsia="en-US" w:bidi="ar-SA"/>
              </w:rPr>
            </w:pPr>
            <w:r>
              <w:rPr>
                <w:rFonts w:ascii="宋体" w:hAnsi="宋体" w:eastAsia="宋体" w:cs="宋体"/>
                <w:spacing w:val="-2"/>
                <w:kern w:val="2"/>
                <w:sz w:val="24"/>
                <w:szCs w:val="24"/>
                <w:lang w:val="en-US" w:eastAsia="en-US" w:bidi="ar-SA"/>
              </w:rPr>
              <w:t>服务地点</w:t>
            </w:r>
          </w:p>
        </w:tc>
        <w:tc>
          <w:tcPr>
            <w:tcW w:w="6729" w:type="dxa"/>
            <w:tcBorders>
              <w:top w:val="single" w:color="auto" w:sz="4" w:space="0"/>
            </w:tcBorders>
            <w:shd w:val="clear" w:color="auto" w:fill="auto"/>
            <w:vAlign w:val="top"/>
          </w:tcPr>
          <w:p w14:paraId="1FD97865">
            <w:pPr>
              <w:pStyle w:val="40"/>
              <w:spacing w:before="111" w:line="219" w:lineRule="auto"/>
              <w:ind w:left="231" w:leftChars="0"/>
              <w:rPr>
                <w:rFonts w:hint="eastAsia" w:ascii="宋体" w:hAnsi="宋体" w:eastAsia="宋体" w:cs="宋体"/>
                <w:kern w:val="0"/>
                <w:sz w:val="24"/>
                <w:szCs w:val="24"/>
                <w:lang w:val="en-US" w:eastAsia="zh-CN" w:bidi="ar-SA"/>
              </w:rPr>
            </w:pPr>
            <w:r>
              <w:rPr>
                <w:rFonts w:hint="eastAsia" w:ascii="宋体" w:hAnsi="宋体" w:eastAsia="宋体" w:cs="Times New Roman"/>
                <w:sz w:val="24"/>
                <w:szCs w:val="24"/>
                <w:lang w:val="en-US" w:eastAsia="zh-CN"/>
              </w:rPr>
              <w:t>英山县长冲高级中学</w:t>
            </w:r>
            <w:r>
              <w:rPr>
                <w:rFonts w:hint="eastAsia" w:cs="Times New Roman"/>
                <w:sz w:val="24"/>
                <w:szCs w:val="24"/>
                <w:lang w:val="en-US" w:eastAsia="zh-CN"/>
              </w:rPr>
              <w:t>食堂</w:t>
            </w:r>
          </w:p>
        </w:tc>
        <w:tc>
          <w:tcPr>
            <w:tcW w:w="608" w:type="dxa"/>
            <w:tcBorders>
              <w:top w:val="single" w:color="auto" w:sz="4" w:space="0"/>
            </w:tcBorders>
            <w:shd w:val="clear" w:color="auto" w:fill="auto"/>
            <w:vAlign w:val="top"/>
          </w:tcPr>
          <w:p w14:paraId="4D2D26B2">
            <w:pPr>
              <w:rPr>
                <w:rFonts w:ascii="Arial" w:hAnsiTheme="minorHAnsi" w:eastAsiaTheme="minorEastAsia" w:cstheme="minorBidi"/>
                <w:kern w:val="2"/>
                <w:sz w:val="21"/>
                <w:szCs w:val="22"/>
                <w:lang w:val="en-US" w:eastAsia="zh-CN" w:bidi="ar-SA"/>
              </w:rPr>
            </w:pPr>
          </w:p>
        </w:tc>
      </w:tr>
      <w:tr w14:paraId="60B52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34" w:type="dxa"/>
            <w:tcBorders>
              <w:top w:val="single" w:color="auto" w:sz="4" w:space="0"/>
            </w:tcBorders>
            <w:shd w:val="clear" w:color="auto" w:fill="auto"/>
            <w:vAlign w:val="center"/>
          </w:tcPr>
          <w:p w14:paraId="52468BEA">
            <w:pPr>
              <w:keepNext w:val="0"/>
              <w:keepLines w:val="0"/>
              <w:pageBreakBefore w:val="0"/>
              <w:widowControl w:val="0"/>
              <w:numPr>
                <w:ilvl w:val="0"/>
                <w:numId w:val="0"/>
              </w:numPr>
              <w:tabs>
                <w:tab w:val="left" w:pos="102"/>
              </w:tabs>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4</w:t>
            </w:r>
          </w:p>
        </w:tc>
        <w:tc>
          <w:tcPr>
            <w:tcW w:w="1290" w:type="dxa"/>
            <w:tcBorders>
              <w:top w:val="single" w:color="auto" w:sz="4" w:space="0"/>
            </w:tcBorders>
            <w:shd w:val="clear" w:color="auto" w:fill="auto"/>
            <w:vAlign w:val="center"/>
          </w:tcPr>
          <w:p w14:paraId="78110E8C">
            <w:pPr>
              <w:ind w:left="-57" w:leftChars="-27" w:right="-78" w:rightChars="-37"/>
              <w:jc w:val="center"/>
              <w:rPr>
                <w:rFonts w:ascii="宋体" w:hAnsi="宋体"/>
                <w:b/>
                <w:sz w:val="24"/>
                <w:szCs w:val="24"/>
              </w:rPr>
            </w:pPr>
            <w:r>
              <w:rPr>
                <w:rFonts w:hint="eastAsia" w:ascii="宋体" w:hAnsi="宋体" w:eastAsia="宋体" w:cs="Times New Roman"/>
                <w:b w:val="0"/>
                <w:bCs/>
                <w:sz w:val="24"/>
                <w:szCs w:val="24"/>
              </w:rPr>
              <w:t>报价</w:t>
            </w:r>
            <w:r>
              <w:rPr>
                <w:rFonts w:hint="eastAsia" w:ascii="宋体" w:hAnsi="宋体" w:eastAsia="宋体" w:cs="Times New Roman"/>
                <w:b w:val="0"/>
                <w:bCs/>
                <w:sz w:val="24"/>
                <w:szCs w:val="24"/>
                <w:lang w:val="en-US" w:eastAsia="zh-CN"/>
              </w:rPr>
              <w:t>要</w:t>
            </w:r>
            <w:r>
              <w:rPr>
                <w:rFonts w:hint="eastAsia" w:ascii="宋体" w:hAnsi="宋体" w:eastAsia="宋体" w:cs="Times New Roman"/>
                <w:b w:val="0"/>
                <w:bCs/>
                <w:sz w:val="24"/>
                <w:szCs w:val="24"/>
              </w:rPr>
              <w:t>求</w:t>
            </w:r>
          </w:p>
        </w:tc>
        <w:tc>
          <w:tcPr>
            <w:tcW w:w="6729" w:type="dxa"/>
            <w:tcBorders>
              <w:top w:val="single" w:color="auto" w:sz="4" w:space="0"/>
            </w:tcBorders>
            <w:shd w:val="clear" w:color="auto" w:fill="auto"/>
            <w:vAlign w:val="center"/>
          </w:tcPr>
          <w:p w14:paraId="79C329ED">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0" w:rightChars="0" w:firstLine="240" w:firstLineChars="100"/>
              <w:jc w:val="both"/>
              <w:textAlignment w:val="auto"/>
              <w:rPr>
                <w:rFonts w:ascii="宋体" w:hAnsi="宋体" w:cs="宋体"/>
                <w:kern w:val="0"/>
                <w:sz w:val="24"/>
                <w:szCs w:val="24"/>
              </w:rPr>
            </w:pPr>
            <w:r>
              <w:rPr>
                <w:rFonts w:hint="eastAsia" w:ascii="宋体" w:hAnsi="宋体" w:cs="宋体"/>
                <w:kern w:val="0"/>
                <w:sz w:val="24"/>
                <w:szCs w:val="24"/>
                <w:lang w:val="en-US" w:eastAsia="zh-CN"/>
              </w:rPr>
              <w:t>投标人报价为含税全包价，不超过最高限价。</w:t>
            </w:r>
          </w:p>
        </w:tc>
        <w:tc>
          <w:tcPr>
            <w:tcW w:w="608" w:type="dxa"/>
            <w:tcBorders>
              <w:top w:val="single" w:color="auto" w:sz="4" w:space="0"/>
            </w:tcBorders>
            <w:shd w:val="clear" w:color="auto" w:fill="auto"/>
            <w:vAlign w:val="center"/>
          </w:tcPr>
          <w:p w14:paraId="094261E8">
            <w:pPr>
              <w:ind w:left="-57" w:leftChars="-27" w:right="-78" w:rightChars="-37"/>
              <w:jc w:val="center"/>
              <w:rPr>
                <w:rFonts w:ascii="宋体" w:hAnsi="宋体"/>
                <w:b/>
                <w:sz w:val="24"/>
                <w:szCs w:val="24"/>
              </w:rPr>
            </w:pPr>
          </w:p>
        </w:tc>
      </w:tr>
      <w:tr w14:paraId="4544F4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34" w:type="dxa"/>
            <w:shd w:val="clear" w:color="auto" w:fill="auto"/>
            <w:vAlign w:val="center"/>
          </w:tcPr>
          <w:p w14:paraId="62475241">
            <w:pPr>
              <w:keepNext w:val="0"/>
              <w:keepLines w:val="0"/>
              <w:pageBreakBefore w:val="0"/>
              <w:widowControl w:val="0"/>
              <w:numPr>
                <w:ilvl w:val="0"/>
                <w:numId w:val="0"/>
              </w:numPr>
              <w:tabs>
                <w:tab w:val="left" w:pos="102"/>
              </w:tabs>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cs="Times New Roman" w:asciiTheme="minorEastAsia" w:hAnsiTheme="minorEastAsia" w:eastAsiaTheme="minorEastAsia"/>
                <w:b w:val="0"/>
                <w:i w:val="0"/>
                <w:color w:val="auto"/>
                <w:kern w:val="2"/>
                <w:sz w:val="24"/>
                <w:szCs w:val="24"/>
                <w:lang w:val="en-US" w:eastAsia="zh-CN" w:bidi="ar-SA"/>
              </w:rPr>
            </w:pPr>
            <w:r>
              <w:rPr>
                <w:rFonts w:hint="eastAsia" w:cs="Times New Roman" w:asciiTheme="minorEastAsia" w:hAnsiTheme="minorEastAsia"/>
                <w:b w:val="0"/>
                <w:i w:val="0"/>
                <w:color w:val="auto"/>
                <w:kern w:val="2"/>
                <w:sz w:val="24"/>
                <w:szCs w:val="24"/>
                <w:lang w:val="en-US" w:eastAsia="zh-CN" w:bidi="ar-SA"/>
              </w:rPr>
              <w:t>5</w:t>
            </w:r>
          </w:p>
        </w:tc>
        <w:tc>
          <w:tcPr>
            <w:tcW w:w="1290" w:type="dxa"/>
            <w:shd w:val="clear" w:color="auto" w:fill="auto"/>
            <w:vAlign w:val="center"/>
          </w:tcPr>
          <w:p w14:paraId="7B1A9EF4">
            <w:pPr>
              <w:pStyle w:val="40"/>
              <w:spacing w:before="78" w:line="219" w:lineRule="auto"/>
              <w:jc w:val="both"/>
              <w:rPr>
                <w:rFonts w:hint="eastAsia" w:ascii="宋体" w:hAnsi="宋体" w:eastAsia="宋体" w:cs="宋体"/>
                <w:spacing w:val="-2"/>
                <w:kern w:val="2"/>
                <w:sz w:val="24"/>
                <w:szCs w:val="24"/>
                <w:lang w:val="en-US" w:eastAsia="en-US" w:bidi="ar-SA"/>
              </w:rPr>
            </w:pPr>
            <w:r>
              <w:rPr>
                <w:rFonts w:ascii="宋体" w:hAnsi="宋体" w:eastAsia="宋体" w:cs="宋体"/>
                <w:spacing w:val="-2"/>
                <w:kern w:val="2"/>
                <w:sz w:val="24"/>
                <w:szCs w:val="24"/>
                <w:lang w:val="en-US" w:eastAsia="en-US" w:bidi="ar-SA"/>
              </w:rPr>
              <w:t>资金支付及交付方法</w:t>
            </w:r>
          </w:p>
        </w:tc>
        <w:tc>
          <w:tcPr>
            <w:tcW w:w="6729" w:type="dxa"/>
            <w:tcBorders>
              <w:top w:val="single" w:color="auto" w:sz="4" w:space="0"/>
            </w:tcBorders>
            <w:shd w:val="clear" w:color="auto" w:fill="auto"/>
            <w:vAlign w:val="top"/>
          </w:tcPr>
          <w:p w14:paraId="52D847C6">
            <w:pPr>
              <w:pStyle w:val="40"/>
              <w:spacing w:before="111" w:line="219" w:lineRule="auto"/>
              <w:ind w:firstLine="238" w:firstLineChars="100"/>
              <w:rPr>
                <w:rFonts w:hint="eastAsia" w:ascii="宋体" w:hAnsi="宋体" w:eastAsia="宋体" w:cs="宋体"/>
                <w:kern w:val="0"/>
                <w:sz w:val="24"/>
                <w:szCs w:val="24"/>
                <w:lang w:val="en-US" w:eastAsia="zh-CN" w:bidi="ar-SA"/>
              </w:rPr>
            </w:pPr>
            <w:r>
              <w:rPr>
                <w:rFonts w:hint="eastAsia" w:cs="宋体"/>
                <w:spacing w:val="-1"/>
                <w:lang w:val="en-US" w:eastAsia="zh-CN"/>
              </w:rPr>
              <w:t>监督检验合格、完成使用登记后</w:t>
            </w:r>
            <w:r>
              <w:rPr>
                <w:rFonts w:hint="eastAsia" w:ascii="宋体" w:hAnsi="宋体" w:eastAsia="宋体" w:cs="宋体"/>
                <w:spacing w:val="-1"/>
                <w:lang w:val="en-US" w:eastAsia="zh-CN"/>
              </w:rPr>
              <w:t>付至合同款的100%</w:t>
            </w:r>
            <w:r>
              <w:rPr>
                <w:rFonts w:hint="eastAsia" w:ascii="宋体" w:hAnsi="宋体" w:cs="宋体"/>
                <w:kern w:val="0"/>
                <w:sz w:val="24"/>
                <w:szCs w:val="24"/>
                <w:lang w:val="en-US" w:eastAsia="zh-CN"/>
              </w:rPr>
              <w:t>。</w:t>
            </w:r>
          </w:p>
        </w:tc>
        <w:tc>
          <w:tcPr>
            <w:tcW w:w="608" w:type="dxa"/>
            <w:tcBorders>
              <w:top w:val="single" w:color="auto" w:sz="4" w:space="0"/>
            </w:tcBorders>
            <w:shd w:val="clear" w:color="auto" w:fill="auto"/>
            <w:vAlign w:val="center"/>
          </w:tcPr>
          <w:p w14:paraId="6B7F11F5">
            <w:pPr>
              <w:ind w:left="-57" w:leftChars="-27" w:right="-78" w:rightChars="-37"/>
              <w:jc w:val="center"/>
              <w:rPr>
                <w:rFonts w:ascii="宋体" w:hAnsi="宋体"/>
                <w:b/>
                <w:sz w:val="24"/>
                <w:szCs w:val="24"/>
              </w:rPr>
            </w:pPr>
          </w:p>
        </w:tc>
      </w:tr>
      <w:tr w14:paraId="7BCA59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34" w:type="dxa"/>
            <w:shd w:val="clear" w:color="auto" w:fill="auto"/>
            <w:vAlign w:val="center"/>
          </w:tcPr>
          <w:p w14:paraId="3A1C5EFA">
            <w:pPr>
              <w:keepNext w:val="0"/>
              <w:keepLines w:val="0"/>
              <w:pageBreakBefore w:val="0"/>
              <w:widowControl w:val="0"/>
              <w:numPr>
                <w:ilvl w:val="0"/>
                <w:numId w:val="0"/>
              </w:numPr>
              <w:tabs>
                <w:tab w:val="left" w:pos="102"/>
              </w:tabs>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cs="Times New Roman" w:asciiTheme="minorEastAsia" w:hAnsiTheme="minorEastAsia" w:eastAsiaTheme="minorEastAsia"/>
                <w:b w:val="0"/>
                <w:i w:val="0"/>
                <w:color w:val="auto"/>
                <w:kern w:val="2"/>
                <w:sz w:val="24"/>
                <w:szCs w:val="24"/>
                <w:lang w:val="en-US" w:eastAsia="zh-CN" w:bidi="ar-SA"/>
              </w:rPr>
            </w:pPr>
            <w:r>
              <w:rPr>
                <w:rFonts w:hint="eastAsia" w:cs="Times New Roman" w:asciiTheme="minorEastAsia" w:hAnsiTheme="minorEastAsia"/>
                <w:b w:val="0"/>
                <w:i w:val="0"/>
                <w:color w:val="auto"/>
                <w:kern w:val="2"/>
                <w:sz w:val="24"/>
                <w:szCs w:val="24"/>
                <w:lang w:val="en-US" w:eastAsia="zh-CN" w:bidi="ar-SA"/>
              </w:rPr>
              <w:t>6</w:t>
            </w:r>
          </w:p>
        </w:tc>
        <w:tc>
          <w:tcPr>
            <w:tcW w:w="1290" w:type="dxa"/>
            <w:shd w:val="clear" w:color="auto" w:fill="auto"/>
            <w:vAlign w:val="center"/>
          </w:tcPr>
          <w:p w14:paraId="0F5E3024">
            <w:pPr>
              <w:pStyle w:val="40"/>
              <w:spacing w:before="78" w:line="219" w:lineRule="auto"/>
              <w:jc w:val="both"/>
              <w:rPr>
                <w:rFonts w:hint="eastAsia" w:ascii="宋体" w:hAnsi="宋体" w:eastAsia="宋体" w:cs="宋体"/>
                <w:spacing w:val="-2"/>
                <w:kern w:val="2"/>
                <w:sz w:val="24"/>
                <w:szCs w:val="24"/>
                <w:lang w:val="en-US" w:eastAsia="en-US" w:bidi="ar-SA"/>
              </w:rPr>
            </w:pPr>
            <w:r>
              <w:rPr>
                <w:rFonts w:ascii="宋体" w:hAnsi="宋体" w:eastAsia="宋体" w:cs="宋体"/>
                <w:spacing w:val="-2"/>
                <w:kern w:val="2"/>
                <w:sz w:val="24"/>
                <w:szCs w:val="24"/>
                <w:lang w:val="en-US" w:eastAsia="en-US" w:bidi="ar-SA"/>
              </w:rPr>
              <w:t>类似业绩</w:t>
            </w:r>
          </w:p>
        </w:tc>
        <w:tc>
          <w:tcPr>
            <w:tcW w:w="6729" w:type="dxa"/>
            <w:tcBorders>
              <w:top w:val="single" w:color="auto" w:sz="4" w:space="0"/>
            </w:tcBorders>
            <w:shd w:val="clear" w:color="auto" w:fill="auto"/>
            <w:vAlign w:val="center"/>
          </w:tcPr>
          <w:p w14:paraId="6162508D">
            <w:pPr>
              <w:pStyle w:val="40"/>
              <w:spacing w:before="111" w:line="219" w:lineRule="auto"/>
              <w:ind w:left="231" w:leftChars="0"/>
              <w:jc w:val="both"/>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供应商提供近三年完成过类似项目业绩。</w:t>
            </w:r>
          </w:p>
        </w:tc>
        <w:tc>
          <w:tcPr>
            <w:tcW w:w="608" w:type="dxa"/>
            <w:tcBorders>
              <w:top w:val="single" w:color="auto" w:sz="4" w:space="0"/>
            </w:tcBorders>
            <w:shd w:val="clear" w:color="auto" w:fill="auto"/>
            <w:vAlign w:val="center"/>
          </w:tcPr>
          <w:p w14:paraId="5D21E805">
            <w:pPr>
              <w:ind w:left="-57" w:leftChars="-27" w:right="-78" w:rightChars="-37"/>
              <w:jc w:val="center"/>
              <w:rPr>
                <w:rFonts w:ascii="宋体" w:hAnsi="宋体"/>
                <w:b/>
                <w:sz w:val="24"/>
                <w:szCs w:val="24"/>
              </w:rPr>
            </w:pPr>
            <w:r>
              <w:rPr>
                <w:rFonts w:hint="eastAsia" w:ascii="宋体" w:hAnsi="宋体"/>
                <w:b/>
                <w:sz w:val="24"/>
                <w:szCs w:val="24"/>
              </w:rPr>
              <w:t>△</w:t>
            </w:r>
          </w:p>
        </w:tc>
      </w:tr>
      <w:tr w14:paraId="5A347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93" w:hRule="atLeast"/>
          <w:jc w:val="center"/>
        </w:trPr>
        <w:tc>
          <w:tcPr>
            <w:tcW w:w="534" w:type="dxa"/>
            <w:shd w:val="clear" w:color="auto" w:fill="auto"/>
            <w:vAlign w:val="center"/>
          </w:tcPr>
          <w:p w14:paraId="21592925">
            <w:pPr>
              <w:keepNext w:val="0"/>
              <w:keepLines w:val="0"/>
              <w:pageBreakBefore w:val="0"/>
              <w:widowControl w:val="0"/>
              <w:numPr>
                <w:ilvl w:val="0"/>
                <w:numId w:val="0"/>
              </w:numPr>
              <w:tabs>
                <w:tab w:val="left" w:pos="102"/>
              </w:tabs>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7</w:t>
            </w:r>
          </w:p>
        </w:tc>
        <w:tc>
          <w:tcPr>
            <w:tcW w:w="1290" w:type="dxa"/>
            <w:shd w:val="clear" w:color="auto" w:fill="auto"/>
            <w:vAlign w:val="center"/>
          </w:tcPr>
          <w:p w14:paraId="252E9AD2">
            <w:pPr>
              <w:ind w:left="-57" w:leftChars="-27" w:right="-78" w:rightChars="-37"/>
              <w:jc w:val="center"/>
              <w:rPr>
                <w:rFonts w:ascii="宋体" w:hAnsi="宋体"/>
                <w:b/>
                <w:bCs/>
                <w:sz w:val="24"/>
                <w:szCs w:val="24"/>
              </w:rPr>
            </w:pPr>
            <w:r>
              <w:rPr>
                <w:rFonts w:hint="eastAsia" w:ascii="宋体" w:hAnsi="宋体" w:cs="宋体"/>
                <w:b w:val="0"/>
                <w:bCs w:val="0"/>
                <w:kern w:val="0"/>
                <w:sz w:val="24"/>
                <w:szCs w:val="24"/>
              </w:rPr>
              <w:t>到货检验</w:t>
            </w:r>
          </w:p>
        </w:tc>
        <w:tc>
          <w:tcPr>
            <w:tcW w:w="6729" w:type="dxa"/>
            <w:tcBorders>
              <w:top w:val="single" w:color="auto" w:sz="4" w:space="0"/>
            </w:tcBorders>
            <w:shd w:val="clear" w:color="auto" w:fill="auto"/>
            <w:vAlign w:val="center"/>
          </w:tcPr>
          <w:p w14:paraId="0EC0BDEF">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0" w:rightChars="-24"/>
              <w:jc w:val="left"/>
              <w:textAlignment w:val="auto"/>
              <w:rPr>
                <w:rFonts w:ascii="宋体" w:hAnsi="宋体" w:cs="宋体"/>
                <w:kern w:val="0"/>
                <w:sz w:val="24"/>
                <w:szCs w:val="24"/>
              </w:rPr>
            </w:pPr>
            <w:r>
              <w:rPr>
                <w:rFonts w:hint="eastAsia" w:ascii="宋体" w:hAnsi="宋体" w:cs="宋体"/>
                <w:kern w:val="0"/>
                <w:sz w:val="24"/>
                <w:szCs w:val="24"/>
              </w:rPr>
              <w:t>供应商在货物运抵安装位置后履行到货检验手续。到货检验由采购人、供应商共同进行，必要时可约定邀请第三方专业检验检测机构参与。检验内容包括对照采购清单及技术要求检查相关品牌证书、装箱清单（含设备的主、附件）、产品配置清单及说明、设备出厂检验报告、整机及安全保护装置型式试验证书等相关文件证书等（纸质和电子版两种类型）。</w:t>
            </w:r>
          </w:p>
        </w:tc>
        <w:tc>
          <w:tcPr>
            <w:tcW w:w="608" w:type="dxa"/>
            <w:tcBorders>
              <w:top w:val="single" w:color="auto" w:sz="4" w:space="0"/>
            </w:tcBorders>
            <w:shd w:val="clear" w:color="auto" w:fill="auto"/>
            <w:vAlign w:val="center"/>
          </w:tcPr>
          <w:p w14:paraId="0573B1B6">
            <w:pPr>
              <w:ind w:left="-57" w:leftChars="-27" w:right="-78" w:rightChars="-37"/>
              <w:jc w:val="center"/>
              <w:rPr>
                <w:rFonts w:ascii="宋体" w:hAnsi="宋体"/>
                <w:b/>
                <w:sz w:val="24"/>
                <w:szCs w:val="24"/>
              </w:rPr>
            </w:pPr>
          </w:p>
        </w:tc>
      </w:tr>
      <w:tr w14:paraId="270B36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12" w:hRule="atLeast"/>
          <w:jc w:val="center"/>
        </w:trPr>
        <w:tc>
          <w:tcPr>
            <w:tcW w:w="534" w:type="dxa"/>
            <w:shd w:val="clear" w:color="auto" w:fill="auto"/>
            <w:vAlign w:val="center"/>
          </w:tcPr>
          <w:p w14:paraId="0362F76A">
            <w:pPr>
              <w:keepNext w:val="0"/>
              <w:keepLines w:val="0"/>
              <w:pageBreakBefore w:val="0"/>
              <w:widowControl w:val="0"/>
              <w:numPr>
                <w:ilvl w:val="0"/>
                <w:numId w:val="0"/>
              </w:numPr>
              <w:tabs>
                <w:tab w:val="left" w:pos="102"/>
              </w:tabs>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cs="Times New Roman" w:asciiTheme="minorEastAsia" w:hAnsiTheme="minorEastAsia" w:eastAsiaTheme="minorEastAsia"/>
                <w:b w:val="0"/>
                <w:i w:val="0"/>
                <w:color w:val="auto"/>
                <w:kern w:val="2"/>
                <w:sz w:val="24"/>
                <w:szCs w:val="24"/>
                <w:lang w:val="en-US" w:eastAsia="zh-CN" w:bidi="ar-SA"/>
              </w:rPr>
            </w:pPr>
            <w:r>
              <w:rPr>
                <w:rFonts w:hint="eastAsia" w:cs="Times New Roman" w:asciiTheme="minorEastAsia" w:hAnsiTheme="minorEastAsia"/>
                <w:b w:val="0"/>
                <w:i w:val="0"/>
                <w:color w:val="auto"/>
                <w:kern w:val="2"/>
                <w:sz w:val="24"/>
                <w:szCs w:val="24"/>
                <w:lang w:val="en-US" w:eastAsia="zh-CN" w:bidi="ar-SA"/>
              </w:rPr>
              <w:t>8</w:t>
            </w:r>
          </w:p>
        </w:tc>
        <w:tc>
          <w:tcPr>
            <w:tcW w:w="1290" w:type="dxa"/>
            <w:shd w:val="clear" w:color="auto" w:fill="auto"/>
            <w:vAlign w:val="center"/>
          </w:tcPr>
          <w:p w14:paraId="29C00684">
            <w:pPr>
              <w:ind w:left="-57" w:leftChars="-27" w:right="-78" w:rightChars="-37"/>
              <w:jc w:val="center"/>
              <w:rPr>
                <w:rFonts w:hint="eastAsia" w:ascii="宋体" w:hAnsi="宋体"/>
                <w:b/>
                <w:bCs/>
                <w:sz w:val="24"/>
                <w:szCs w:val="24"/>
              </w:rPr>
            </w:pPr>
            <w:r>
              <w:rPr>
                <w:rFonts w:hint="eastAsia" w:ascii="宋体" w:hAnsi="宋体" w:cs="宋体"/>
                <w:b/>
                <w:bCs/>
                <w:kern w:val="0"/>
                <w:sz w:val="24"/>
                <w:szCs w:val="24"/>
              </w:rPr>
              <w:t>安装调试</w:t>
            </w:r>
          </w:p>
        </w:tc>
        <w:tc>
          <w:tcPr>
            <w:tcW w:w="6729" w:type="dxa"/>
            <w:tcBorders>
              <w:top w:val="single" w:color="auto" w:sz="4" w:space="0"/>
            </w:tcBorders>
            <w:shd w:val="clear" w:color="auto" w:fill="auto"/>
            <w:vAlign w:val="center"/>
          </w:tcPr>
          <w:p w14:paraId="04BFF062">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0" w:rightChars="-24"/>
              <w:jc w:val="left"/>
              <w:textAlignment w:val="auto"/>
              <w:rPr>
                <w:rFonts w:hint="eastAsia" w:ascii="宋体" w:hAnsi="宋体" w:cs="宋体"/>
                <w:kern w:val="0"/>
                <w:sz w:val="24"/>
                <w:szCs w:val="24"/>
              </w:rPr>
            </w:pPr>
            <w:r>
              <w:rPr>
                <w:rFonts w:hint="eastAsia" w:ascii="宋体" w:hAnsi="宋体" w:cs="宋体"/>
                <w:kern w:val="0"/>
                <w:sz w:val="24"/>
                <w:szCs w:val="24"/>
              </w:rPr>
              <w:t>供应商应提供电梯安装调试服务。电梯的安装调试应至少满足以下要求：</w:t>
            </w:r>
          </w:p>
          <w:p w14:paraId="1E44A4F8">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0" w:rightChars="-24"/>
              <w:jc w:val="left"/>
              <w:textAlignment w:val="auto"/>
              <w:rPr>
                <w:rFonts w:hint="eastAsia" w:ascii="宋体" w:hAnsi="宋体" w:cs="宋体"/>
                <w:kern w:val="0"/>
                <w:sz w:val="24"/>
                <w:szCs w:val="24"/>
              </w:rPr>
            </w:pPr>
            <w:r>
              <w:rPr>
                <w:rFonts w:hint="eastAsia" w:ascii="宋体" w:hAnsi="宋体" w:cs="宋体"/>
                <w:kern w:val="0"/>
                <w:sz w:val="24"/>
                <w:szCs w:val="24"/>
              </w:rPr>
              <w:t>（1）电梯安装施工前应由电梯安装单位办理开工告知手续，并向电梯监督检验机构提交监督检验申请。</w:t>
            </w:r>
          </w:p>
          <w:p w14:paraId="2E0D8A83">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0" w:rightChars="-24"/>
              <w:jc w:val="left"/>
              <w:textAlignment w:val="auto"/>
              <w:rPr>
                <w:rFonts w:hint="eastAsia" w:ascii="宋体" w:hAnsi="宋体" w:cs="宋体"/>
                <w:kern w:val="0"/>
                <w:sz w:val="24"/>
                <w:szCs w:val="24"/>
              </w:rPr>
            </w:pPr>
            <w:r>
              <w:rPr>
                <w:rFonts w:hint="eastAsia" w:ascii="宋体" w:hAnsi="宋体" w:cs="宋体"/>
                <w:kern w:val="0"/>
                <w:sz w:val="24"/>
                <w:szCs w:val="24"/>
              </w:rPr>
              <w:t>（2）电梯安装施工过程中，电梯安装单位应当服从采购人对施工现场安全生产的管理，落实现场安全防护措施，并通过合同明确各自的安全责任。</w:t>
            </w:r>
          </w:p>
          <w:p w14:paraId="7C580DE2">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0" w:rightChars="-24"/>
              <w:jc w:val="left"/>
              <w:textAlignment w:val="auto"/>
              <w:rPr>
                <w:rFonts w:hint="eastAsia" w:ascii="宋体" w:hAnsi="宋体" w:cs="宋体"/>
                <w:kern w:val="0"/>
                <w:sz w:val="24"/>
                <w:szCs w:val="24"/>
              </w:rPr>
            </w:pPr>
            <w:r>
              <w:rPr>
                <w:rFonts w:hint="eastAsia" w:ascii="宋体" w:hAnsi="宋体" w:cs="宋体"/>
                <w:kern w:val="0"/>
                <w:sz w:val="24"/>
                <w:szCs w:val="24"/>
              </w:rPr>
              <w:t>（3）电梯安装施工期间应在电梯口的显著位置设置警示标志和公示牌，并采取必要的防护措施，公示牌载明作业内容、施工期限、施工单位、责任人、联系方式等信息。</w:t>
            </w:r>
          </w:p>
          <w:p w14:paraId="227537BE">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0" w:rightChars="-24"/>
              <w:jc w:val="left"/>
              <w:textAlignment w:val="auto"/>
              <w:rPr>
                <w:rFonts w:hint="eastAsia" w:ascii="宋体" w:hAnsi="宋体" w:cs="宋体"/>
                <w:kern w:val="0"/>
                <w:sz w:val="24"/>
                <w:szCs w:val="24"/>
              </w:rPr>
            </w:pPr>
            <w:r>
              <w:rPr>
                <w:rFonts w:hint="eastAsia" w:ascii="宋体" w:hAnsi="宋体" w:cs="宋体"/>
                <w:kern w:val="0"/>
                <w:sz w:val="24"/>
                <w:szCs w:val="24"/>
              </w:rPr>
              <w:t>（4）电梯制造、电梯安装单位不得采用更改软件程序、变动硬件设施等技术手段设置技术障碍，增加电梯维护维修的难度和成本，影响电梯正常运行。</w:t>
            </w:r>
          </w:p>
          <w:p w14:paraId="59C402AD">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0" w:rightChars="-24"/>
              <w:jc w:val="left"/>
              <w:textAlignment w:val="auto"/>
              <w:rPr>
                <w:rFonts w:hint="eastAsia" w:ascii="宋体" w:hAnsi="宋体" w:cs="宋体"/>
                <w:kern w:val="0"/>
                <w:sz w:val="24"/>
                <w:szCs w:val="24"/>
              </w:rPr>
            </w:pPr>
            <w:r>
              <w:rPr>
                <w:rFonts w:hint="eastAsia" w:ascii="宋体" w:hAnsi="宋体" w:cs="宋体"/>
                <w:kern w:val="0"/>
                <w:sz w:val="24"/>
                <w:szCs w:val="24"/>
              </w:rPr>
              <w:t>（5）电梯安装单位不得以任何形式允许、默许其他单位或者个人将未经检验或者检验不合格的电梯投入使用。</w:t>
            </w:r>
          </w:p>
          <w:p w14:paraId="67A70F1C">
            <w:pPr>
              <w:tabs>
                <w:tab w:val="left" w:pos="351"/>
                <w:tab w:val="left" w:pos="816"/>
              </w:tabs>
              <w:spacing w:line="360" w:lineRule="auto"/>
              <w:ind w:right="-50" w:rightChars="-24"/>
              <w:jc w:val="left"/>
              <w:rPr>
                <w:rFonts w:ascii="宋体" w:hAnsi="宋体" w:cs="宋体"/>
                <w:kern w:val="0"/>
                <w:sz w:val="24"/>
                <w:szCs w:val="24"/>
              </w:rPr>
            </w:pPr>
            <w:r>
              <w:rPr>
                <w:rFonts w:hint="eastAsia" w:ascii="宋体" w:hAnsi="宋体" w:cs="宋体"/>
                <w:kern w:val="0"/>
                <w:sz w:val="24"/>
                <w:szCs w:val="24"/>
              </w:rPr>
              <w:t>（6）电梯制造单位对本单位制造的电梯应提供必要的技术培训服务，提供必需的备品配件、相应的专用服务工具和使用说明书，指导并协助解决电梯安装、调试、使用过程中涉及的质量安全问题，并在安装竣工后进行整机调试和验收、出具整机质量证明文件。</w:t>
            </w:r>
          </w:p>
        </w:tc>
        <w:tc>
          <w:tcPr>
            <w:tcW w:w="608" w:type="dxa"/>
            <w:shd w:val="clear" w:color="auto" w:fill="auto"/>
            <w:vAlign w:val="center"/>
          </w:tcPr>
          <w:p w14:paraId="44261CB8">
            <w:pPr>
              <w:ind w:left="-57" w:leftChars="-27" w:right="-78" w:rightChars="-37"/>
              <w:jc w:val="center"/>
              <w:rPr>
                <w:rFonts w:ascii="宋体" w:hAnsi="宋体"/>
                <w:b/>
                <w:sz w:val="24"/>
                <w:szCs w:val="24"/>
              </w:rPr>
            </w:pPr>
          </w:p>
        </w:tc>
      </w:tr>
      <w:tr w14:paraId="7244F2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8" w:hRule="atLeast"/>
          <w:jc w:val="center"/>
        </w:trPr>
        <w:tc>
          <w:tcPr>
            <w:tcW w:w="534" w:type="dxa"/>
            <w:shd w:val="clear" w:color="auto" w:fill="auto"/>
            <w:vAlign w:val="center"/>
          </w:tcPr>
          <w:p w14:paraId="6058351A">
            <w:pPr>
              <w:keepNext w:val="0"/>
              <w:keepLines w:val="0"/>
              <w:pageBreakBefore w:val="0"/>
              <w:widowControl w:val="0"/>
              <w:numPr>
                <w:ilvl w:val="0"/>
                <w:numId w:val="0"/>
              </w:numPr>
              <w:tabs>
                <w:tab w:val="left" w:pos="102"/>
              </w:tabs>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cs="Times New Roman" w:asciiTheme="minorEastAsia" w:hAnsiTheme="minorEastAsia" w:eastAsiaTheme="minorEastAsia"/>
                <w:b w:val="0"/>
                <w:i w:val="0"/>
                <w:color w:val="auto"/>
                <w:kern w:val="2"/>
                <w:sz w:val="24"/>
                <w:szCs w:val="24"/>
                <w:lang w:val="en-US" w:eastAsia="zh-CN" w:bidi="ar-SA"/>
              </w:rPr>
            </w:pPr>
            <w:r>
              <w:rPr>
                <w:rFonts w:hint="eastAsia" w:cs="Times New Roman" w:asciiTheme="minorEastAsia" w:hAnsiTheme="minorEastAsia"/>
                <w:b w:val="0"/>
                <w:i w:val="0"/>
                <w:color w:val="auto"/>
                <w:kern w:val="2"/>
                <w:sz w:val="24"/>
                <w:szCs w:val="24"/>
                <w:lang w:val="en-US" w:eastAsia="zh-CN" w:bidi="ar-SA"/>
              </w:rPr>
              <w:t>9</w:t>
            </w:r>
          </w:p>
        </w:tc>
        <w:tc>
          <w:tcPr>
            <w:tcW w:w="1290" w:type="dxa"/>
            <w:shd w:val="clear" w:color="auto" w:fill="auto"/>
            <w:vAlign w:val="center"/>
          </w:tcPr>
          <w:p w14:paraId="4428C71B">
            <w:pPr>
              <w:ind w:left="-57" w:leftChars="-27" w:right="-78" w:rightChars="-37"/>
              <w:jc w:val="center"/>
              <w:rPr>
                <w:rFonts w:hint="eastAsia" w:ascii="宋体" w:hAnsi="宋体"/>
                <w:b/>
                <w:sz w:val="24"/>
                <w:szCs w:val="24"/>
              </w:rPr>
            </w:pPr>
            <w:r>
              <w:rPr>
                <w:rFonts w:hint="eastAsia" w:ascii="宋体" w:hAnsi="宋体" w:cs="宋体"/>
                <w:b/>
                <w:bCs/>
                <w:kern w:val="0"/>
                <w:sz w:val="24"/>
                <w:szCs w:val="24"/>
              </w:rPr>
              <w:t>交付检验</w:t>
            </w:r>
          </w:p>
        </w:tc>
        <w:tc>
          <w:tcPr>
            <w:tcW w:w="6729" w:type="dxa"/>
            <w:tcBorders>
              <w:top w:val="single" w:color="auto" w:sz="4" w:space="0"/>
            </w:tcBorders>
            <w:shd w:val="clear" w:color="auto" w:fill="auto"/>
            <w:vAlign w:val="center"/>
          </w:tcPr>
          <w:p w14:paraId="73587104">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0" w:rightChars="-24"/>
              <w:jc w:val="left"/>
              <w:textAlignment w:val="auto"/>
              <w:rPr>
                <w:rFonts w:hint="eastAsia" w:ascii="宋体" w:hAnsi="宋体" w:cs="宋体"/>
                <w:kern w:val="0"/>
                <w:sz w:val="24"/>
                <w:szCs w:val="24"/>
              </w:rPr>
            </w:pPr>
            <w:r>
              <w:rPr>
                <w:rFonts w:hint="eastAsia" w:ascii="宋体" w:hAnsi="宋体" w:cs="宋体"/>
                <w:kern w:val="0"/>
                <w:sz w:val="24"/>
                <w:szCs w:val="24"/>
              </w:rPr>
              <w:t>供应商应提供交付检验服务。采购文件、投标（响应）文件、厂家货物技术标准说明及国家有关的质量标准规定均为验收依据。交付检验至少应满足以下要求：</w:t>
            </w:r>
          </w:p>
          <w:p w14:paraId="7E1F8882">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0" w:rightChars="-24"/>
              <w:jc w:val="left"/>
              <w:textAlignment w:val="auto"/>
              <w:rPr>
                <w:rFonts w:hint="eastAsia" w:ascii="宋体" w:hAnsi="宋体" w:cs="宋体"/>
                <w:kern w:val="0"/>
                <w:sz w:val="24"/>
                <w:szCs w:val="24"/>
              </w:rPr>
            </w:pPr>
            <w:r>
              <w:rPr>
                <w:rFonts w:hint="eastAsia" w:ascii="宋体" w:hAnsi="宋体" w:cs="宋体"/>
                <w:kern w:val="0"/>
                <w:sz w:val="24"/>
                <w:szCs w:val="24"/>
              </w:rPr>
              <w:t>（1）电梯安装调试完毕后，采购人可根据采购文件、投标（响应）文件、厂家货物技术标准说明等内容，对电梯功能进行检查，符合要求后提请特种设备监督检验机构进行监督检验，必要时可约定邀请第三方专业检验检测机构参与。</w:t>
            </w:r>
          </w:p>
          <w:p w14:paraId="7A310617">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0" w:rightChars="-24"/>
              <w:jc w:val="left"/>
              <w:textAlignment w:val="auto"/>
              <w:rPr>
                <w:rFonts w:hint="eastAsia" w:ascii="宋体" w:hAnsi="宋体" w:cs="宋体"/>
                <w:kern w:val="0"/>
                <w:sz w:val="24"/>
                <w:szCs w:val="24"/>
              </w:rPr>
            </w:pPr>
            <w:r>
              <w:rPr>
                <w:rFonts w:hint="eastAsia" w:ascii="宋体" w:hAnsi="宋体" w:cs="宋体"/>
                <w:kern w:val="0"/>
                <w:sz w:val="24"/>
                <w:szCs w:val="24"/>
              </w:rPr>
              <w:t>（2）电梯安装监督检验须由经核准的特种设备监督检验机构进行，检验合格取得电梯检验合格报告，并配合使用单位完成电梯使用登记手续后方视为完成交付检验。</w:t>
            </w:r>
          </w:p>
          <w:p w14:paraId="356E3B25">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0" w:rightChars="-24"/>
              <w:jc w:val="left"/>
              <w:textAlignment w:val="auto"/>
              <w:rPr>
                <w:rFonts w:ascii="宋体" w:hAnsi="宋体" w:cs="宋体"/>
                <w:kern w:val="0"/>
                <w:sz w:val="24"/>
                <w:szCs w:val="24"/>
              </w:rPr>
            </w:pPr>
            <w:r>
              <w:rPr>
                <w:rFonts w:hint="eastAsia" w:ascii="宋体" w:hAnsi="宋体" w:cs="宋体"/>
                <w:kern w:val="0"/>
                <w:sz w:val="24"/>
                <w:szCs w:val="24"/>
              </w:rPr>
              <w:t>（3）完成交付检验后，供应商应向采购人移交监督检验报告、特种设备使用标志、产品配置说明、型式试验证书、电气原理图、整机质量证明文件、安装使用维护保养说明书、应急救援说明、非金属材质部件使用声明（若有）、未设置人为及技术障碍声明、变更设计证明文件（若有）、安装自检报告等有关资料。</w:t>
            </w:r>
          </w:p>
        </w:tc>
        <w:tc>
          <w:tcPr>
            <w:tcW w:w="608" w:type="dxa"/>
            <w:shd w:val="clear" w:color="auto" w:fill="auto"/>
            <w:vAlign w:val="center"/>
          </w:tcPr>
          <w:p w14:paraId="54ADE105">
            <w:pPr>
              <w:ind w:left="-57" w:leftChars="-27" w:right="-78" w:rightChars="-37"/>
              <w:jc w:val="center"/>
              <w:rPr>
                <w:rFonts w:ascii="宋体" w:hAnsi="宋体"/>
                <w:b/>
                <w:sz w:val="24"/>
                <w:szCs w:val="24"/>
              </w:rPr>
            </w:pPr>
          </w:p>
        </w:tc>
      </w:tr>
      <w:tr w14:paraId="692BFF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534" w:type="dxa"/>
            <w:shd w:val="clear" w:color="auto" w:fill="auto"/>
            <w:vAlign w:val="center"/>
          </w:tcPr>
          <w:p w14:paraId="5BF7C6BA">
            <w:pPr>
              <w:keepNext w:val="0"/>
              <w:keepLines w:val="0"/>
              <w:pageBreakBefore w:val="0"/>
              <w:widowControl w:val="0"/>
              <w:numPr>
                <w:ilvl w:val="0"/>
                <w:numId w:val="0"/>
              </w:numPr>
              <w:tabs>
                <w:tab w:val="left" w:pos="102"/>
              </w:tabs>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10</w:t>
            </w:r>
          </w:p>
        </w:tc>
        <w:tc>
          <w:tcPr>
            <w:tcW w:w="1290" w:type="dxa"/>
            <w:shd w:val="clear" w:color="auto" w:fill="auto"/>
            <w:vAlign w:val="center"/>
          </w:tcPr>
          <w:p w14:paraId="5A3A9DC0">
            <w:pPr>
              <w:ind w:left="-57" w:leftChars="-27" w:right="-78" w:rightChars="-37"/>
              <w:jc w:val="center"/>
              <w:rPr>
                <w:rFonts w:ascii="宋体" w:hAnsi="宋体"/>
                <w:b/>
                <w:sz w:val="24"/>
                <w:szCs w:val="24"/>
              </w:rPr>
            </w:pPr>
            <w:r>
              <w:rPr>
                <w:rFonts w:hint="eastAsia" w:ascii="宋体" w:hAnsi="宋体" w:cs="宋体"/>
                <w:b/>
                <w:bCs/>
                <w:kern w:val="0"/>
                <w:sz w:val="24"/>
                <w:szCs w:val="24"/>
              </w:rPr>
              <w:t>维护保养服务</w:t>
            </w:r>
          </w:p>
        </w:tc>
        <w:tc>
          <w:tcPr>
            <w:tcW w:w="6729" w:type="dxa"/>
            <w:shd w:val="clear" w:color="auto" w:fill="auto"/>
            <w:vAlign w:val="center"/>
          </w:tcPr>
          <w:p w14:paraId="495A90E0">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0" w:rightChars="-24"/>
              <w:jc w:val="left"/>
              <w:textAlignment w:val="auto"/>
              <w:rPr>
                <w:rFonts w:hint="eastAsia" w:ascii="宋体" w:hAnsi="宋体" w:cs="宋体"/>
                <w:kern w:val="0"/>
                <w:sz w:val="24"/>
                <w:szCs w:val="24"/>
              </w:rPr>
            </w:pPr>
            <w:r>
              <w:rPr>
                <w:rFonts w:hint="eastAsia" w:ascii="宋体" w:hAnsi="宋体" w:cs="宋体"/>
                <w:kern w:val="0"/>
                <w:sz w:val="24"/>
                <w:szCs w:val="24"/>
              </w:rPr>
              <w:t>电梯的维护保养应由依法取得对应类别制造、安装许可的单位进行。至少包含以下事项：</w:t>
            </w:r>
          </w:p>
          <w:p w14:paraId="2B465182">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0" w:rightChars="-24"/>
              <w:jc w:val="left"/>
              <w:textAlignment w:val="auto"/>
              <w:rPr>
                <w:rFonts w:hint="eastAsia" w:ascii="宋体" w:hAnsi="宋体" w:cs="宋体"/>
                <w:kern w:val="0"/>
                <w:sz w:val="24"/>
                <w:szCs w:val="24"/>
              </w:rPr>
            </w:pPr>
            <w:r>
              <w:rPr>
                <w:rFonts w:hint="eastAsia" w:ascii="宋体" w:hAnsi="宋体" w:cs="宋体"/>
                <w:kern w:val="0"/>
                <w:sz w:val="24"/>
                <w:szCs w:val="24"/>
              </w:rPr>
              <w:t>（1）维护保养单位应当建立维护保养组织机构，现场维护保养不得低于 2 名持有《特种设备操作人员证》（电梯维修）的人员。</w:t>
            </w:r>
          </w:p>
          <w:p w14:paraId="64A5219E">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0" w:rightChars="-24"/>
              <w:jc w:val="left"/>
              <w:textAlignment w:val="auto"/>
              <w:rPr>
                <w:rFonts w:hint="eastAsia" w:ascii="宋体" w:hAnsi="宋体" w:cs="宋体"/>
                <w:kern w:val="0"/>
                <w:sz w:val="24"/>
                <w:szCs w:val="24"/>
              </w:rPr>
            </w:pPr>
            <w:r>
              <w:rPr>
                <w:rFonts w:hint="eastAsia" w:ascii="宋体" w:hAnsi="宋体" w:cs="宋体"/>
                <w:kern w:val="0"/>
                <w:sz w:val="24"/>
                <w:szCs w:val="24"/>
              </w:rPr>
              <w:t>（2）设立 24 小时维保值班电话，保证接到故障通知后及时予以排除。</w:t>
            </w:r>
          </w:p>
          <w:p w14:paraId="7C0CC2F8">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0" w:rightChars="-24"/>
              <w:jc w:val="left"/>
              <w:textAlignment w:val="auto"/>
              <w:rPr>
                <w:rFonts w:hint="eastAsia" w:ascii="宋体" w:hAnsi="宋体" w:cs="宋体"/>
                <w:kern w:val="0"/>
                <w:sz w:val="24"/>
                <w:szCs w:val="24"/>
              </w:rPr>
            </w:pPr>
            <w:r>
              <w:rPr>
                <w:rFonts w:hint="eastAsia" w:ascii="宋体" w:hAnsi="宋体" w:cs="宋体"/>
                <w:kern w:val="0"/>
                <w:sz w:val="24"/>
                <w:szCs w:val="24"/>
              </w:rPr>
              <w:t>（3）建立每台电梯的维保记录，及时记录电梯的维保、故障等情况，保障电梯维保施工安全的风险识别及安全防控措施。</w:t>
            </w:r>
          </w:p>
          <w:p w14:paraId="1A9FED04">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0" w:rightChars="-24"/>
              <w:jc w:val="left"/>
              <w:textAlignment w:val="auto"/>
              <w:rPr>
                <w:rFonts w:hint="eastAsia" w:ascii="宋体" w:hAnsi="宋体" w:cs="宋体"/>
                <w:kern w:val="0"/>
                <w:sz w:val="24"/>
                <w:szCs w:val="24"/>
              </w:rPr>
            </w:pPr>
            <w:r>
              <w:rPr>
                <w:rFonts w:hint="eastAsia" w:ascii="宋体" w:hAnsi="宋体" w:cs="宋体"/>
                <w:kern w:val="0"/>
                <w:sz w:val="24"/>
                <w:szCs w:val="24"/>
              </w:rPr>
              <w:t>（4）接到电梯困人故障报告后，维保人员及时抵达所维保电梯所在地实施现场救援，抵达时间不超过 30 分钟。</w:t>
            </w:r>
          </w:p>
          <w:p w14:paraId="4C9D8B7B">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0" w:rightChars="-24"/>
              <w:jc w:val="left"/>
              <w:textAlignment w:val="auto"/>
              <w:rPr>
                <w:rFonts w:hint="eastAsia" w:ascii="宋体" w:hAnsi="宋体" w:cs="宋体"/>
                <w:kern w:val="0"/>
                <w:sz w:val="24"/>
                <w:szCs w:val="24"/>
              </w:rPr>
            </w:pPr>
            <w:r>
              <w:rPr>
                <w:rFonts w:hint="eastAsia" w:ascii="宋体" w:hAnsi="宋体" w:cs="宋体"/>
                <w:kern w:val="0"/>
                <w:sz w:val="24"/>
                <w:szCs w:val="24"/>
              </w:rPr>
              <w:t>（5）协助使用单位建立每台电梯的档案，包括电梯安全管理制度、应急救援预案、维保记录、故障记录、日常巡查记录等。</w:t>
            </w:r>
          </w:p>
          <w:p w14:paraId="3C674036">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0" w:rightChars="-24"/>
              <w:jc w:val="left"/>
              <w:textAlignment w:val="auto"/>
              <w:rPr>
                <w:rFonts w:hint="eastAsia" w:ascii="宋体" w:hAnsi="宋体" w:cs="宋体"/>
                <w:kern w:val="0"/>
                <w:sz w:val="24"/>
                <w:szCs w:val="24"/>
              </w:rPr>
            </w:pPr>
            <w:r>
              <w:rPr>
                <w:rFonts w:hint="eastAsia" w:ascii="宋体" w:hAnsi="宋体" w:cs="宋体"/>
                <w:kern w:val="0"/>
                <w:sz w:val="24"/>
                <w:szCs w:val="24"/>
              </w:rPr>
              <w:t>（6）协助使用单位至少每年开展一次应急演练。</w:t>
            </w:r>
          </w:p>
          <w:p w14:paraId="002D80BD">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0" w:rightChars="-24"/>
              <w:jc w:val="left"/>
              <w:textAlignment w:val="auto"/>
              <w:rPr>
                <w:rFonts w:hint="eastAsia" w:ascii="宋体" w:hAnsi="宋体" w:cs="宋体"/>
                <w:kern w:val="0"/>
                <w:sz w:val="24"/>
                <w:szCs w:val="24"/>
              </w:rPr>
            </w:pPr>
            <w:r>
              <w:rPr>
                <w:rFonts w:hint="eastAsia" w:ascii="宋体" w:hAnsi="宋体" w:cs="宋体"/>
                <w:kern w:val="0"/>
                <w:sz w:val="24"/>
                <w:szCs w:val="24"/>
              </w:rPr>
              <w:t>（7）制定维护保养计划并至少提前一天书面告知使用单位维护保养时间及联系人，维护保养期间应在现场放置警示标志。</w:t>
            </w:r>
          </w:p>
          <w:p w14:paraId="77CA5563">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0" w:rightChars="-24"/>
              <w:jc w:val="left"/>
              <w:textAlignment w:val="auto"/>
              <w:rPr>
                <w:rFonts w:hint="eastAsia" w:ascii="宋体" w:hAnsi="宋体" w:cs="宋体"/>
                <w:kern w:val="0"/>
                <w:sz w:val="24"/>
                <w:szCs w:val="24"/>
              </w:rPr>
            </w:pPr>
            <w:r>
              <w:rPr>
                <w:rFonts w:hint="eastAsia" w:ascii="宋体" w:hAnsi="宋体" w:cs="宋体"/>
                <w:kern w:val="0"/>
                <w:sz w:val="24"/>
                <w:szCs w:val="24"/>
              </w:rPr>
              <w:t>（8）终止电梯维护保养时不得采用设置密码、不提供专用服务工具及零部件等方式干扰电梯后续的正常运行和安全使用，</w:t>
            </w:r>
            <w:r>
              <w:rPr>
                <w:rFonts w:hint="eastAsia" w:ascii="宋体" w:hAnsi="宋体" w:cs="宋体"/>
                <w:kern w:val="0"/>
                <w:sz w:val="24"/>
                <w:szCs w:val="24"/>
                <w:lang w:val="en-US" w:eastAsia="zh-CN"/>
              </w:rPr>
              <w:t>质保期内</w:t>
            </w:r>
            <w:r>
              <w:rPr>
                <w:rFonts w:hint="eastAsia" w:ascii="宋体" w:hAnsi="宋体" w:cs="宋体"/>
                <w:kern w:val="0"/>
                <w:sz w:val="24"/>
                <w:szCs w:val="24"/>
              </w:rPr>
              <w:t>免费维护保养。</w:t>
            </w:r>
          </w:p>
          <w:p w14:paraId="0C5DAC47">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exact"/>
              <w:ind w:right="-50" w:rightChars="-24"/>
              <w:jc w:val="left"/>
              <w:textAlignment w:val="auto"/>
              <w:rPr>
                <w:rFonts w:ascii="宋体" w:hAnsi="宋体" w:cs="宋体"/>
                <w:kern w:val="0"/>
                <w:sz w:val="24"/>
                <w:szCs w:val="24"/>
              </w:rPr>
            </w:pPr>
            <w:r>
              <w:rPr>
                <w:rFonts w:hint="eastAsia" w:ascii="宋体" w:hAnsi="宋体" w:cs="宋体"/>
                <w:kern w:val="0"/>
                <w:sz w:val="24"/>
                <w:szCs w:val="24"/>
              </w:rPr>
              <w:t>（9）提供必需的备品备件，满足使用过程中更换及时性的要求</w:t>
            </w:r>
          </w:p>
        </w:tc>
        <w:tc>
          <w:tcPr>
            <w:tcW w:w="608" w:type="dxa"/>
            <w:shd w:val="clear" w:color="auto" w:fill="auto"/>
            <w:vAlign w:val="center"/>
          </w:tcPr>
          <w:p w14:paraId="6FD66B91">
            <w:pPr>
              <w:ind w:left="-57" w:leftChars="-27" w:right="-78" w:rightChars="-37"/>
              <w:jc w:val="center"/>
              <w:rPr>
                <w:rFonts w:ascii="宋体" w:hAnsi="宋体"/>
                <w:b/>
                <w:sz w:val="24"/>
                <w:szCs w:val="24"/>
              </w:rPr>
            </w:pPr>
          </w:p>
        </w:tc>
      </w:tr>
      <w:tr w14:paraId="6DFE93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534" w:type="dxa"/>
            <w:shd w:val="clear" w:color="auto" w:fill="auto"/>
            <w:vAlign w:val="center"/>
          </w:tcPr>
          <w:p w14:paraId="23061B8F">
            <w:pPr>
              <w:pStyle w:val="40"/>
              <w:spacing w:before="69"/>
              <w:jc w:val="center"/>
              <w:rPr>
                <w:rFonts w:hint="eastAsia" w:ascii="宋体" w:hAnsi="宋体" w:eastAsia="宋体" w:cs="宋体"/>
                <w:b/>
                <w:bCs/>
                <w:spacing w:val="-8"/>
                <w:kern w:val="2"/>
                <w:sz w:val="24"/>
                <w:szCs w:val="24"/>
                <w:lang w:val="en-US" w:eastAsia="zh-CN" w:bidi="ar-SA"/>
              </w:rPr>
            </w:pPr>
            <w:r>
              <w:rPr>
                <w:rFonts w:ascii="宋体" w:hAnsi="宋体" w:eastAsia="宋体" w:cs="宋体"/>
                <w:b/>
                <w:bCs/>
                <w:spacing w:val="-8"/>
                <w:kern w:val="2"/>
                <w:sz w:val="24"/>
                <w:szCs w:val="24"/>
                <w:lang w:val="en-US" w:eastAsia="en-US" w:bidi="ar-SA"/>
              </w:rPr>
              <w:t>1</w:t>
            </w:r>
            <w:r>
              <w:rPr>
                <w:rFonts w:hint="eastAsia" w:cs="宋体"/>
                <w:b/>
                <w:bCs/>
                <w:spacing w:val="-8"/>
                <w:kern w:val="2"/>
                <w:sz w:val="24"/>
                <w:szCs w:val="24"/>
                <w:lang w:val="en-US" w:eastAsia="zh-CN" w:bidi="ar-SA"/>
              </w:rPr>
              <w:t>1</w:t>
            </w:r>
          </w:p>
        </w:tc>
        <w:tc>
          <w:tcPr>
            <w:tcW w:w="1290" w:type="dxa"/>
            <w:shd w:val="clear" w:color="auto" w:fill="auto"/>
            <w:vAlign w:val="top"/>
          </w:tcPr>
          <w:p w14:paraId="6E17C306">
            <w:pPr>
              <w:spacing w:line="268" w:lineRule="auto"/>
              <w:jc w:val="center"/>
              <w:rPr>
                <w:rFonts w:ascii="宋体" w:hAnsi="宋体" w:eastAsia="宋体" w:cs="宋体"/>
                <w:spacing w:val="-2"/>
                <w:kern w:val="2"/>
                <w:sz w:val="24"/>
                <w:szCs w:val="24"/>
                <w:lang w:val="en-US" w:eastAsia="en-US" w:bidi="ar-SA"/>
              </w:rPr>
            </w:pPr>
          </w:p>
          <w:p w14:paraId="47F8BF16">
            <w:pPr>
              <w:spacing w:line="268" w:lineRule="auto"/>
              <w:jc w:val="center"/>
              <w:rPr>
                <w:rFonts w:ascii="宋体" w:hAnsi="宋体" w:eastAsia="宋体" w:cs="宋体"/>
                <w:spacing w:val="-2"/>
                <w:kern w:val="2"/>
                <w:sz w:val="24"/>
                <w:szCs w:val="24"/>
                <w:lang w:val="en-US" w:eastAsia="en-US" w:bidi="ar-SA"/>
              </w:rPr>
            </w:pPr>
          </w:p>
          <w:p w14:paraId="576710B4">
            <w:pPr>
              <w:spacing w:line="269" w:lineRule="auto"/>
              <w:jc w:val="center"/>
              <w:rPr>
                <w:rFonts w:ascii="宋体" w:hAnsi="宋体" w:eastAsia="宋体" w:cs="宋体"/>
                <w:spacing w:val="-2"/>
                <w:kern w:val="2"/>
                <w:sz w:val="24"/>
                <w:szCs w:val="24"/>
                <w:lang w:val="en-US" w:eastAsia="en-US" w:bidi="ar-SA"/>
              </w:rPr>
            </w:pPr>
          </w:p>
          <w:p w14:paraId="3892D830">
            <w:pPr>
              <w:spacing w:line="269" w:lineRule="auto"/>
              <w:jc w:val="center"/>
              <w:rPr>
                <w:rFonts w:ascii="宋体" w:hAnsi="宋体" w:eastAsia="宋体" w:cs="宋体"/>
                <w:spacing w:val="-2"/>
                <w:kern w:val="2"/>
                <w:sz w:val="24"/>
                <w:szCs w:val="24"/>
                <w:lang w:val="en-US" w:eastAsia="en-US" w:bidi="ar-SA"/>
              </w:rPr>
            </w:pPr>
          </w:p>
          <w:p w14:paraId="2D420D19">
            <w:pPr>
              <w:pStyle w:val="40"/>
              <w:spacing w:before="68" w:line="219" w:lineRule="auto"/>
              <w:ind w:left="27" w:leftChars="0"/>
              <w:jc w:val="center"/>
              <w:rPr>
                <w:rFonts w:hint="eastAsia" w:ascii="宋体" w:hAnsi="宋体" w:eastAsia="宋体" w:cs="宋体"/>
                <w:spacing w:val="-2"/>
                <w:kern w:val="2"/>
                <w:sz w:val="24"/>
                <w:szCs w:val="24"/>
                <w:lang w:val="en-US" w:eastAsia="en-US" w:bidi="ar-SA"/>
              </w:rPr>
            </w:pPr>
            <w:r>
              <w:rPr>
                <w:rFonts w:ascii="宋体" w:hAnsi="宋体" w:eastAsia="宋体" w:cs="宋体"/>
                <w:spacing w:val="-2"/>
                <w:kern w:val="2"/>
                <w:sz w:val="24"/>
                <w:szCs w:val="24"/>
                <w:lang w:val="en-US" w:eastAsia="en-US" w:bidi="ar-SA"/>
              </w:rPr>
              <w:t>违约责任</w:t>
            </w:r>
          </w:p>
        </w:tc>
        <w:tc>
          <w:tcPr>
            <w:tcW w:w="6729" w:type="dxa"/>
            <w:shd w:val="clear" w:color="auto" w:fill="auto"/>
            <w:vAlign w:val="top"/>
          </w:tcPr>
          <w:p w14:paraId="408B97C6">
            <w:pPr>
              <w:pStyle w:val="40"/>
              <w:spacing w:before="111" w:line="219" w:lineRule="auto"/>
              <w:ind w:left="231"/>
              <w:rPr>
                <w:rFonts w:hint="eastAsia" w:ascii="宋体" w:hAnsi="宋体" w:cs="宋体"/>
                <w:kern w:val="0"/>
                <w:sz w:val="24"/>
                <w:szCs w:val="24"/>
                <w:lang w:val="en-US" w:eastAsia="zh-CN"/>
              </w:rPr>
            </w:pPr>
            <w:r>
              <w:rPr>
                <w:rFonts w:hint="eastAsia" w:ascii="宋体" w:hAnsi="宋体" w:cs="宋体"/>
                <w:kern w:val="0"/>
                <w:sz w:val="24"/>
                <w:szCs w:val="24"/>
                <w:lang w:val="en-US" w:eastAsia="zh-CN"/>
              </w:rPr>
              <w:t>1.合同一经签订生效后，即受法律保护，甲、乙双方均应按合同约定的条款承担各自的责任与义务，如一方无故解除合同、拒收货物或者拒绝交付货物的，未违约方有权要求违约方支付违约金，违约金的计算方式:合同</w:t>
            </w:r>
            <w:r>
              <w:rPr>
                <w:rFonts w:hint="eastAsia" w:cs="宋体"/>
                <w:kern w:val="0"/>
                <w:sz w:val="24"/>
                <w:szCs w:val="24"/>
                <w:lang w:val="en-US" w:eastAsia="zh-CN"/>
              </w:rPr>
              <w:t>总金额</w:t>
            </w:r>
            <w:r>
              <w:rPr>
                <w:rFonts w:hint="eastAsia" w:ascii="宋体" w:hAnsi="宋体" w:cs="宋体"/>
                <w:kern w:val="0"/>
                <w:sz w:val="24"/>
                <w:szCs w:val="24"/>
                <w:lang w:val="en-US" w:eastAsia="zh-CN"/>
              </w:rPr>
              <w:t>*5%=违约金。</w:t>
            </w:r>
          </w:p>
          <w:p w14:paraId="2E8BD0B5">
            <w:pPr>
              <w:pStyle w:val="40"/>
              <w:spacing w:before="111" w:line="219" w:lineRule="auto"/>
              <w:ind w:left="231" w:leftChars="0"/>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2.乙方逾期交付货物的，乙方应按逾期交货总额每日万分之五向甲方支付违约金。逾期超过约定日期 30 个工作日不能交货的，甲方可解除本合同。乙方因逾期交货或因其他违约行为导致甲方解除合同的，乙方应向甲方支付合同总值 5%的违约金，如造成甲方损失超过违约金的，超出部分由乙方继续承担赔偿责任。</w:t>
            </w:r>
          </w:p>
        </w:tc>
        <w:tc>
          <w:tcPr>
            <w:tcW w:w="608" w:type="dxa"/>
            <w:shd w:val="clear" w:color="auto" w:fill="auto"/>
            <w:vAlign w:val="top"/>
          </w:tcPr>
          <w:p w14:paraId="38B872FB">
            <w:pPr>
              <w:rPr>
                <w:rFonts w:ascii="Arial" w:hAnsiTheme="minorHAnsi" w:eastAsiaTheme="minorEastAsia" w:cstheme="minorBidi"/>
                <w:kern w:val="2"/>
                <w:sz w:val="21"/>
                <w:szCs w:val="22"/>
                <w:lang w:val="en-US" w:eastAsia="zh-CN" w:bidi="ar-SA"/>
              </w:rPr>
            </w:pPr>
          </w:p>
        </w:tc>
      </w:tr>
      <w:tr w14:paraId="3C0937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0" w:type="auto"/>
            <w:shd w:val="clear" w:color="auto" w:fill="auto"/>
            <w:vAlign w:val="center"/>
          </w:tcPr>
          <w:p w14:paraId="69FB53EE">
            <w:pPr>
              <w:pStyle w:val="40"/>
              <w:spacing w:before="68"/>
              <w:jc w:val="center"/>
              <w:rPr>
                <w:rFonts w:hint="eastAsia" w:ascii="宋体" w:hAnsi="宋体" w:eastAsia="宋体" w:cs="宋体"/>
                <w:b/>
                <w:bCs/>
                <w:spacing w:val="-8"/>
                <w:kern w:val="2"/>
                <w:sz w:val="24"/>
                <w:szCs w:val="24"/>
                <w:lang w:val="en-US" w:eastAsia="zh-CN" w:bidi="ar-SA"/>
              </w:rPr>
            </w:pPr>
            <w:r>
              <w:rPr>
                <w:rFonts w:ascii="宋体" w:hAnsi="宋体" w:eastAsia="宋体" w:cs="宋体"/>
                <w:b/>
                <w:bCs/>
                <w:spacing w:val="-8"/>
                <w:kern w:val="2"/>
                <w:sz w:val="24"/>
                <w:szCs w:val="24"/>
                <w:lang w:val="en-US" w:eastAsia="en-US" w:bidi="ar-SA"/>
              </w:rPr>
              <w:t>1</w:t>
            </w:r>
            <w:r>
              <w:rPr>
                <w:rFonts w:hint="eastAsia" w:cs="宋体"/>
                <w:b/>
                <w:bCs/>
                <w:spacing w:val="-8"/>
                <w:kern w:val="2"/>
                <w:sz w:val="24"/>
                <w:szCs w:val="24"/>
                <w:lang w:val="en-US" w:eastAsia="zh-CN" w:bidi="ar-SA"/>
              </w:rPr>
              <w:t>2</w:t>
            </w:r>
          </w:p>
        </w:tc>
        <w:tc>
          <w:tcPr>
            <w:tcW w:w="1290" w:type="dxa"/>
            <w:shd w:val="clear" w:color="auto" w:fill="auto"/>
            <w:vAlign w:val="center"/>
          </w:tcPr>
          <w:p w14:paraId="6474B985">
            <w:pPr>
              <w:jc w:val="center"/>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企业实力</w:t>
            </w:r>
          </w:p>
        </w:tc>
        <w:tc>
          <w:tcPr>
            <w:tcW w:w="6729" w:type="dxa"/>
            <w:shd w:val="clear" w:color="auto" w:fill="auto"/>
            <w:vAlign w:val="top"/>
          </w:tcPr>
          <w:p w14:paraId="1EAB177F">
            <w:pPr>
              <w:pStyle w:val="40"/>
              <w:keepNext w:val="0"/>
              <w:keepLines w:val="0"/>
              <w:pageBreakBefore w:val="0"/>
              <w:widowControl w:val="0"/>
              <w:numPr>
                <w:ilvl w:val="0"/>
                <w:numId w:val="0"/>
              </w:numPr>
              <w:kinsoku/>
              <w:wordWrap/>
              <w:overflowPunct/>
              <w:topLinePunct w:val="0"/>
              <w:autoSpaceDE/>
              <w:autoSpaceDN/>
              <w:bidi w:val="0"/>
              <w:adjustRightInd/>
              <w:snapToGrid/>
              <w:spacing w:before="107" w:line="240" w:lineRule="auto"/>
              <w:ind w:right="204" w:rightChars="0"/>
              <w:jc w:val="both"/>
              <w:textAlignment w:val="auto"/>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供应商内部管理通过“ISO 9001 质量管理体系认证书 ”、“ISO 14001 环境管理体系认证证书 ”、“ISO 45001 职业健康和安全管理体系认证 ”等认证。</w:t>
            </w:r>
          </w:p>
        </w:tc>
        <w:tc>
          <w:tcPr>
            <w:tcW w:w="0" w:type="auto"/>
            <w:shd w:val="clear" w:color="auto" w:fill="auto"/>
            <w:vAlign w:val="center"/>
          </w:tcPr>
          <w:p w14:paraId="0A2B1A38">
            <w:pPr>
              <w:pStyle w:val="40"/>
              <w:spacing w:before="78" w:line="237" w:lineRule="auto"/>
              <w:jc w:val="center"/>
              <w:rPr>
                <w:rFonts w:ascii="宋体" w:hAnsi="宋体" w:eastAsia="宋体" w:cs="宋体"/>
                <w:kern w:val="2"/>
                <w:sz w:val="24"/>
                <w:szCs w:val="24"/>
                <w:lang w:val="en-US" w:eastAsia="en-US" w:bidi="ar-SA"/>
              </w:rPr>
            </w:pPr>
            <w:r>
              <w:t>△</w:t>
            </w:r>
          </w:p>
        </w:tc>
      </w:tr>
    </w:tbl>
    <w:p w14:paraId="73D71494">
      <w:pPr>
        <w:spacing w:line="360" w:lineRule="auto"/>
        <w:ind w:left="290" w:leftChars="26" w:hanging="235" w:hangingChars="98"/>
        <w:rPr>
          <w:rFonts w:ascii="宋体" w:hAnsi="宋体" w:eastAsia="宋体" w:cs="宋体"/>
          <w:sz w:val="24"/>
          <w:szCs w:val="24"/>
        </w:rPr>
      </w:pPr>
    </w:p>
    <w:bookmarkEnd w:id="26"/>
    <w:p w14:paraId="58259CA6">
      <w:pPr>
        <w:pStyle w:val="2"/>
        <w:jc w:val="center"/>
      </w:pPr>
      <w:bookmarkStart w:id="27" w:name="_Toc1258"/>
      <w:bookmarkStart w:id="28" w:name="_Toc1458937"/>
      <w:r>
        <w:rPr>
          <w:rFonts w:hint="eastAsia"/>
        </w:rPr>
        <w:t>第三部分  评审方法及评分标准</w:t>
      </w:r>
      <w:bookmarkEnd w:id="27"/>
      <w:bookmarkEnd w:id="28"/>
    </w:p>
    <w:p w14:paraId="5A3B0589">
      <w:pPr>
        <w:pStyle w:val="3"/>
        <w:numPr>
          <w:ilvl w:val="0"/>
          <w:numId w:val="0"/>
        </w:numPr>
        <w:outlineLvl w:val="0"/>
        <w:rPr>
          <w:rFonts w:hint="eastAsia"/>
          <w:sz w:val="30"/>
          <w:szCs w:val="30"/>
        </w:rPr>
      </w:pPr>
      <w:bookmarkStart w:id="29" w:name="_Toc16964"/>
      <w:bookmarkStart w:id="30" w:name="_Toc7192"/>
      <w:bookmarkStart w:id="31" w:name="_Toc4009"/>
      <w:bookmarkStart w:id="32" w:name="_Toc1458939"/>
      <w:r>
        <w:rPr>
          <w:rFonts w:hint="eastAsia" w:cstheme="majorBidi"/>
          <w:kern w:val="2"/>
          <w:sz w:val="30"/>
          <w:szCs w:val="30"/>
          <w:lang w:val="en-US" w:eastAsia="zh-CN" w:bidi="ar-SA"/>
        </w:rPr>
        <w:t>一</w:t>
      </w:r>
      <w:r>
        <w:rPr>
          <w:rFonts w:hint="eastAsia" w:asciiTheme="majorHAnsi" w:hAnsiTheme="majorHAnsi" w:eastAsiaTheme="majorEastAsia" w:cstheme="majorBidi"/>
          <w:kern w:val="2"/>
          <w:sz w:val="30"/>
          <w:szCs w:val="30"/>
          <w:lang w:val="en-US" w:eastAsia="zh-CN" w:bidi="ar-SA"/>
        </w:rPr>
        <w:t>、</w:t>
      </w:r>
      <w:r>
        <w:rPr>
          <w:rFonts w:hint="eastAsia"/>
          <w:sz w:val="30"/>
          <w:szCs w:val="30"/>
        </w:rPr>
        <w:t>评审方法</w:t>
      </w:r>
      <w:bookmarkEnd w:id="29"/>
      <w:bookmarkEnd w:id="30"/>
      <w:bookmarkEnd w:id="31"/>
    </w:p>
    <w:p w14:paraId="0D34A6FE">
      <w:pPr>
        <w:pStyle w:val="4"/>
        <w:bidi w:val="0"/>
        <w:ind w:left="210" w:leftChars="100" w:right="210" w:rightChars="100"/>
        <w:outlineLvl w:val="1"/>
        <w:rPr>
          <w:rFonts w:hint="eastAsia"/>
          <w:lang w:val="zh-CN"/>
        </w:rPr>
      </w:pPr>
      <w:bookmarkStart w:id="33" w:name="_Toc26452"/>
      <w:bookmarkStart w:id="34" w:name="_Toc29717"/>
      <w:bookmarkStart w:id="35" w:name="_Toc15358"/>
      <w:bookmarkStart w:id="36" w:name="_Toc106611596"/>
      <w:r>
        <w:rPr>
          <w:rFonts w:hint="eastAsia"/>
          <w:lang w:val="en-US" w:eastAsia="zh-CN"/>
        </w:rPr>
        <w:t>1、</w:t>
      </w:r>
      <w:r>
        <w:rPr>
          <w:rFonts w:hint="eastAsia"/>
          <w:lang w:val="zh-CN"/>
        </w:rPr>
        <w:t>本项目采用综合评分法</w:t>
      </w:r>
      <w:bookmarkEnd w:id="33"/>
      <w:bookmarkEnd w:id="34"/>
      <w:bookmarkEnd w:id="35"/>
      <w:bookmarkEnd w:id="36"/>
    </w:p>
    <w:p w14:paraId="665F807A">
      <w:pPr>
        <w:spacing w:line="360" w:lineRule="auto"/>
        <w:ind w:firstLine="480" w:firstLineChars="200"/>
        <w:rPr>
          <w:rFonts w:ascii="宋体" w:hAnsi="宋体" w:eastAsia="宋体" w:cs="Times New Roman"/>
          <w:bCs/>
          <w:sz w:val="24"/>
          <w:szCs w:val="20"/>
          <w:lang w:val="zh-CN"/>
        </w:rPr>
      </w:pPr>
      <w:bookmarkStart w:id="37" w:name="_Toc15465"/>
      <w:r>
        <w:rPr>
          <w:rFonts w:hint="eastAsia" w:ascii="宋体" w:hAnsi="宋体" w:eastAsia="宋体" w:cs="Times New Roman"/>
          <w:bCs/>
          <w:sz w:val="24"/>
          <w:szCs w:val="20"/>
          <w:lang w:val="zh-CN"/>
        </w:rPr>
        <w:t>综合评分法</w:t>
      </w:r>
      <w:r>
        <w:rPr>
          <w:rFonts w:ascii="宋体" w:hAnsi="宋体" w:eastAsia="宋体" w:cs="Times New Roman"/>
          <w:bCs/>
          <w:sz w:val="24"/>
          <w:szCs w:val="20"/>
          <w:lang w:val="zh-CN"/>
        </w:rPr>
        <w:t>是指</w:t>
      </w:r>
      <w:r>
        <w:rPr>
          <w:rFonts w:hint="eastAsia" w:ascii="宋体" w:hAnsi="宋体" w:eastAsia="宋体" w:cs="Times New Roman"/>
          <w:bCs/>
          <w:sz w:val="24"/>
          <w:szCs w:val="20"/>
          <w:lang w:val="zh-CN"/>
        </w:rPr>
        <w:t>投标</w:t>
      </w:r>
      <w:r>
        <w:rPr>
          <w:rFonts w:ascii="宋体" w:hAnsi="宋体" w:eastAsia="宋体" w:cs="Times New Roman"/>
          <w:bCs/>
          <w:sz w:val="24"/>
          <w:szCs w:val="20"/>
          <w:lang w:val="zh-CN"/>
        </w:rPr>
        <w:t>文件</w:t>
      </w:r>
      <w:r>
        <w:rPr>
          <w:rFonts w:hint="eastAsia" w:ascii="宋体" w:hAnsi="宋体" w:eastAsia="宋体" w:cs="Times New Roman"/>
          <w:bCs/>
          <w:sz w:val="24"/>
          <w:szCs w:val="20"/>
          <w:lang w:val="zh-CN"/>
        </w:rPr>
        <w:t>全部</w:t>
      </w:r>
      <w:r>
        <w:rPr>
          <w:rFonts w:ascii="宋体" w:hAnsi="宋体" w:eastAsia="宋体" w:cs="宋体"/>
          <w:sz w:val="24"/>
          <w:szCs w:val="24"/>
        </w:rPr>
        <w:t>实质性</w:t>
      </w:r>
      <w:r>
        <w:rPr>
          <w:rFonts w:ascii="宋体" w:hAnsi="宋体" w:eastAsia="宋体" w:cs="Times New Roman"/>
          <w:bCs/>
          <w:sz w:val="24"/>
          <w:szCs w:val="20"/>
          <w:lang w:val="zh-CN"/>
        </w:rPr>
        <w:t>满足</w:t>
      </w:r>
      <w:r>
        <w:rPr>
          <w:rFonts w:hint="eastAsia" w:ascii="宋体" w:hAnsi="宋体" w:eastAsia="宋体" w:cs="Times New Roman"/>
          <w:bCs/>
          <w:sz w:val="24"/>
          <w:szCs w:val="20"/>
          <w:lang w:val="zh-CN"/>
        </w:rPr>
        <w:t>招标</w:t>
      </w:r>
      <w:r>
        <w:rPr>
          <w:rFonts w:ascii="宋体" w:hAnsi="宋体" w:eastAsia="宋体" w:cs="Times New Roman"/>
          <w:bCs/>
          <w:sz w:val="24"/>
          <w:szCs w:val="20"/>
          <w:lang w:val="zh-CN"/>
        </w:rPr>
        <w:t>文件要求，且按照评</w:t>
      </w:r>
      <w:r>
        <w:rPr>
          <w:rFonts w:hint="eastAsia" w:ascii="宋体" w:hAnsi="宋体" w:eastAsia="宋体" w:cs="Times New Roman"/>
          <w:bCs/>
          <w:sz w:val="24"/>
          <w:szCs w:val="20"/>
          <w:lang w:val="zh-CN"/>
        </w:rPr>
        <w:t>标</w:t>
      </w:r>
      <w:r>
        <w:rPr>
          <w:rFonts w:ascii="宋体" w:hAnsi="宋体" w:eastAsia="宋体" w:cs="Times New Roman"/>
          <w:bCs/>
          <w:sz w:val="24"/>
          <w:szCs w:val="20"/>
          <w:lang w:val="zh-CN"/>
        </w:rPr>
        <w:t>因素的量化指标评审得分最高的</w:t>
      </w:r>
      <w:r>
        <w:rPr>
          <w:rFonts w:hint="eastAsia" w:ascii="宋体" w:hAnsi="宋体" w:eastAsia="宋体" w:cs="Times New Roman"/>
          <w:bCs/>
          <w:sz w:val="24"/>
          <w:szCs w:val="20"/>
          <w:lang w:val="zh-CN"/>
        </w:rPr>
        <w:t>供应商</w:t>
      </w:r>
      <w:r>
        <w:rPr>
          <w:rFonts w:ascii="宋体" w:hAnsi="宋体" w:eastAsia="宋体" w:cs="Times New Roman"/>
          <w:bCs/>
          <w:sz w:val="24"/>
          <w:szCs w:val="20"/>
          <w:lang w:val="zh-CN"/>
        </w:rPr>
        <w:t>为</w:t>
      </w:r>
      <w:r>
        <w:rPr>
          <w:rFonts w:hint="eastAsia" w:ascii="宋体" w:hAnsi="宋体" w:eastAsia="宋体" w:cs="Times New Roman"/>
          <w:bCs/>
          <w:sz w:val="24"/>
          <w:szCs w:val="20"/>
          <w:lang w:val="zh-CN"/>
        </w:rPr>
        <w:t>中标</w:t>
      </w:r>
      <w:r>
        <w:rPr>
          <w:rFonts w:ascii="宋体" w:hAnsi="宋体" w:eastAsia="宋体" w:cs="Times New Roman"/>
          <w:bCs/>
          <w:sz w:val="24"/>
          <w:szCs w:val="20"/>
          <w:lang w:val="zh-CN"/>
        </w:rPr>
        <w:t>候选</w:t>
      </w:r>
      <w:r>
        <w:rPr>
          <w:rFonts w:hint="eastAsia" w:ascii="宋体" w:hAnsi="宋体" w:eastAsia="宋体" w:cs="Times New Roman"/>
          <w:bCs/>
          <w:sz w:val="24"/>
          <w:szCs w:val="20"/>
          <w:lang w:val="zh-CN"/>
        </w:rPr>
        <w:t>供应商</w:t>
      </w:r>
      <w:r>
        <w:rPr>
          <w:rFonts w:ascii="宋体" w:hAnsi="宋体" w:eastAsia="宋体" w:cs="Times New Roman"/>
          <w:bCs/>
          <w:sz w:val="24"/>
          <w:szCs w:val="20"/>
          <w:lang w:val="zh-CN"/>
        </w:rPr>
        <w:t>的</w:t>
      </w:r>
      <w:r>
        <w:rPr>
          <w:rFonts w:hint="eastAsia" w:ascii="宋体" w:hAnsi="宋体" w:eastAsia="宋体" w:cs="Times New Roman"/>
          <w:bCs/>
          <w:sz w:val="24"/>
          <w:szCs w:val="20"/>
          <w:lang w:val="zh-CN"/>
        </w:rPr>
        <w:t>评审</w:t>
      </w:r>
      <w:r>
        <w:rPr>
          <w:rFonts w:ascii="宋体" w:hAnsi="宋体" w:eastAsia="宋体" w:cs="Times New Roman"/>
          <w:bCs/>
          <w:sz w:val="24"/>
          <w:szCs w:val="20"/>
          <w:lang w:val="zh-CN"/>
        </w:rPr>
        <w:t>方法。</w:t>
      </w:r>
    </w:p>
    <w:p w14:paraId="165E59DB">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jc w:val="left"/>
        <w:textAlignment w:val="auto"/>
        <w:rPr>
          <w:rFonts w:ascii="宋体" w:hAnsi="宋体" w:eastAsia="宋体" w:cs="Times New Roman"/>
          <w:bCs/>
          <w:sz w:val="24"/>
          <w:szCs w:val="20"/>
          <w:lang w:val="zh-CN"/>
        </w:rPr>
      </w:pPr>
      <w:r>
        <w:rPr>
          <w:rFonts w:hint="eastAsia" w:ascii="宋体" w:hAnsi="宋体" w:eastAsia="宋体" w:cs="宋体"/>
          <w:kern w:val="0"/>
          <w:sz w:val="24"/>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FC03482">
      <w:pPr>
        <w:pStyle w:val="3"/>
        <w:numPr>
          <w:ilvl w:val="0"/>
          <w:numId w:val="4"/>
        </w:numPr>
        <w:outlineLvl w:val="0"/>
        <w:rPr>
          <w:rFonts w:hint="eastAsia"/>
          <w:lang w:val="en-US" w:eastAsia="zh-CN"/>
        </w:rPr>
      </w:pPr>
      <w:bookmarkStart w:id="38" w:name="_Toc20270"/>
      <w:bookmarkStart w:id="39" w:name="_Toc21834"/>
      <w:r>
        <w:rPr>
          <w:rFonts w:hint="eastAsia" w:cstheme="majorBidi"/>
          <w:kern w:val="2"/>
          <w:sz w:val="30"/>
          <w:szCs w:val="30"/>
          <w:lang w:val="en-US" w:eastAsia="zh-CN" w:bidi="ar-SA"/>
        </w:rPr>
        <w:t>评审步骤</w:t>
      </w:r>
      <w:bookmarkEnd w:id="38"/>
      <w:bookmarkEnd w:id="39"/>
    </w:p>
    <w:p w14:paraId="31DB8DE3">
      <w:pPr>
        <w:pStyle w:val="3"/>
        <w:numPr>
          <w:ilvl w:val="0"/>
          <w:numId w:val="0"/>
        </w:numPr>
        <w:outlineLvl w:val="0"/>
        <w:rPr>
          <w:rFonts w:hint="default"/>
          <w:b w:val="0"/>
          <w:bCs w:val="0"/>
          <w:sz w:val="30"/>
          <w:szCs w:val="30"/>
          <w:lang w:val="en-US" w:eastAsia="zh-CN"/>
        </w:rPr>
      </w:pPr>
      <w:bookmarkStart w:id="40" w:name="_Toc2585"/>
      <w:bookmarkStart w:id="41" w:name="_Toc16818"/>
      <w:r>
        <w:rPr>
          <w:rFonts w:hint="eastAsia"/>
          <w:b w:val="0"/>
          <w:bCs w:val="0"/>
          <w:sz w:val="30"/>
          <w:szCs w:val="30"/>
          <w:lang w:val="en-US" w:eastAsia="zh-CN"/>
        </w:rPr>
        <w:t>（一）资格性审查</w:t>
      </w:r>
      <w:bookmarkEnd w:id="40"/>
      <w:bookmarkEnd w:id="41"/>
    </w:p>
    <w:p w14:paraId="3DE00E5F">
      <w:pPr>
        <w:pStyle w:val="4"/>
        <w:bidi w:val="0"/>
        <w:ind w:left="210" w:leftChars="100" w:right="210" w:rightChars="100"/>
        <w:outlineLvl w:val="1"/>
        <w:rPr>
          <w:lang w:val="zh-CN"/>
        </w:rPr>
      </w:pPr>
      <w:bookmarkStart w:id="42" w:name="_Toc140132822"/>
      <w:bookmarkStart w:id="43" w:name="_Toc155185897"/>
      <w:bookmarkStart w:id="44" w:name="_Toc23058"/>
      <w:bookmarkStart w:id="45" w:name="_Toc26080"/>
      <w:bookmarkStart w:id="46" w:name="_Toc163492893"/>
      <w:r>
        <w:rPr>
          <w:rFonts w:hint="eastAsia" w:cstheme="majorBidi"/>
          <w:kern w:val="2"/>
          <w:sz w:val="32"/>
          <w:szCs w:val="32"/>
          <w:lang w:val="en-US" w:eastAsia="zh-CN" w:bidi="ar-SA"/>
        </w:rPr>
        <w:t>1</w:t>
      </w:r>
      <w:r>
        <w:rPr>
          <w:rFonts w:hint="eastAsia" w:asciiTheme="majorHAnsi" w:hAnsiTheme="majorHAnsi" w:eastAsiaTheme="majorEastAsia" w:cstheme="majorBidi"/>
          <w:kern w:val="2"/>
          <w:sz w:val="32"/>
          <w:szCs w:val="32"/>
          <w:lang w:val="zh-CN" w:eastAsia="zh-CN" w:bidi="ar-SA"/>
        </w:rPr>
        <w:t>、</w:t>
      </w:r>
      <w:r>
        <w:rPr>
          <w:rFonts w:hint="eastAsia"/>
          <w:lang w:val="zh-CN"/>
        </w:rPr>
        <w:t>资格审查</w:t>
      </w:r>
      <w:bookmarkEnd w:id="42"/>
      <w:bookmarkEnd w:id="43"/>
      <w:r>
        <w:rPr>
          <w:rFonts w:hint="eastAsia"/>
        </w:rPr>
        <w:t>方法</w:t>
      </w:r>
      <w:bookmarkEnd w:id="44"/>
      <w:bookmarkEnd w:id="45"/>
      <w:bookmarkEnd w:id="46"/>
    </w:p>
    <w:p w14:paraId="4DD30F7D">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开标结束后，采购人或采购代理机构依据法律、法规及招标文件的规定，对投标人的资格进行审查，以确定投标人资格是否合格。</w:t>
      </w:r>
    </w:p>
    <w:p w14:paraId="08D2ADED">
      <w:pPr>
        <w:pStyle w:val="3"/>
        <w:numPr>
          <w:ilvl w:val="0"/>
          <w:numId w:val="0"/>
        </w:numPr>
        <w:ind w:left="420" w:leftChars="0" w:hanging="420" w:firstLineChars="0"/>
        <w:rPr>
          <w:rFonts w:hint="eastAsia" w:cstheme="majorBidi"/>
          <w:b w:val="0"/>
          <w:bCs w:val="0"/>
          <w:kern w:val="2"/>
          <w:sz w:val="32"/>
          <w:szCs w:val="32"/>
          <w:lang w:val="zh-CN" w:eastAsia="zh-CN" w:bidi="ar-SA"/>
        </w:rPr>
      </w:pPr>
      <w:bookmarkStart w:id="47" w:name="_Toc13588"/>
      <w:bookmarkStart w:id="48" w:name="_Toc3863"/>
      <w:bookmarkStart w:id="49" w:name="_Toc163492894"/>
      <w:r>
        <w:rPr>
          <w:rFonts w:hint="eastAsia" w:cstheme="majorBidi"/>
          <w:b w:val="0"/>
          <w:bCs w:val="0"/>
          <w:kern w:val="2"/>
          <w:sz w:val="32"/>
          <w:szCs w:val="32"/>
          <w:lang w:val="en-US" w:eastAsia="zh-CN" w:bidi="ar-SA"/>
        </w:rPr>
        <w:t>2</w:t>
      </w:r>
      <w:r>
        <w:rPr>
          <w:rFonts w:hint="eastAsia" w:cstheme="majorBidi"/>
          <w:b w:val="0"/>
          <w:bCs w:val="0"/>
          <w:kern w:val="2"/>
          <w:sz w:val="32"/>
          <w:szCs w:val="32"/>
          <w:lang w:val="zh-CN" w:eastAsia="zh-CN" w:bidi="ar-SA"/>
        </w:rPr>
        <w:t>、资格审查程序</w:t>
      </w:r>
      <w:bookmarkEnd w:id="47"/>
      <w:bookmarkEnd w:id="48"/>
      <w:bookmarkEnd w:id="49"/>
    </w:p>
    <w:p w14:paraId="4934644E">
      <w:pPr>
        <w:pStyle w:val="4"/>
        <w:numPr>
          <w:ilvl w:val="1"/>
          <w:numId w:val="0"/>
        </w:numPr>
        <w:ind w:left="840" w:leftChars="0" w:right="210" w:rightChars="100" w:hanging="420" w:firstLineChars="0"/>
        <w:rPr>
          <w:rFonts w:hint="eastAsia" w:cstheme="minorBidi"/>
          <w:b/>
          <w:bCs/>
          <w:kern w:val="2"/>
          <w:sz w:val="28"/>
          <w:szCs w:val="32"/>
          <w:lang w:val="en-US" w:eastAsia="zh-CN" w:bidi="ar-SA"/>
        </w:rPr>
      </w:pPr>
      <w:bookmarkStart w:id="50" w:name="_Toc163492895"/>
      <w:bookmarkStart w:id="51" w:name="_Toc31056"/>
      <w:bookmarkStart w:id="52" w:name="_Toc28875"/>
      <w:bookmarkStart w:id="53" w:name="_Toc155185898"/>
      <w:r>
        <w:rPr>
          <w:rFonts w:hint="eastAsia" w:cstheme="minorBidi"/>
          <w:b/>
          <w:bCs/>
          <w:kern w:val="2"/>
          <w:sz w:val="28"/>
          <w:szCs w:val="32"/>
          <w:lang w:val="en-US" w:eastAsia="zh-CN" w:bidi="ar-SA"/>
        </w:rPr>
        <w:t>一</w:t>
      </w:r>
      <w:r>
        <w:rPr>
          <w:rFonts w:hint="eastAsia" w:cstheme="minorBidi"/>
          <w:b/>
          <w:bCs/>
          <w:kern w:val="2"/>
          <w:sz w:val="28"/>
          <w:szCs w:val="32"/>
          <w:lang w:val="zh-CN" w:eastAsia="zh-CN" w:bidi="ar-SA"/>
        </w:rPr>
        <w:t>）资格审查</w:t>
      </w:r>
      <w:bookmarkEnd w:id="50"/>
      <w:bookmarkEnd w:id="51"/>
      <w:bookmarkEnd w:id="52"/>
      <w:bookmarkEnd w:id="53"/>
    </w:p>
    <w:p w14:paraId="354CA5E6">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en-US" w:eastAsia="zh-CN"/>
        </w:rPr>
        <w:t>①</w:t>
      </w:r>
      <w:r>
        <w:rPr>
          <w:rFonts w:hint="eastAsia" w:ascii="宋体" w:hAnsi="宋体" w:eastAsia="宋体" w:cs="Times New Roman"/>
          <w:bCs/>
          <w:sz w:val="24"/>
          <w:szCs w:val="20"/>
          <w:lang w:val="zh-CN"/>
        </w:rPr>
        <w:t>开标结束后，采购人或采购代理机构根据“第一章 投标邀请”中投标人资格要求并按本章“三、资格审查标准”所列的内容，对投标人资格进行审查，不满足资格审查标准要求的按无效投标处理。</w:t>
      </w:r>
      <w:bookmarkStart w:id="54" w:name="_Toc102114918"/>
      <w:bookmarkStart w:id="55" w:name="_Toc102119851"/>
      <w:bookmarkStart w:id="56" w:name="_Toc102057716"/>
      <w:bookmarkStart w:id="57" w:name="_Toc102116020"/>
      <w:bookmarkStart w:id="58" w:name="_Toc102116150"/>
      <w:bookmarkStart w:id="59" w:name="_Toc102056216"/>
      <w:bookmarkStart w:id="60" w:name="_Toc102057739"/>
      <w:bookmarkStart w:id="61" w:name="_Toc102114941"/>
      <w:bookmarkStart w:id="62" w:name="_Toc102056239"/>
      <w:bookmarkStart w:id="63" w:name="_Toc102116173"/>
      <w:bookmarkStart w:id="64" w:name="_Toc102116043"/>
      <w:bookmarkStart w:id="65" w:name="_Toc102119874"/>
    </w:p>
    <w:bookmarkEnd w:id="54"/>
    <w:bookmarkEnd w:id="55"/>
    <w:bookmarkEnd w:id="56"/>
    <w:bookmarkEnd w:id="57"/>
    <w:bookmarkEnd w:id="58"/>
    <w:bookmarkEnd w:id="59"/>
    <w:p w14:paraId="1F308027">
      <w:pPr>
        <w:pStyle w:val="4"/>
        <w:numPr>
          <w:ilvl w:val="1"/>
          <w:numId w:val="0"/>
        </w:numPr>
        <w:ind w:left="840" w:leftChars="0" w:right="210" w:rightChars="100" w:hanging="420" w:firstLineChars="0"/>
        <w:rPr>
          <w:rFonts w:hint="eastAsia" w:cstheme="minorBidi"/>
          <w:b/>
          <w:bCs/>
          <w:kern w:val="2"/>
          <w:sz w:val="28"/>
          <w:szCs w:val="32"/>
          <w:lang w:val="zh-CN" w:eastAsia="zh-CN" w:bidi="ar-SA"/>
        </w:rPr>
      </w:pPr>
      <w:bookmarkStart w:id="66" w:name="_Toc6107"/>
      <w:bookmarkStart w:id="67" w:name="_Toc163492896"/>
      <w:bookmarkStart w:id="68" w:name="_Toc19137"/>
      <w:bookmarkStart w:id="69" w:name="_Toc155185900"/>
      <w:r>
        <w:rPr>
          <w:rFonts w:hint="eastAsia" w:cstheme="minorBidi"/>
          <w:b/>
          <w:bCs/>
          <w:kern w:val="2"/>
          <w:sz w:val="28"/>
          <w:szCs w:val="32"/>
          <w:lang w:val="zh-CN" w:eastAsia="zh-CN" w:bidi="ar-SA"/>
        </w:rPr>
        <w:t>二）信</w:t>
      </w:r>
      <w:bookmarkStart w:id="70" w:name="_Hlk162301965"/>
      <w:r>
        <w:rPr>
          <w:rFonts w:hint="eastAsia" w:cstheme="minorBidi"/>
          <w:b/>
          <w:bCs/>
          <w:kern w:val="2"/>
          <w:sz w:val="28"/>
          <w:szCs w:val="32"/>
          <w:lang w:val="zh-CN" w:eastAsia="zh-CN" w:bidi="ar-SA"/>
        </w:rPr>
        <w:t>用信息核查</w:t>
      </w:r>
      <w:bookmarkEnd w:id="66"/>
      <w:bookmarkEnd w:id="67"/>
      <w:bookmarkEnd w:id="68"/>
      <w:bookmarkEnd w:id="70"/>
    </w:p>
    <w:p w14:paraId="11E9FC29">
      <w:pPr>
        <w:spacing w:line="360" w:lineRule="auto"/>
        <w:ind w:firstLine="480" w:firstLineChars="200"/>
        <w:rPr>
          <w:rFonts w:hint="eastAsia" w:ascii="宋体" w:hAnsi="宋体" w:eastAsia="宋体" w:cs="Times New Roman"/>
          <w:bCs/>
          <w:sz w:val="24"/>
          <w:szCs w:val="20"/>
          <w:lang w:val="zh-CN"/>
        </w:rPr>
      </w:pPr>
      <w:bookmarkStart w:id="71" w:name="_Hlk162301966"/>
      <w:r>
        <w:rPr>
          <w:rFonts w:hint="eastAsia" w:ascii="宋体" w:hAnsi="宋体" w:eastAsia="宋体" w:cs="Times New Roman"/>
          <w:bCs/>
          <w:sz w:val="24"/>
          <w:szCs w:val="20"/>
          <w:lang w:val="en-US" w:eastAsia="zh-CN"/>
        </w:rPr>
        <w:t>①</w:t>
      </w:r>
      <w:r>
        <w:rPr>
          <w:rFonts w:hint="eastAsia" w:ascii="宋体" w:hAnsi="宋体" w:eastAsia="宋体" w:cs="Times New Roman"/>
          <w:bCs/>
          <w:sz w:val="24"/>
          <w:szCs w:val="20"/>
          <w:lang w:val="zh-CN"/>
        </w:rPr>
        <w:t>根据《关于在政府采购活动中查询及使用信用记录有关问题的通知》（财库〔2016〕125号）要求，投标人信用信息以“信用中国”网 (http://www.creditchina.gov.cn)和中国政府采购网(http://www.ccgp.gov.cn)查询的结果为准。</w:t>
      </w:r>
    </w:p>
    <w:p w14:paraId="64DD4CB5">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en-US" w:eastAsia="zh-CN"/>
        </w:rPr>
        <w:t>②</w:t>
      </w:r>
      <w:r>
        <w:rPr>
          <w:rFonts w:hint="eastAsia" w:ascii="宋体" w:hAnsi="宋体" w:eastAsia="宋体" w:cs="Times New Roman"/>
          <w:bCs/>
          <w:sz w:val="24"/>
          <w:szCs w:val="20"/>
          <w:lang w:val="zh-CN"/>
        </w:rPr>
        <w:t>资格审查当日应当核查投标人信用记录，投标人被列入失信被执行人、重大税收违法失信主体、政府采购严重违法失信行为记录名单的，采购代理机构拒绝其参加政府采购活动。</w:t>
      </w:r>
    </w:p>
    <w:p w14:paraId="4DFF595F">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en-US" w:eastAsia="zh-CN"/>
        </w:rPr>
        <w:t>③</w:t>
      </w:r>
      <w:r>
        <w:rPr>
          <w:rFonts w:hint="eastAsia" w:ascii="宋体" w:hAnsi="宋体" w:eastAsia="宋体" w:cs="Times New Roman"/>
          <w:bCs/>
          <w:sz w:val="24"/>
          <w:szCs w:val="20"/>
          <w:lang w:val="zh-CN"/>
        </w:rPr>
        <w:t>以联合体形式投标的，应当核查联合体所有成员的信用记录，联合体成员存在不良信用记录的，视同联合体存在不良信用信息。</w:t>
      </w:r>
    </w:p>
    <w:p w14:paraId="3498B76D">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en-US" w:eastAsia="zh-CN"/>
        </w:rPr>
        <w:t>④</w:t>
      </w:r>
      <w:r>
        <w:rPr>
          <w:rFonts w:hint="eastAsia" w:ascii="宋体" w:hAnsi="宋体" w:eastAsia="宋体" w:cs="Times New Roman"/>
          <w:bCs/>
          <w:sz w:val="24"/>
          <w:szCs w:val="20"/>
          <w:lang w:val="zh-CN"/>
        </w:rPr>
        <w:t>资格审查与评标工作未在同日进行的特殊情形下，采购代理机构工作人员在评标时应当对投标人的信用信息进行复核，发现评标当日存在不良信用信息的，由评标委员会按照符合性审查不合格作无效投标处理。</w:t>
      </w:r>
      <w:bookmarkEnd w:id="71"/>
    </w:p>
    <w:p w14:paraId="5BE08564">
      <w:pPr>
        <w:pStyle w:val="4"/>
        <w:numPr>
          <w:ilvl w:val="0"/>
          <w:numId w:val="0"/>
        </w:numPr>
        <w:ind w:left="630" w:leftChars="100" w:right="210" w:rightChars="100" w:hanging="420" w:firstLineChars="0"/>
        <w:rPr>
          <w:lang w:val="zh-CN"/>
        </w:rPr>
      </w:pPr>
      <w:bookmarkStart w:id="72" w:name="_Toc163492897"/>
      <w:bookmarkStart w:id="73" w:name="_Toc4819"/>
      <w:bookmarkStart w:id="74" w:name="_Toc8433"/>
      <w:r>
        <w:rPr>
          <w:rFonts w:hint="eastAsia" w:asciiTheme="minorHAnsi" w:hAnsiTheme="minorHAnsi" w:eastAsiaTheme="minorEastAsia" w:cstheme="minorBidi"/>
          <w:b/>
          <w:bCs/>
          <w:kern w:val="2"/>
          <w:sz w:val="28"/>
          <w:szCs w:val="32"/>
          <w:lang w:val="zh-CN" w:eastAsia="zh-CN" w:bidi="ar-SA"/>
        </w:rPr>
        <w:t>三）</w:t>
      </w:r>
      <w:r>
        <w:rPr>
          <w:rFonts w:hint="eastAsia"/>
          <w:lang w:val="zh-CN"/>
        </w:rPr>
        <w:t>资格审查</w:t>
      </w:r>
      <w:bookmarkEnd w:id="60"/>
      <w:bookmarkEnd w:id="61"/>
      <w:bookmarkEnd w:id="62"/>
      <w:bookmarkEnd w:id="63"/>
      <w:bookmarkEnd w:id="64"/>
      <w:bookmarkEnd w:id="65"/>
      <w:r>
        <w:rPr>
          <w:rFonts w:hint="eastAsia"/>
          <w:lang w:val="zh-CN"/>
        </w:rPr>
        <w:t>结果</w:t>
      </w:r>
      <w:bookmarkEnd w:id="69"/>
      <w:bookmarkEnd w:id="72"/>
      <w:bookmarkEnd w:id="73"/>
      <w:bookmarkEnd w:id="74"/>
    </w:p>
    <w:p w14:paraId="7D205047">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en-US" w:eastAsia="zh-CN"/>
        </w:rPr>
        <w:t>①</w:t>
      </w:r>
      <w:r>
        <w:rPr>
          <w:rFonts w:hint="eastAsia" w:ascii="宋体" w:hAnsi="宋体" w:eastAsia="宋体" w:cs="Times New Roman"/>
          <w:bCs/>
          <w:sz w:val="24"/>
          <w:szCs w:val="20"/>
          <w:lang w:val="zh-CN"/>
        </w:rPr>
        <w:t>根据资格审查的情况，确定资格审查合格的投标人，并形成资格审查结果。</w:t>
      </w:r>
    </w:p>
    <w:p w14:paraId="5B4D4D18">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en-US" w:eastAsia="zh-CN"/>
        </w:rPr>
        <w:t>②</w:t>
      </w:r>
      <w:r>
        <w:rPr>
          <w:rFonts w:hint="eastAsia" w:ascii="宋体" w:hAnsi="宋体" w:eastAsia="宋体" w:cs="Times New Roman"/>
          <w:bCs/>
          <w:sz w:val="24"/>
          <w:szCs w:val="20"/>
          <w:lang w:val="zh-CN"/>
        </w:rPr>
        <w:t>资格审查合格投标人不足3家的，不得评标，应予以废标。</w:t>
      </w:r>
    </w:p>
    <w:p w14:paraId="6F5A2912">
      <w:pPr>
        <w:pStyle w:val="3"/>
        <w:numPr>
          <w:ilvl w:val="0"/>
          <w:numId w:val="0"/>
        </w:numPr>
        <w:ind w:left="495" w:leftChars="83" w:hanging="321" w:hangingChars="100"/>
        <w:rPr>
          <w:rFonts w:hint="eastAsia"/>
          <w:lang w:val="en-US" w:eastAsia="zh-CN"/>
        </w:rPr>
      </w:pPr>
      <w:bookmarkStart w:id="75" w:name="_Toc4965"/>
      <w:bookmarkStart w:id="76" w:name="_Toc4105"/>
      <w:r>
        <w:rPr>
          <w:rFonts w:hint="eastAsia" w:asciiTheme="majorHAnsi" w:hAnsiTheme="majorHAnsi" w:eastAsiaTheme="majorEastAsia" w:cstheme="majorBidi"/>
          <w:kern w:val="2"/>
          <w:sz w:val="32"/>
          <w:szCs w:val="32"/>
          <w:lang w:val="en-US" w:eastAsia="zh-CN" w:bidi="ar-SA"/>
        </w:rPr>
        <w:t>3、</w:t>
      </w:r>
      <w:r>
        <w:rPr>
          <w:rFonts w:hint="eastAsia"/>
          <w:lang w:val="zh-CN"/>
        </w:rPr>
        <w:t>资格审查</w:t>
      </w:r>
      <w:r>
        <w:rPr>
          <w:rFonts w:hint="eastAsia"/>
          <w:lang w:val="en-US" w:eastAsia="zh-CN"/>
        </w:rPr>
        <w:t>标准</w:t>
      </w:r>
      <w:bookmarkEnd w:id="75"/>
      <w:bookmarkEnd w:id="76"/>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958"/>
        <w:gridCol w:w="3031"/>
        <w:gridCol w:w="5441"/>
      </w:tblGrid>
      <w:tr w14:paraId="714B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shd w:val="clear" w:color="auto" w:fill="D8D8D8" w:themeFill="background1" w:themeFillShade="D9"/>
            <w:vAlign w:val="center"/>
          </w:tcPr>
          <w:p w14:paraId="288F603B">
            <w:pPr>
              <w:spacing w:line="360" w:lineRule="auto"/>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序号</w:t>
            </w:r>
          </w:p>
        </w:tc>
        <w:tc>
          <w:tcPr>
            <w:tcW w:w="1607" w:type="pct"/>
            <w:shd w:val="clear" w:color="auto" w:fill="D8D8D8" w:themeFill="background1" w:themeFillShade="D9"/>
            <w:vAlign w:val="center"/>
          </w:tcPr>
          <w:p w14:paraId="471980B0">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资格要求</w:t>
            </w:r>
          </w:p>
        </w:tc>
        <w:tc>
          <w:tcPr>
            <w:tcW w:w="2885" w:type="pct"/>
            <w:shd w:val="clear" w:color="auto" w:fill="D8D8D8" w:themeFill="background1" w:themeFillShade="D9"/>
            <w:vAlign w:val="center"/>
          </w:tcPr>
          <w:p w14:paraId="5C15EFD7">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审查内容</w:t>
            </w:r>
          </w:p>
        </w:tc>
      </w:tr>
      <w:tr w14:paraId="37C04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Merge w:val="restart"/>
            <w:vAlign w:val="center"/>
          </w:tcPr>
          <w:p w14:paraId="72B9B688">
            <w:pPr>
              <w:spacing w:line="360" w:lineRule="auto"/>
              <w:ind w:firstLine="480" w:firstLineChars="200"/>
              <w:rPr>
                <w:rFonts w:hint="eastAsia" w:ascii="宋体" w:hAnsi="宋体" w:eastAsia="宋体" w:cs="Times New Roman"/>
                <w:bCs/>
                <w:sz w:val="24"/>
                <w:szCs w:val="20"/>
                <w:lang w:val="en-US" w:eastAsia="zh-CN"/>
              </w:rPr>
            </w:pPr>
            <w:r>
              <w:rPr>
                <w:rFonts w:hint="eastAsia" w:ascii="宋体" w:hAnsi="宋体" w:eastAsia="宋体" w:cs="Times New Roman"/>
                <w:bCs/>
                <w:sz w:val="24"/>
                <w:szCs w:val="20"/>
                <w:lang w:val="en-US" w:eastAsia="zh-CN"/>
              </w:rPr>
              <w:t>1</w:t>
            </w:r>
          </w:p>
        </w:tc>
        <w:tc>
          <w:tcPr>
            <w:tcW w:w="1607" w:type="pct"/>
            <w:vAlign w:val="center"/>
          </w:tcPr>
          <w:p w14:paraId="73E62AC0">
            <w:pPr>
              <w:spacing w:line="360" w:lineRule="auto"/>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具有独立承担民事责任的能力</w:t>
            </w:r>
          </w:p>
        </w:tc>
        <w:tc>
          <w:tcPr>
            <w:tcW w:w="2885" w:type="pct"/>
            <w:vAlign w:val="center"/>
          </w:tcPr>
          <w:p w14:paraId="038EAB63">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法人或者其他组织的营业执照等证明文件，自然人的身份证明。</w:t>
            </w:r>
          </w:p>
          <w:p w14:paraId="2AFB6A8B">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（1）企业应提供“营业执照”；</w:t>
            </w:r>
          </w:p>
          <w:p w14:paraId="0CE067B3">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（2）事业单位应提供“事业单位法人证书”；</w:t>
            </w:r>
          </w:p>
          <w:p w14:paraId="015DDA87">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（3）非企业专业服务机构应提供执业许可证等证明文件；</w:t>
            </w:r>
          </w:p>
          <w:p w14:paraId="5D00436B">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（4）个体工商户应提供“个体工商户营业执照”；</w:t>
            </w:r>
          </w:p>
          <w:p w14:paraId="3D695DD7">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（5）自然人应提供自然人身份证明。</w:t>
            </w:r>
          </w:p>
        </w:tc>
      </w:tr>
      <w:tr w14:paraId="37F6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Merge w:val="continue"/>
            <w:vAlign w:val="center"/>
          </w:tcPr>
          <w:p w14:paraId="3E58C5A2">
            <w:pPr>
              <w:spacing w:line="360" w:lineRule="auto"/>
              <w:ind w:firstLine="480" w:firstLineChars="200"/>
              <w:rPr>
                <w:rFonts w:hint="eastAsia" w:ascii="宋体" w:hAnsi="宋体" w:eastAsia="宋体" w:cs="Times New Roman"/>
                <w:bCs/>
                <w:sz w:val="24"/>
                <w:szCs w:val="20"/>
                <w:lang w:val="zh-CN"/>
              </w:rPr>
            </w:pPr>
          </w:p>
        </w:tc>
        <w:tc>
          <w:tcPr>
            <w:tcW w:w="1607" w:type="pct"/>
            <w:vAlign w:val="center"/>
          </w:tcPr>
          <w:p w14:paraId="0D4A4F7F">
            <w:pPr>
              <w:spacing w:line="360" w:lineRule="auto"/>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具有良好的商业信誉和健全的财务会计制度</w:t>
            </w:r>
          </w:p>
        </w:tc>
        <w:tc>
          <w:tcPr>
            <w:tcW w:w="2885" w:type="pct"/>
            <w:vAlign w:val="center"/>
          </w:tcPr>
          <w:p w14:paraId="6E7027BE">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由投标人对以下内容提供书面承诺或声明，或提供相应证明材料。</w:t>
            </w:r>
          </w:p>
          <w:p w14:paraId="305CC67A">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（1）投标人是法人的，应具有上一年度（</w:t>
            </w:r>
            <w:r>
              <w:rPr>
                <w:rFonts w:hint="eastAsia" w:ascii="宋体" w:hAnsi="宋体" w:eastAsia="宋体" w:cs="Times New Roman"/>
                <w:bCs/>
                <w:sz w:val="24"/>
                <w:szCs w:val="20"/>
                <w:u w:val="single"/>
                <w:lang w:val="zh-CN"/>
              </w:rPr>
              <w:t>_202</w:t>
            </w:r>
            <w:r>
              <w:rPr>
                <w:rFonts w:hint="eastAsia" w:ascii="宋体" w:hAnsi="宋体" w:eastAsia="宋体" w:cs="Times New Roman"/>
                <w:bCs/>
                <w:sz w:val="24"/>
                <w:szCs w:val="20"/>
                <w:u w:val="single"/>
                <w:lang w:val="en-US" w:eastAsia="zh-CN"/>
              </w:rPr>
              <w:t>5</w:t>
            </w:r>
            <w:r>
              <w:rPr>
                <w:rFonts w:hint="eastAsia" w:ascii="宋体" w:hAnsi="宋体" w:eastAsia="宋体" w:cs="Times New Roman"/>
                <w:bCs/>
                <w:sz w:val="24"/>
                <w:szCs w:val="20"/>
                <w:u w:val="single"/>
                <w:lang w:val="zh-CN"/>
              </w:rPr>
              <w:t>年度</w:t>
            </w:r>
            <w:r>
              <w:rPr>
                <w:rFonts w:hint="eastAsia" w:ascii="宋体" w:hAnsi="宋体" w:eastAsia="宋体" w:cs="Times New Roman"/>
                <w:bCs/>
                <w:sz w:val="24"/>
                <w:szCs w:val="20"/>
                <w:lang w:val="zh-CN"/>
              </w:rPr>
              <w:t>）经审计的财务报告，或其基本开户银行出具的资信证明。其他组织和自然人，没有经审计的财务报告，应具有银行出具的资信证明。</w:t>
            </w:r>
          </w:p>
          <w:p w14:paraId="377C3345">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（2）有专业担保机构对投标人进行资信审查后出具投标担保函的，可以不用具备经审计的财务报告和银行资信证明文件。</w:t>
            </w:r>
          </w:p>
        </w:tc>
      </w:tr>
      <w:tr w14:paraId="22247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Merge w:val="continue"/>
            <w:vAlign w:val="center"/>
          </w:tcPr>
          <w:p w14:paraId="5204DA87">
            <w:pPr>
              <w:spacing w:line="360" w:lineRule="auto"/>
              <w:ind w:firstLine="480" w:firstLineChars="200"/>
              <w:rPr>
                <w:rFonts w:hint="eastAsia" w:ascii="宋体" w:hAnsi="宋体" w:eastAsia="宋体" w:cs="Times New Roman"/>
                <w:bCs/>
                <w:sz w:val="24"/>
                <w:szCs w:val="20"/>
                <w:lang w:val="zh-CN"/>
              </w:rPr>
            </w:pPr>
          </w:p>
        </w:tc>
        <w:tc>
          <w:tcPr>
            <w:tcW w:w="1607" w:type="pct"/>
            <w:vAlign w:val="center"/>
          </w:tcPr>
          <w:p w14:paraId="3F038C3C">
            <w:pPr>
              <w:spacing w:line="360" w:lineRule="auto"/>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具有履行合同所必需的设备和专业技术能力</w:t>
            </w:r>
          </w:p>
        </w:tc>
        <w:tc>
          <w:tcPr>
            <w:tcW w:w="2885" w:type="pct"/>
            <w:vAlign w:val="center"/>
          </w:tcPr>
          <w:p w14:paraId="3D4D5FDB">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由投标人提供书面承诺或声明，或提供相应证明材料。</w:t>
            </w:r>
          </w:p>
        </w:tc>
      </w:tr>
      <w:tr w14:paraId="6C0E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Merge w:val="continue"/>
            <w:vAlign w:val="center"/>
          </w:tcPr>
          <w:p w14:paraId="540312D6">
            <w:pPr>
              <w:spacing w:line="360" w:lineRule="auto"/>
              <w:ind w:firstLine="480" w:firstLineChars="200"/>
              <w:rPr>
                <w:rFonts w:hint="eastAsia" w:ascii="宋体" w:hAnsi="宋体" w:eastAsia="宋体" w:cs="Times New Roman"/>
                <w:bCs/>
                <w:sz w:val="24"/>
                <w:szCs w:val="20"/>
                <w:lang w:val="zh-CN"/>
              </w:rPr>
            </w:pPr>
          </w:p>
        </w:tc>
        <w:tc>
          <w:tcPr>
            <w:tcW w:w="1607" w:type="pct"/>
            <w:vAlign w:val="center"/>
          </w:tcPr>
          <w:p w14:paraId="333542C5">
            <w:pPr>
              <w:spacing w:line="360" w:lineRule="auto"/>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有依法缴纳税收和社会保障资金的良好记录</w:t>
            </w:r>
          </w:p>
        </w:tc>
        <w:tc>
          <w:tcPr>
            <w:tcW w:w="2885" w:type="pct"/>
            <w:vAlign w:val="center"/>
          </w:tcPr>
          <w:p w14:paraId="2DF85744">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由投标人对以下内容提供书面承诺或声明，或提供相应证明材料。</w:t>
            </w:r>
          </w:p>
          <w:p w14:paraId="070AC6A4">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（1）投标人依法缴纳税收：本项目公告发布时间前12个月内（至少有1个月）缴纳税收的凭据（完税证、缴款书、印花税票、银行代扣（代缴）转账凭证等均可）；</w:t>
            </w:r>
          </w:p>
          <w:p w14:paraId="32EFD013">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（2）投标人依法缴纳社会保障资金：本项目公告发布时间前12个月内（至少有1个月）缴纳社会保险的凭据（专用收据或社会保险交纳清单）；</w:t>
            </w:r>
          </w:p>
          <w:p w14:paraId="749A1B0E">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（3）投标人为其他组织或自然人的，也应满足以上要求；</w:t>
            </w:r>
          </w:p>
          <w:p w14:paraId="3E62B925">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（4）递交投标文件截止时间的当月成立但因税务机关原因导致其尚未依法缴纳税收的投标人，提供将依法缴纳税收承诺书原件（格式自拟），该承诺书视同税收缴纳凭据；</w:t>
            </w:r>
          </w:p>
          <w:p w14:paraId="299C98DC">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（5）递交投标文件截止时间的当月成立但因社会保障资金管理机关原因导致其尚未依法缴纳社会保障资金的投标人，提供将依法缴纳社会保障资金承诺书原件（格式自拟），该承诺书视同社会保险凭据；</w:t>
            </w:r>
          </w:p>
          <w:p w14:paraId="7447B140">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（6）依法免税或不需要缴纳社会保障资金的投标人，具有相应文件证明其依法免税或不需要交纳社会保障资金。</w:t>
            </w:r>
          </w:p>
        </w:tc>
      </w:tr>
      <w:tr w14:paraId="60084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Merge w:val="continue"/>
            <w:vAlign w:val="center"/>
          </w:tcPr>
          <w:p w14:paraId="6583B0E0">
            <w:pPr>
              <w:spacing w:line="360" w:lineRule="auto"/>
              <w:ind w:firstLine="480" w:firstLineChars="200"/>
              <w:rPr>
                <w:rFonts w:hint="eastAsia" w:ascii="宋体" w:hAnsi="宋体" w:eastAsia="宋体" w:cs="Times New Roman"/>
                <w:bCs/>
                <w:sz w:val="24"/>
                <w:szCs w:val="20"/>
                <w:lang w:val="zh-CN"/>
              </w:rPr>
            </w:pPr>
          </w:p>
        </w:tc>
        <w:tc>
          <w:tcPr>
            <w:tcW w:w="1607" w:type="pct"/>
            <w:vAlign w:val="center"/>
          </w:tcPr>
          <w:p w14:paraId="0796AE39">
            <w:pPr>
              <w:spacing w:line="360" w:lineRule="auto"/>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参加政府采购活动前三年内，在经营活动中没有重大违法记录</w:t>
            </w:r>
          </w:p>
        </w:tc>
        <w:tc>
          <w:tcPr>
            <w:tcW w:w="2885" w:type="pct"/>
            <w:vAlign w:val="center"/>
          </w:tcPr>
          <w:p w14:paraId="38F00604">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由投标人提供书面承诺或声明，或提供相应证明材料。</w:t>
            </w:r>
          </w:p>
        </w:tc>
      </w:tr>
      <w:tr w14:paraId="320FB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Merge w:val="continue"/>
            <w:vAlign w:val="center"/>
          </w:tcPr>
          <w:p w14:paraId="726CF4C0">
            <w:pPr>
              <w:spacing w:line="360" w:lineRule="auto"/>
              <w:ind w:firstLine="480" w:firstLineChars="200"/>
              <w:rPr>
                <w:rFonts w:hint="eastAsia" w:ascii="宋体" w:hAnsi="宋体" w:eastAsia="宋体" w:cs="Times New Roman"/>
                <w:bCs/>
                <w:sz w:val="24"/>
                <w:szCs w:val="20"/>
                <w:lang w:val="zh-CN"/>
              </w:rPr>
            </w:pPr>
          </w:p>
        </w:tc>
        <w:tc>
          <w:tcPr>
            <w:tcW w:w="1607" w:type="pct"/>
            <w:vAlign w:val="center"/>
          </w:tcPr>
          <w:p w14:paraId="7410E0FA">
            <w:pPr>
              <w:spacing w:line="360" w:lineRule="auto"/>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法律、行政法规规定的其他条件</w:t>
            </w:r>
          </w:p>
        </w:tc>
        <w:tc>
          <w:tcPr>
            <w:tcW w:w="2885" w:type="pct"/>
            <w:vAlign w:val="center"/>
          </w:tcPr>
          <w:p w14:paraId="1E8A2D01">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由投标人提供书面承诺或声明，或提供相应证明材料。</w:t>
            </w:r>
          </w:p>
        </w:tc>
      </w:tr>
      <w:tr w14:paraId="26925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Align w:val="center"/>
          </w:tcPr>
          <w:p w14:paraId="6CD5DE9B">
            <w:pPr>
              <w:spacing w:line="360" w:lineRule="auto"/>
              <w:ind w:firstLine="480" w:firstLineChars="200"/>
              <w:rPr>
                <w:rFonts w:hint="eastAsia" w:ascii="宋体" w:hAnsi="宋体" w:eastAsia="宋体" w:cs="Times New Roman"/>
                <w:bCs/>
                <w:sz w:val="24"/>
                <w:szCs w:val="20"/>
                <w:lang w:val="en-US" w:eastAsia="zh-CN"/>
              </w:rPr>
            </w:pPr>
            <w:r>
              <w:rPr>
                <w:rFonts w:hint="eastAsia" w:ascii="宋体" w:hAnsi="宋体" w:eastAsia="宋体" w:cs="Times New Roman"/>
                <w:bCs/>
                <w:sz w:val="24"/>
                <w:szCs w:val="20"/>
                <w:lang w:val="en-US" w:eastAsia="zh-CN"/>
              </w:rPr>
              <w:t>2</w:t>
            </w:r>
          </w:p>
        </w:tc>
        <w:tc>
          <w:tcPr>
            <w:tcW w:w="1607" w:type="pct"/>
            <w:vAlign w:val="center"/>
          </w:tcPr>
          <w:p w14:paraId="2B8E8637">
            <w:pPr>
              <w:spacing w:line="360" w:lineRule="auto"/>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单位负责人为同一人或者存在直接控股、管理关系的不同投标人，不得参加本项目同一合同项下的政府采购活动</w:t>
            </w:r>
          </w:p>
        </w:tc>
        <w:tc>
          <w:tcPr>
            <w:tcW w:w="2885" w:type="pct"/>
            <w:vAlign w:val="center"/>
          </w:tcPr>
          <w:p w14:paraId="05A5188E">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由投标人在《投标函》中声明</w:t>
            </w:r>
          </w:p>
        </w:tc>
      </w:tr>
      <w:tr w14:paraId="2E53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Align w:val="center"/>
          </w:tcPr>
          <w:p w14:paraId="52D4CDD8">
            <w:pPr>
              <w:spacing w:line="360" w:lineRule="auto"/>
              <w:ind w:firstLine="480" w:firstLineChars="200"/>
              <w:rPr>
                <w:rFonts w:hint="eastAsia" w:ascii="宋体" w:hAnsi="宋体" w:eastAsia="宋体" w:cs="Times New Roman"/>
                <w:bCs/>
                <w:sz w:val="24"/>
                <w:szCs w:val="20"/>
                <w:lang w:val="en-US" w:eastAsia="zh-CN"/>
              </w:rPr>
            </w:pPr>
            <w:r>
              <w:rPr>
                <w:rFonts w:hint="eastAsia" w:ascii="宋体" w:hAnsi="宋体" w:eastAsia="宋体" w:cs="Times New Roman"/>
                <w:bCs/>
                <w:sz w:val="24"/>
                <w:szCs w:val="20"/>
                <w:lang w:val="en-US" w:eastAsia="zh-CN"/>
              </w:rPr>
              <w:t>3</w:t>
            </w:r>
          </w:p>
        </w:tc>
        <w:tc>
          <w:tcPr>
            <w:tcW w:w="1607" w:type="pct"/>
            <w:vAlign w:val="center"/>
          </w:tcPr>
          <w:p w14:paraId="0CCCC888">
            <w:pPr>
              <w:spacing w:line="360" w:lineRule="auto"/>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为本采购项目提供整体设计、规范编制或者项目管理、监理、检测等服务的，不得再参加本项目的其他招标采购活动。</w:t>
            </w:r>
          </w:p>
        </w:tc>
        <w:tc>
          <w:tcPr>
            <w:tcW w:w="2885" w:type="pct"/>
            <w:vAlign w:val="center"/>
          </w:tcPr>
          <w:p w14:paraId="35184FFE">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由投标人在《投标函》中声明</w:t>
            </w:r>
          </w:p>
        </w:tc>
      </w:tr>
      <w:tr w14:paraId="1865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Align w:val="center"/>
          </w:tcPr>
          <w:p w14:paraId="091A47BD">
            <w:pPr>
              <w:spacing w:line="360" w:lineRule="auto"/>
              <w:ind w:firstLine="480" w:firstLineChars="200"/>
              <w:rPr>
                <w:rFonts w:hint="eastAsia" w:ascii="宋体" w:hAnsi="宋体" w:eastAsia="宋体" w:cs="Times New Roman"/>
                <w:bCs/>
                <w:sz w:val="24"/>
                <w:szCs w:val="20"/>
                <w:lang w:val="en-US" w:eastAsia="zh-CN"/>
              </w:rPr>
            </w:pPr>
            <w:r>
              <w:rPr>
                <w:rFonts w:hint="eastAsia" w:ascii="宋体" w:hAnsi="宋体" w:eastAsia="宋体" w:cs="Times New Roman"/>
                <w:bCs/>
                <w:sz w:val="24"/>
                <w:szCs w:val="20"/>
                <w:lang w:val="en-US" w:eastAsia="zh-CN"/>
              </w:rPr>
              <w:t>4</w:t>
            </w:r>
          </w:p>
        </w:tc>
        <w:tc>
          <w:tcPr>
            <w:tcW w:w="1607" w:type="pct"/>
            <w:vAlign w:val="center"/>
          </w:tcPr>
          <w:p w14:paraId="10FEA8F5">
            <w:pPr>
              <w:spacing w:line="360" w:lineRule="auto"/>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未被列入失信被执行人、“重大税收违法失信主体”，未被列入政府采购严重违法失信行为记录名单。</w:t>
            </w:r>
          </w:p>
        </w:tc>
        <w:tc>
          <w:tcPr>
            <w:tcW w:w="2885" w:type="pct"/>
            <w:vAlign w:val="center"/>
          </w:tcPr>
          <w:p w14:paraId="2220ACB6">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以采购人和采购代理机构在投标截止日在“信用中国”网站（www.creditchina.gov.cn）及中国政府采购网(www.ccgp.gov.cn)查询的投标人参加政府采购活动前三年内的结果为准（采购人和采购代理机构对信用信息查询记录和证据截图或下载存档）。</w:t>
            </w:r>
          </w:p>
        </w:tc>
      </w:tr>
      <w:tr w14:paraId="7F8A2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Align w:val="center"/>
          </w:tcPr>
          <w:p w14:paraId="13EEA2A3">
            <w:pPr>
              <w:spacing w:line="360" w:lineRule="auto"/>
              <w:ind w:firstLine="480" w:firstLineChars="200"/>
              <w:rPr>
                <w:rFonts w:hint="eastAsia" w:ascii="宋体" w:hAnsi="宋体" w:eastAsia="宋体" w:cs="Times New Roman"/>
                <w:bCs/>
                <w:sz w:val="24"/>
                <w:szCs w:val="20"/>
                <w:lang w:val="en-US" w:eastAsia="zh-CN"/>
              </w:rPr>
            </w:pPr>
            <w:r>
              <w:rPr>
                <w:rFonts w:hint="eastAsia" w:ascii="宋体" w:hAnsi="宋体" w:eastAsia="宋体" w:cs="Times New Roman"/>
                <w:bCs/>
                <w:sz w:val="24"/>
                <w:szCs w:val="20"/>
                <w:lang w:val="en-US" w:eastAsia="zh-CN"/>
              </w:rPr>
              <w:t>5</w:t>
            </w:r>
          </w:p>
        </w:tc>
        <w:tc>
          <w:tcPr>
            <w:tcW w:w="1607" w:type="pct"/>
          </w:tcPr>
          <w:p w14:paraId="1FD13EEE">
            <w:pPr>
              <w:spacing w:line="360" w:lineRule="auto"/>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落实政府采购政策需满足的资格要求</w:t>
            </w:r>
          </w:p>
        </w:tc>
        <w:tc>
          <w:tcPr>
            <w:tcW w:w="2885" w:type="pct"/>
            <w:vAlign w:val="center"/>
          </w:tcPr>
          <w:p w14:paraId="2799C62A">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sym w:font="Wingdings" w:char="00FE"/>
            </w:r>
            <w:r>
              <w:rPr>
                <w:rFonts w:hint="eastAsia" w:ascii="宋体" w:hAnsi="宋体" w:eastAsia="宋体" w:cs="Times New Roman"/>
                <w:bCs/>
                <w:sz w:val="24"/>
                <w:szCs w:val="20"/>
                <w:lang w:val="zh-CN"/>
              </w:rPr>
              <w:t>支持中小企业发展资格要求：提供《中小企业声明函》，本项目投标人属于监狱企业或者残疾人福利性单位的，同时提供监狱企业证明材料或者《残疾人福利性单位声明函》；</w:t>
            </w:r>
          </w:p>
        </w:tc>
      </w:tr>
      <w:tr w14:paraId="5B456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Align w:val="center"/>
          </w:tcPr>
          <w:p w14:paraId="708B071C">
            <w:pPr>
              <w:spacing w:line="360" w:lineRule="auto"/>
              <w:ind w:firstLine="480" w:firstLineChars="200"/>
              <w:rPr>
                <w:rFonts w:hint="eastAsia" w:ascii="宋体" w:hAnsi="宋体" w:eastAsia="宋体" w:cs="Times New Roman"/>
                <w:bCs/>
                <w:sz w:val="24"/>
                <w:szCs w:val="20"/>
                <w:lang w:val="en-US" w:eastAsia="zh-CN"/>
              </w:rPr>
            </w:pPr>
            <w:r>
              <w:rPr>
                <w:rFonts w:hint="eastAsia" w:ascii="宋体" w:hAnsi="宋体" w:eastAsia="宋体" w:cs="Times New Roman"/>
                <w:bCs/>
                <w:sz w:val="24"/>
                <w:szCs w:val="20"/>
                <w:lang w:val="en-US" w:eastAsia="zh-CN"/>
              </w:rPr>
              <w:t>6</w:t>
            </w:r>
          </w:p>
        </w:tc>
        <w:tc>
          <w:tcPr>
            <w:tcW w:w="1607" w:type="pct"/>
            <w:vAlign w:val="center"/>
          </w:tcPr>
          <w:p w14:paraId="008A5AC3">
            <w:pPr>
              <w:spacing w:line="360" w:lineRule="auto"/>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本项目的特定资格要求</w:t>
            </w:r>
          </w:p>
        </w:tc>
        <w:tc>
          <w:tcPr>
            <w:tcW w:w="2885" w:type="pct"/>
            <w:vAlign w:val="center"/>
          </w:tcPr>
          <w:p w14:paraId="70B087DC">
            <w:pPr>
              <w:pStyle w:val="12"/>
              <w:numPr>
                <w:ilvl w:val="0"/>
                <w:numId w:val="0"/>
              </w:numPr>
              <w:spacing w:line="360" w:lineRule="auto"/>
              <w:ind w:firstLine="480" w:firstLineChars="200"/>
              <w:rPr>
                <w:rFonts w:hint="eastAsia" w:ascii="宋体" w:eastAsia="宋体"/>
                <w:bCs/>
                <w:color w:val="auto"/>
                <w:sz w:val="24"/>
                <w:szCs w:val="24"/>
                <w:highlight w:val="none"/>
                <w:u w:val="none"/>
              </w:rPr>
            </w:pPr>
            <w:r>
              <w:rPr>
                <w:rFonts w:hint="eastAsia" w:ascii="宋体" w:eastAsia="宋体"/>
                <w:bCs/>
                <w:color w:val="auto"/>
                <w:sz w:val="24"/>
                <w:szCs w:val="24"/>
                <w:highlight w:val="none"/>
                <w:u w:val="none"/>
                <w:lang w:val="en-US" w:eastAsia="zh-CN"/>
              </w:rPr>
              <w:t>6.1</w:t>
            </w:r>
            <w:r>
              <w:rPr>
                <w:rFonts w:hint="eastAsia" w:ascii="宋体" w:eastAsia="宋体"/>
                <w:bCs/>
                <w:color w:val="auto"/>
                <w:sz w:val="24"/>
                <w:szCs w:val="24"/>
                <w:highlight w:val="none"/>
                <w:u w:val="none"/>
              </w:rPr>
              <w:t>供应商是制造商的，须具备</w:t>
            </w:r>
            <w:r>
              <w:rPr>
                <w:rFonts w:hint="eastAsia" w:ascii="宋体" w:eastAsia="宋体"/>
                <w:bCs/>
                <w:color w:val="auto"/>
                <w:sz w:val="24"/>
                <w:szCs w:val="24"/>
                <w:highlight w:val="none"/>
                <w:u w:val="none"/>
                <w:lang w:val="en-US" w:eastAsia="zh-CN"/>
              </w:rPr>
              <w:t>有效的</w:t>
            </w:r>
            <w:r>
              <w:rPr>
                <w:rFonts w:hint="eastAsia" w:ascii="宋体" w:eastAsia="宋体"/>
                <w:bCs/>
                <w:color w:val="auto"/>
                <w:sz w:val="24"/>
                <w:szCs w:val="24"/>
                <w:highlight w:val="none"/>
                <w:u w:val="none"/>
              </w:rPr>
              <w:t>《</w:t>
            </w:r>
            <w:r>
              <w:rPr>
                <w:rFonts w:hint="eastAsia" w:eastAsia="宋体"/>
                <w:bCs/>
                <w:color w:val="auto"/>
                <w:sz w:val="24"/>
                <w:szCs w:val="24"/>
                <w:highlight w:val="none"/>
                <w:u w:val="none"/>
                <w:lang w:val="en-US" w:eastAsia="zh-CN"/>
              </w:rPr>
              <w:t>中华人民共和国</w:t>
            </w:r>
            <w:r>
              <w:rPr>
                <w:rFonts w:hint="eastAsia" w:ascii="宋体" w:eastAsia="宋体"/>
                <w:bCs/>
                <w:color w:val="auto"/>
                <w:sz w:val="24"/>
                <w:szCs w:val="24"/>
                <w:highlight w:val="none"/>
                <w:u w:val="none"/>
              </w:rPr>
              <w:t>特种设备制造许可证》（电梯）曳引驱动乘客电梯</w:t>
            </w:r>
            <w:r>
              <w:rPr>
                <w:rFonts w:hint="eastAsia"/>
                <w:bCs/>
                <w:color w:val="auto"/>
                <w:sz w:val="24"/>
                <w:szCs w:val="24"/>
                <w:highlight w:val="none"/>
                <w:u w:val="none"/>
                <w:lang w:val="en-US" w:eastAsia="zh-CN"/>
              </w:rPr>
              <w:t>(含消防员电梯）</w:t>
            </w:r>
            <w:r>
              <w:rPr>
                <w:rFonts w:hint="eastAsia" w:ascii="宋体" w:eastAsia="宋体"/>
                <w:bCs/>
                <w:color w:val="auto"/>
                <w:sz w:val="24"/>
                <w:szCs w:val="24"/>
                <w:highlight w:val="none"/>
                <w:u w:val="none"/>
              </w:rPr>
              <w:t>B级及以上资质</w:t>
            </w:r>
            <w:r>
              <w:rPr>
                <w:rFonts w:hint="eastAsia" w:eastAsia="宋体"/>
                <w:bCs/>
                <w:color w:val="auto"/>
                <w:sz w:val="24"/>
                <w:szCs w:val="24"/>
                <w:highlight w:val="none"/>
                <w:u w:val="none"/>
                <w:lang w:val="en-US" w:eastAsia="zh-CN"/>
              </w:rPr>
              <w:t xml:space="preserve"> </w:t>
            </w:r>
            <w:r>
              <w:rPr>
                <w:rFonts w:hint="eastAsia"/>
                <w:bCs/>
                <w:color w:val="auto"/>
                <w:sz w:val="24"/>
                <w:szCs w:val="24"/>
                <w:highlight w:val="none"/>
                <w:u w:val="none"/>
                <w:lang w:val="en-US" w:eastAsia="zh-CN"/>
              </w:rPr>
              <w:t>或 新证为</w:t>
            </w:r>
            <w:r>
              <w:rPr>
                <w:rFonts w:hint="eastAsia" w:ascii="宋体" w:eastAsia="宋体"/>
                <w:bCs/>
                <w:color w:val="auto"/>
                <w:sz w:val="24"/>
                <w:szCs w:val="24"/>
                <w:highlight w:val="none"/>
                <w:u w:val="none"/>
              </w:rPr>
              <w:t>《中华人民共和国特种设备生产许可证》</w:t>
            </w:r>
            <w:r>
              <w:rPr>
                <w:rFonts w:hint="eastAsia" w:eastAsia="宋体"/>
                <w:bCs/>
                <w:color w:val="auto"/>
                <w:sz w:val="24"/>
                <w:szCs w:val="24"/>
                <w:highlight w:val="none"/>
                <w:u w:val="none"/>
                <w:lang w:eastAsia="zh-CN"/>
              </w:rPr>
              <w:t>，</w:t>
            </w:r>
            <w:r>
              <w:rPr>
                <w:rFonts w:hint="eastAsia" w:ascii="宋体" w:eastAsia="宋体"/>
                <w:bCs/>
                <w:color w:val="auto"/>
                <w:sz w:val="24"/>
                <w:szCs w:val="24"/>
                <w:highlight w:val="none"/>
                <w:u w:val="none"/>
              </w:rPr>
              <w:t>许可项目</w:t>
            </w:r>
            <w:r>
              <w:rPr>
                <w:rFonts w:hint="eastAsia" w:eastAsia="宋体"/>
                <w:bCs/>
                <w:color w:val="auto"/>
                <w:sz w:val="24"/>
                <w:szCs w:val="24"/>
                <w:highlight w:val="none"/>
                <w:u w:val="none"/>
                <w:lang w:val="en-US" w:eastAsia="zh-CN"/>
              </w:rPr>
              <w:t>为</w:t>
            </w:r>
            <w:r>
              <w:rPr>
                <w:rFonts w:hint="eastAsia" w:ascii="宋体" w:eastAsia="宋体"/>
                <w:bCs/>
                <w:color w:val="auto"/>
                <w:sz w:val="24"/>
                <w:szCs w:val="24"/>
                <w:highlight w:val="none"/>
                <w:u w:val="none"/>
              </w:rPr>
              <w:t>电梯制造（含安装、修理、改造）</w:t>
            </w:r>
            <w:r>
              <w:rPr>
                <w:rFonts w:hint="eastAsia" w:eastAsia="宋体"/>
                <w:bCs/>
                <w:color w:val="auto"/>
                <w:sz w:val="24"/>
                <w:szCs w:val="24"/>
                <w:highlight w:val="none"/>
                <w:u w:val="none"/>
                <w:lang w:eastAsia="zh-CN"/>
              </w:rPr>
              <w:t>，</w:t>
            </w:r>
            <w:r>
              <w:rPr>
                <w:rFonts w:hint="eastAsia" w:ascii="宋体" w:eastAsia="宋体"/>
                <w:bCs/>
                <w:color w:val="auto"/>
                <w:sz w:val="24"/>
                <w:szCs w:val="24"/>
                <w:highlight w:val="none"/>
                <w:u w:val="none"/>
                <w:lang w:val="en-US" w:eastAsia="zh-CN"/>
              </w:rPr>
              <w:t>许可子项目为</w:t>
            </w:r>
            <w:r>
              <w:rPr>
                <w:rFonts w:hint="eastAsia" w:ascii="宋体" w:eastAsia="宋体"/>
                <w:bCs/>
                <w:color w:val="auto"/>
                <w:sz w:val="24"/>
                <w:szCs w:val="24"/>
                <w:highlight w:val="none"/>
                <w:u w:val="none"/>
              </w:rPr>
              <w:t>曳引驱动乘客电梯（</w:t>
            </w:r>
            <w:r>
              <w:rPr>
                <w:rFonts w:hint="eastAsia"/>
                <w:bCs/>
                <w:color w:val="auto"/>
                <w:sz w:val="24"/>
                <w:szCs w:val="24"/>
                <w:highlight w:val="none"/>
                <w:u w:val="none"/>
                <w:lang w:val="en-US" w:eastAsia="zh-CN"/>
              </w:rPr>
              <w:t>含消防员电梯</w:t>
            </w:r>
            <w:r>
              <w:rPr>
                <w:rFonts w:hint="eastAsia" w:ascii="宋体" w:eastAsia="宋体"/>
                <w:bCs/>
                <w:color w:val="auto"/>
                <w:sz w:val="24"/>
                <w:szCs w:val="24"/>
                <w:highlight w:val="none"/>
                <w:u w:val="none"/>
              </w:rPr>
              <w:t>）B级及以上资质。</w:t>
            </w:r>
          </w:p>
          <w:p w14:paraId="2711A45B">
            <w:pPr>
              <w:spacing w:line="360" w:lineRule="auto"/>
              <w:ind w:firstLine="480" w:firstLineChars="200"/>
              <w:rPr>
                <w:rFonts w:hint="eastAsia" w:ascii="宋体" w:hAnsi="宋体" w:eastAsia="宋体" w:cs="Times New Roman"/>
                <w:bCs/>
                <w:sz w:val="24"/>
                <w:szCs w:val="20"/>
                <w:lang w:val="zh-CN"/>
              </w:rPr>
            </w:pPr>
            <w:r>
              <w:rPr>
                <w:rFonts w:hint="eastAsia" w:ascii="宋体" w:eastAsia="宋体"/>
                <w:bCs/>
                <w:color w:val="auto"/>
                <w:sz w:val="24"/>
                <w:szCs w:val="24"/>
                <w:highlight w:val="none"/>
                <w:u w:val="none"/>
                <w:lang w:val="en-US" w:eastAsia="zh-CN"/>
              </w:rPr>
              <w:t>6.2</w:t>
            </w:r>
            <w:r>
              <w:rPr>
                <w:rFonts w:hint="eastAsia" w:ascii="宋体" w:eastAsia="宋体"/>
                <w:bCs/>
                <w:color w:val="auto"/>
                <w:sz w:val="24"/>
                <w:szCs w:val="24"/>
                <w:highlight w:val="none"/>
                <w:u w:val="none"/>
              </w:rPr>
              <w:t>供应商是代理商的，须具备有效的《特种设备安装改造维修许可证》（电梯）B级及以上资质；或新证为《中华人民共和国特种设备生产许可证》</w:t>
            </w:r>
            <w:r>
              <w:rPr>
                <w:rFonts w:hint="eastAsia" w:ascii="宋体" w:eastAsia="宋体"/>
                <w:bCs/>
                <w:color w:val="auto"/>
                <w:sz w:val="24"/>
                <w:szCs w:val="24"/>
                <w:highlight w:val="none"/>
                <w:u w:val="none"/>
                <w:lang w:eastAsia="zh-CN"/>
              </w:rPr>
              <w:t>，</w:t>
            </w:r>
            <w:r>
              <w:rPr>
                <w:rFonts w:hint="eastAsia" w:ascii="宋体" w:eastAsia="宋体"/>
                <w:bCs/>
                <w:color w:val="auto"/>
                <w:sz w:val="24"/>
                <w:szCs w:val="24"/>
                <w:highlight w:val="none"/>
                <w:u w:val="none"/>
              </w:rPr>
              <w:t>许可项目</w:t>
            </w:r>
            <w:r>
              <w:rPr>
                <w:rFonts w:hint="eastAsia" w:ascii="宋体" w:eastAsia="宋体"/>
                <w:bCs/>
                <w:color w:val="auto"/>
                <w:sz w:val="24"/>
                <w:szCs w:val="24"/>
                <w:highlight w:val="none"/>
                <w:u w:val="none"/>
                <w:lang w:val="en-US" w:eastAsia="zh-CN"/>
              </w:rPr>
              <w:t>为</w:t>
            </w:r>
            <w:r>
              <w:rPr>
                <w:rFonts w:hint="eastAsia" w:ascii="宋体" w:eastAsia="宋体"/>
                <w:bCs/>
                <w:color w:val="auto"/>
                <w:sz w:val="24"/>
                <w:szCs w:val="24"/>
                <w:highlight w:val="none"/>
                <w:u w:val="none"/>
              </w:rPr>
              <w:t>电梯安装（含修理）</w:t>
            </w:r>
            <w:r>
              <w:rPr>
                <w:rFonts w:hint="eastAsia" w:ascii="宋体" w:eastAsia="宋体"/>
                <w:bCs/>
                <w:color w:val="auto"/>
                <w:sz w:val="24"/>
                <w:szCs w:val="24"/>
                <w:highlight w:val="none"/>
                <w:u w:val="none"/>
                <w:lang w:eastAsia="zh-CN"/>
              </w:rPr>
              <w:t>，</w:t>
            </w:r>
            <w:r>
              <w:rPr>
                <w:rFonts w:hint="eastAsia" w:ascii="宋体" w:eastAsia="宋体"/>
                <w:bCs/>
                <w:color w:val="auto"/>
                <w:sz w:val="24"/>
                <w:szCs w:val="24"/>
                <w:highlight w:val="none"/>
                <w:u w:val="none"/>
                <w:lang w:val="en-US" w:eastAsia="zh-CN"/>
              </w:rPr>
              <w:t>许可子项目为</w:t>
            </w:r>
            <w:r>
              <w:rPr>
                <w:rFonts w:hint="eastAsia" w:ascii="宋体" w:eastAsia="宋体"/>
                <w:bCs/>
                <w:color w:val="auto"/>
                <w:sz w:val="24"/>
                <w:szCs w:val="24"/>
                <w:highlight w:val="none"/>
                <w:u w:val="none"/>
              </w:rPr>
              <w:t>曳引驱动乘客电梯（</w:t>
            </w:r>
            <w:r>
              <w:rPr>
                <w:rFonts w:hint="eastAsia"/>
                <w:bCs/>
                <w:color w:val="auto"/>
                <w:sz w:val="24"/>
                <w:szCs w:val="24"/>
                <w:highlight w:val="none"/>
                <w:u w:val="none"/>
                <w:lang w:val="en-US" w:eastAsia="zh-CN"/>
              </w:rPr>
              <w:t>含</w:t>
            </w:r>
            <w:r>
              <w:rPr>
                <w:rFonts w:hint="eastAsia" w:ascii="宋体" w:eastAsia="宋体"/>
                <w:bCs/>
                <w:color w:val="auto"/>
                <w:sz w:val="24"/>
                <w:szCs w:val="24"/>
                <w:highlight w:val="none"/>
                <w:u w:val="none"/>
              </w:rPr>
              <w:t>消防员电梯）B级及以上资质</w:t>
            </w:r>
            <w:r>
              <w:rPr>
                <w:rFonts w:hint="eastAsia" w:ascii="宋体" w:eastAsia="宋体"/>
                <w:bCs/>
                <w:color w:val="auto"/>
                <w:sz w:val="24"/>
                <w:szCs w:val="24"/>
                <w:highlight w:val="none"/>
                <w:u w:val="none"/>
                <w:lang w:eastAsia="zh-CN"/>
              </w:rPr>
              <w:t>。</w:t>
            </w:r>
          </w:p>
        </w:tc>
      </w:tr>
    </w:tbl>
    <w:p w14:paraId="53BB36A5">
      <w:pPr>
        <w:rPr>
          <w:b/>
          <w:bCs/>
        </w:rPr>
      </w:pPr>
      <w:r>
        <w:rPr>
          <w:rFonts w:hint="eastAsia"/>
          <w:b/>
          <w:bCs/>
        </w:rPr>
        <w:t>备注：</w:t>
      </w:r>
    </w:p>
    <w:p w14:paraId="3F641F98">
      <w:pPr>
        <w:pStyle w:val="24"/>
        <w:keepNext w:val="0"/>
        <w:keepLines w:val="0"/>
        <w:pageBreakBefore w:val="0"/>
        <w:widowControl w:val="0"/>
        <w:numPr>
          <w:ilvl w:val="0"/>
          <w:numId w:val="5"/>
        </w:numPr>
        <w:kinsoku/>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资格证明文件应为原件的扫描件或复印件，投标文件中须编入清晰的扫描件或复印件。所有证明材料须清晰可辨认，如因证明材料模糊无法辨认，缺页、漏页导致无法进行评审认定的责任由投标人自负。</w:t>
      </w:r>
    </w:p>
    <w:p w14:paraId="46259957">
      <w:pPr>
        <w:pStyle w:val="24"/>
        <w:keepNext w:val="0"/>
        <w:keepLines w:val="0"/>
        <w:pageBreakBefore w:val="0"/>
        <w:widowControl w:val="0"/>
        <w:numPr>
          <w:ilvl w:val="0"/>
          <w:numId w:val="5"/>
        </w:numPr>
        <w:kinsoku/>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信用信息核</w:t>
      </w:r>
      <w:r>
        <w:rPr>
          <w:rFonts w:hint="eastAsia" w:asciiTheme="minorEastAsia" w:hAnsiTheme="minorEastAsia" w:eastAsiaTheme="minorEastAsia" w:cstheme="minorEastAsia"/>
          <w:sz w:val="24"/>
          <w:szCs w:val="24"/>
        </w:rPr>
        <w:t>查</w:t>
      </w:r>
    </w:p>
    <w:p w14:paraId="0673BE4D">
      <w:pPr>
        <w:pStyle w:val="44"/>
        <w:keepNext w:val="0"/>
        <w:keepLines w:val="0"/>
        <w:pageBreakBefore w:val="0"/>
        <w:widowControl w:val="0"/>
        <w:kinsoku/>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2.1资格审查当日应当核查投标人信用记录，投标人被列入失信被执行人、重大税收违法案件当事人名单、政府采购严重违法失信行为记录名单的，采购代理机构拒绝其参与政府采购活动。</w:t>
      </w:r>
    </w:p>
    <w:p w14:paraId="2597C3FC">
      <w:pPr>
        <w:pStyle w:val="44"/>
        <w:keepNext w:val="0"/>
        <w:keepLines w:val="0"/>
        <w:pageBreakBefore w:val="0"/>
        <w:widowControl w:val="0"/>
        <w:kinsoku/>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2.2以联合体形式投标的，应当核查联合体所有成员和信用记录，联合体成员存在不良信用记录的，视同联合体存在不良信用信息。</w:t>
      </w:r>
    </w:p>
    <w:p w14:paraId="4152E498">
      <w:pPr>
        <w:keepNext w:val="0"/>
        <w:keepLines w:val="0"/>
        <w:pageBreakBefore w:val="0"/>
        <w:widowControl w:val="0"/>
        <w:numPr>
          <w:ilvl w:val="0"/>
          <w:numId w:val="0"/>
        </w:numPr>
        <w:kinsoku/>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对于投标文件中有任意一条不满足上表要求的将导致其</w:t>
      </w:r>
      <w:r>
        <w:rPr>
          <w:rFonts w:hint="eastAsia" w:asciiTheme="minorEastAsia" w:hAnsiTheme="minorEastAsia" w:eastAsiaTheme="minorEastAsia" w:cstheme="minorEastAsia"/>
          <w:b/>
          <w:bCs/>
          <w:sz w:val="24"/>
          <w:szCs w:val="24"/>
        </w:rPr>
        <w:t>投标无效</w:t>
      </w:r>
      <w:r>
        <w:rPr>
          <w:rFonts w:hint="eastAsia" w:asciiTheme="minorEastAsia" w:hAnsiTheme="minorEastAsia" w:eastAsiaTheme="minorEastAsia" w:cstheme="minorEastAsia"/>
          <w:sz w:val="24"/>
          <w:szCs w:val="24"/>
        </w:rPr>
        <w:t>，不进入下一项评审。</w:t>
      </w:r>
    </w:p>
    <w:p w14:paraId="53C02E37">
      <w:pPr>
        <w:keepNext w:val="0"/>
        <w:keepLines w:val="0"/>
        <w:pageBreakBefore w:val="0"/>
        <w:widowControl w:val="0"/>
        <w:numPr>
          <w:ilvl w:val="0"/>
          <w:numId w:val="0"/>
        </w:numPr>
        <w:kinsoku/>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eastAsia="zh-CN"/>
        </w:rPr>
      </w:pPr>
    </w:p>
    <w:p w14:paraId="6C7841A3">
      <w:pPr>
        <w:pStyle w:val="3"/>
        <w:numPr>
          <w:ilvl w:val="0"/>
          <w:numId w:val="0"/>
        </w:numPr>
        <w:outlineLvl w:val="0"/>
        <w:rPr>
          <w:rFonts w:hint="default"/>
          <w:sz w:val="30"/>
          <w:szCs w:val="30"/>
          <w:lang w:val="en-US" w:eastAsia="zh-CN"/>
        </w:rPr>
      </w:pPr>
      <w:bookmarkStart w:id="77" w:name="_Toc14905"/>
      <w:bookmarkStart w:id="78" w:name="_Toc14196"/>
      <w:r>
        <w:rPr>
          <w:rFonts w:hint="eastAsia"/>
          <w:sz w:val="30"/>
          <w:szCs w:val="30"/>
          <w:lang w:val="en-US" w:eastAsia="zh-CN"/>
        </w:rPr>
        <w:t>（二）符合性审查</w:t>
      </w:r>
      <w:bookmarkEnd w:id="77"/>
      <w:bookmarkEnd w:id="78"/>
    </w:p>
    <w:tbl>
      <w:tblPr>
        <w:tblStyle w:val="1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0"/>
        <w:gridCol w:w="2394"/>
        <w:gridCol w:w="6136"/>
      </w:tblGrid>
      <w:tr w14:paraId="05879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477" w:type="pct"/>
            <w:shd w:val="clear" w:color="auto" w:fill="D8D8D8" w:themeFill="background1" w:themeFillShade="D9"/>
            <w:vAlign w:val="center"/>
          </w:tcPr>
          <w:p w14:paraId="7C6650EB">
            <w:pPr>
              <w:pStyle w:val="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序号</w:t>
            </w:r>
          </w:p>
        </w:tc>
        <w:tc>
          <w:tcPr>
            <w:tcW w:w="1269" w:type="pct"/>
            <w:shd w:val="clear" w:color="auto" w:fill="D8D8D8" w:themeFill="background1" w:themeFillShade="D9"/>
            <w:vAlign w:val="center"/>
          </w:tcPr>
          <w:p w14:paraId="74131069">
            <w:pPr>
              <w:pStyle w:val="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审查项名称</w:t>
            </w:r>
          </w:p>
        </w:tc>
        <w:tc>
          <w:tcPr>
            <w:tcW w:w="3253" w:type="pct"/>
            <w:shd w:val="clear" w:color="auto" w:fill="D8D8D8" w:themeFill="background1" w:themeFillShade="D9"/>
            <w:vAlign w:val="center"/>
          </w:tcPr>
          <w:p w14:paraId="03960497">
            <w:pPr>
              <w:pStyle w:val="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审查内容</w:t>
            </w:r>
          </w:p>
        </w:tc>
      </w:tr>
      <w:tr w14:paraId="1C05F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7" w:type="pct"/>
            <w:shd w:val="clear" w:color="auto" w:fill="auto"/>
            <w:vAlign w:val="center"/>
          </w:tcPr>
          <w:p w14:paraId="365A5BB3">
            <w:pPr>
              <w:pStyle w:val="5"/>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p>
        </w:tc>
        <w:tc>
          <w:tcPr>
            <w:tcW w:w="1269" w:type="pct"/>
            <w:vAlign w:val="center"/>
          </w:tcPr>
          <w:p w14:paraId="762924A9">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投标报价</w:t>
            </w:r>
          </w:p>
        </w:tc>
        <w:tc>
          <w:tcPr>
            <w:tcW w:w="3253" w:type="pct"/>
            <w:shd w:val="clear" w:color="auto" w:fill="auto"/>
            <w:vAlign w:val="center"/>
          </w:tcPr>
          <w:p w14:paraId="4153A03E">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（1）投标报价没有超过项目（</w:t>
            </w:r>
            <w:r>
              <w:rPr>
                <w:rFonts w:hint="eastAsia" w:asciiTheme="minorEastAsia" w:hAnsiTheme="minorEastAsia" w:eastAsiaTheme="minorEastAsia" w:cstheme="minorEastAsia"/>
                <w:sz w:val="24"/>
                <w:szCs w:val="24"/>
              </w:rPr>
              <w:t>采购包</w:t>
            </w:r>
            <w:r>
              <w:rPr>
                <w:rFonts w:hint="eastAsia" w:asciiTheme="minorEastAsia" w:hAnsiTheme="minorEastAsia" w:eastAsiaTheme="minorEastAsia" w:cstheme="minorEastAsia"/>
                <w:sz w:val="24"/>
                <w:szCs w:val="24"/>
                <w:lang w:val="zh-CN"/>
              </w:rPr>
              <w:t>）预算金额或最高限价；</w:t>
            </w:r>
          </w:p>
          <w:p w14:paraId="50D1A0A4">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（2）投标报价不存在缺项、漏项。</w:t>
            </w:r>
          </w:p>
        </w:tc>
      </w:tr>
      <w:tr w14:paraId="76F91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7" w:type="pct"/>
            <w:shd w:val="clear" w:color="auto" w:fill="auto"/>
            <w:vAlign w:val="center"/>
          </w:tcPr>
          <w:p w14:paraId="4AA65936">
            <w:pPr>
              <w:pStyle w:val="5"/>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p>
        </w:tc>
        <w:tc>
          <w:tcPr>
            <w:tcW w:w="1269" w:type="pct"/>
            <w:vAlign w:val="center"/>
          </w:tcPr>
          <w:p w14:paraId="55B75050">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投标文件</w:t>
            </w:r>
            <w:r>
              <w:rPr>
                <w:rFonts w:hint="eastAsia" w:asciiTheme="minorEastAsia" w:hAnsiTheme="minorEastAsia" w:eastAsiaTheme="minorEastAsia" w:cstheme="minorEastAsia"/>
                <w:sz w:val="24"/>
                <w:szCs w:val="24"/>
              </w:rPr>
              <w:t>签署</w:t>
            </w:r>
          </w:p>
        </w:tc>
        <w:tc>
          <w:tcPr>
            <w:tcW w:w="3253" w:type="pct"/>
            <w:shd w:val="clear" w:color="auto" w:fill="auto"/>
            <w:vAlign w:val="center"/>
          </w:tcPr>
          <w:p w14:paraId="150040DF">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按照招标文件要求签署、盖章。</w:t>
            </w:r>
          </w:p>
        </w:tc>
      </w:tr>
      <w:tr w14:paraId="14F14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7" w:type="pct"/>
            <w:shd w:val="clear" w:color="auto" w:fill="auto"/>
            <w:vAlign w:val="center"/>
          </w:tcPr>
          <w:p w14:paraId="46AC665F">
            <w:pPr>
              <w:pStyle w:val="5"/>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p>
        </w:tc>
        <w:tc>
          <w:tcPr>
            <w:tcW w:w="1269" w:type="pct"/>
            <w:vAlign w:val="center"/>
          </w:tcPr>
          <w:p w14:paraId="143332ED">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强制采购节能产品</w:t>
            </w:r>
          </w:p>
        </w:tc>
        <w:tc>
          <w:tcPr>
            <w:tcW w:w="3253" w:type="pct"/>
            <w:shd w:val="clear" w:color="auto" w:fill="auto"/>
            <w:vAlign w:val="center"/>
          </w:tcPr>
          <w:p w14:paraId="37F48FD5">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依据财库[2019]9号文的规定，</w:t>
            </w:r>
            <w:r>
              <w:rPr>
                <w:rFonts w:hint="eastAsia" w:asciiTheme="minorEastAsia" w:hAnsiTheme="minorEastAsia" w:eastAsiaTheme="minorEastAsia" w:cstheme="minorEastAsia"/>
                <w:color w:val="0D0D0D"/>
                <w:sz w:val="24"/>
                <w:szCs w:val="24"/>
              </w:rPr>
              <w:t>如属于强制节能产品</w:t>
            </w: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rPr>
              <w:t>须提供国家确定的认证机构出具的、处于有效期内的节能产品认证证书或中国政府采购网节能产品查询截图，未提供的视为</w:t>
            </w:r>
            <w:r>
              <w:rPr>
                <w:rFonts w:hint="eastAsia" w:asciiTheme="minorEastAsia" w:hAnsiTheme="minorEastAsia" w:eastAsiaTheme="minorEastAsia" w:cstheme="minorEastAsia"/>
                <w:b/>
                <w:bCs/>
                <w:sz w:val="24"/>
                <w:szCs w:val="24"/>
              </w:rPr>
              <w:t>无效响应</w:t>
            </w:r>
            <w:r>
              <w:rPr>
                <w:rFonts w:hint="eastAsia" w:asciiTheme="minorEastAsia" w:hAnsiTheme="minorEastAsia" w:eastAsiaTheme="minorEastAsia" w:cstheme="minorEastAsia"/>
                <w:sz w:val="24"/>
                <w:szCs w:val="24"/>
              </w:rPr>
              <w:t>（认证证书或查询截图的产品型号与所投产品不一致的，视为未提供）。</w:t>
            </w:r>
          </w:p>
        </w:tc>
      </w:tr>
      <w:tr w14:paraId="67909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7" w:type="pct"/>
            <w:shd w:val="clear" w:color="auto" w:fill="auto"/>
            <w:vAlign w:val="center"/>
          </w:tcPr>
          <w:p w14:paraId="74F20BED">
            <w:pPr>
              <w:pStyle w:val="5"/>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p>
        </w:tc>
        <w:tc>
          <w:tcPr>
            <w:tcW w:w="1269" w:type="pct"/>
            <w:vAlign w:val="center"/>
          </w:tcPr>
          <w:p w14:paraId="30939DA7">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进口产品</w:t>
            </w:r>
          </w:p>
        </w:tc>
        <w:tc>
          <w:tcPr>
            <w:tcW w:w="3253" w:type="pct"/>
            <w:shd w:val="clear" w:color="auto" w:fill="auto"/>
            <w:vAlign w:val="center"/>
          </w:tcPr>
          <w:p w14:paraId="72335955">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招标文件不接受进口产品投标时，投标人所投产品</w:t>
            </w:r>
            <w:r>
              <w:rPr>
                <w:rFonts w:hint="eastAsia" w:asciiTheme="minorEastAsia" w:hAnsiTheme="minorEastAsia" w:eastAsiaTheme="minorEastAsia" w:cstheme="minorEastAsia"/>
                <w:sz w:val="24"/>
                <w:szCs w:val="24"/>
              </w:rPr>
              <w:t>不</w:t>
            </w:r>
            <w:r>
              <w:rPr>
                <w:rFonts w:hint="eastAsia" w:asciiTheme="minorEastAsia" w:hAnsiTheme="minorEastAsia" w:eastAsiaTheme="minorEastAsia" w:cstheme="minorEastAsia"/>
                <w:sz w:val="24"/>
                <w:szCs w:val="24"/>
                <w:lang w:val="zh-CN"/>
              </w:rPr>
              <w:t>是通过中国海关报关验放进入中国境内且产自关境外的。</w:t>
            </w:r>
          </w:p>
        </w:tc>
      </w:tr>
      <w:tr w14:paraId="22330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7" w:type="pct"/>
            <w:shd w:val="clear" w:color="auto" w:fill="auto"/>
            <w:vAlign w:val="center"/>
          </w:tcPr>
          <w:p w14:paraId="01A4FA53">
            <w:pPr>
              <w:pStyle w:val="5"/>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p>
        </w:tc>
        <w:tc>
          <w:tcPr>
            <w:tcW w:w="1269" w:type="pct"/>
            <w:vAlign w:val="center"/>
          </w:tcPr>
          <w:p w14:paraId="3753E624">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实质性要求</w:t>
            </w:r>
          </w:p>
        </w:tc>
        <w:tc>
          <w:tcPr>
            <w:tcW w:w="3253" w:type="pct"/>
            <w:shd w:val="clear" w:color="auto" w:fill="auto"/>
            <w:vAlign w:val="center"/>
          </w:tcPr>
          <w:p w14:paraId="1CA4DDE0">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zh-CN"/>
              </w:rPr>
              <w:t>）满足招标文件第三章“项目采购需求”中要求的实质性条款；</w:t>
            </w:r>
          </w:p>
          <w:p w14:paraId="16DF33A4">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zh-CN"/>
              </w:rPr>
              <w:t>）投标有效期满足招标文件要求；</w:t>
            </w:r>
          </w:p>
          <w:p w14:paraId="09E90E21">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zh-CN"/>
              </w:rPr>
              <w:t>）没有采购人不能接受的附加条件。</w:t>
            </w:r>
          </w:p>
        </w:tc>
      </w:tr>
      <w:tr w14:paraId="2C934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7" w:type="pct"/>
            <w:shd w:val="clear" w:color="auto" w:fill="auto"/>
            <w:vAlign w:val="center"/>
          </w:tcPr>
          <w:p w14:paraId="10610166">
            <w:pPr>
              <w:pStyle w:val="5"/>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p>
        </w:tc>
        <w:tc>
          <w:tcPr>
            <w:tcW w:w="1269" w:type="pct"/>
            <w:vAlign w:val="center"/>
          </w:tcPr>
          <w:p w14:paraId="3D6EB498">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围标串标情形</w:t>
            </w:r>
          </w:p>
        </w:tc>
        <w:tc>
          <w:tcPr>
            <w:tcW w:w="3253" w:type="pct"/>
            <w:shd w:val="clear" w:color="auto" w:fill="auto"/>
            <w:vAlign w:val="center"/>
          </w:tcPr>
          <w:p w14:paraId="25D0B99C">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投标人不存在下列任一情形：</w:t>
            </w:r>
          </w:p>
          <w:p w14:paraId="6D31E259">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（1）不同投标人的投标文件由同一单位或者个人编制；</w:t>
            </w:r>
          </w:p>
          <w:p w14:paraId="04510A25">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（2）不同投标人委托同一单位或者个人办理投标事宜；</w:t>
            </w:r>
          </w:p>
          <w:p w14:paraId="3B92783E">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（3）不同投标人的投标文件载明的项目管理成员或者联系人员为同一人；</w:t>
            </w:r>
          </w:p>
          <w:p w14:paraId="79C7CDD0">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（4）不同投标人的投标文件异常一致或者投标报价呈规律性差异；</w:t>
            </w:r>
          </w:p>
          <w:p w14:paraId="7B92177B">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（5）不同投标人的投标文件相互混装；</w:t>
            </w:r>
          </w:p>
          <w:p w14:paraId="4C797F50">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val="zh-CN"/>
              </w:rPr>
              <w:t>不同投标人使用同一电脑（机器特征值一致：如MAC地址等）或使用同一电子密钥，编制或上传电子投标文件。</w:t>
            </w:r>
          </w:p>
        </w:tc>
      </w:tr>
      <w:tr w14:paraId="284D0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7" w:type="pct"/>
            <w:shd w:val="clear" w:color="auto" w:fill="auto"/>
            <w:vAlign w:val="center"/>
          </w:tcPr>
          <w:p w14:paraId="74729901">
            <w:pPr>
              <w:pStyle w:val="5"/>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p>
        </w:tc>
        <w:tc>
          <w:tcPr>
            <w:tcW w:w="1269" w:type="pct"/>
            <w:vAlign w:val="center"/>
          </w:tcPr>
          <w:p w14:paraId="33636334">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其他无效情形</w:t>
            </w:r>
          </w:p>
        </w:tc>
        <w:tc>
          <w:tcPr>
            <w:tcW w:w="3253" w:type="pct"/>
            <w:shd w:val="clear" w:color="auto" w:fill="auto"/>
            <w:vAlign w:val="center"/>
          </w:tcPr>
          <w:p w14:paraId="329A2602">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不存在法律、法规和招标文件规定的其他</w:t>
            </w:r>
            <w:r>
              <w:rPr>
                <w:rFonts w:hint="eastAsia" w:asciiTheme="minorEastAsia" w:hAnsiTheme="minorEastAsia" w:eastAsiaTheme="minorEastAsia" w:cstheme="minorEastAsia"/>
                <w:b/>
                <w:bCs/>
                <w:sz w:val="24"/>
                <w:szCs w:val="24"/>
                <w:lang w:val="zh-CN"/>
              </w:rPr>
              <w:t>无效投标</w:t>
            </w:r>
            <w:r>
              <w:rPr>
                <w:rFonts w:hint="eastAsia" w:asciiTheme="minorEastAsia" w:hAnsiTheme="minorEastAsia" w:eastAsiaTheme="minorEastAsia" w:cstheme="minorEastAsia"/>
                <w:sz w:val="24"/>
                <w:szCs w:val="24"/>
                <w:lang w:val="zh-CN"/>
              </w:rPr>
              <w:t>情形。</w:t>
            </w:r>
          </w:p>
        </w:tc>
      </w:tr>
      <w:bookmarkEnd w:id="37"/>
    </w:tbl>
    <w:p w14:paraId="1FFC3E63">
      <w:pPr>
        <w:pStyle w:val="2"/>
        <w:rPr>
          <w:sz w:val="30"/>
          <w:szCs w:val="30"/>
        </w:rPr>
      </w:pPr>
      <w:bookmarkStart w:id="79" w:name="_Toc12277"/>
      <w:r>
        <w:rPr>
          <w:rFonts w:hint="eastAsia"/>
          <w:sz w:val="30"/>
          <w:szCs w:val="30"/>
          <w:lang w:val="en-US" w:eastAsia="zh-CN"/>
        </w:rPr>
        <w:t>三</w:t>
      </w:r>
      <w:r>
        <w:rPr>
          <w:rFonts w:hint="eastAsia"/>
          <w:sz w:val="30"/>
          <w:szCs w:val="30"/>
        </w:rPr>
        <w:t>、</w:t>
      </w:r>
      <w:bookmarkStart w:id="80" w:name="_Toc509997296"/>
      <w:bookmarkStart w:id="81" w:name="_Toc1421491"/>
      <w:bookmarkStart w:id="82" w:name="_Toc494799112"/>
      <w:r>
        <w:rPr>
          <w:rFonts w:hint="eastAsia"/>
          <w:sz w:val="30"/>
          <w:szCs w:val="30"/>
        </w:rPr>
        <w:t>评分标准</w:t>
      </w:r>
      <w:bookmarkEnd w:id="79"/>
      <w:bookmarkEnd w:id="80"/>
      <w:bookmarkEnd w:id="81"/>
      <w:bookmarkEnd w:id="82"/>
    </w:p>
    <w:p w14:paraId="771C7DC6">
      <w:pPr>
        <w:pStyle w:val="3"/>
        <w:keepNext/>
        <w:keepLines/>
        <w:pageBreakBefore w:val="0"/>
        <w:widowControl w:val="0"/>
        <w:kinsoku/>
        <w:wordWrap/>
        <w:overflowPunct/>
        <w:topLinePunct w:val="0"/>
        <w:autoSpaceDE/>
        <w:autoSpaceDN/>
        <w:bidi w:val="0"/>
        <w:adjustRightInd/>
        <w:snapToGrid/>
        <w:spacing w:line="416" w:lineRule="auto"/>
        <w:ind w:left="0" w:leftChars="0" w:right="0" w:rightChars="0"/>
        <w:textAlignment w:val="auto"/>
        <w:rPr>
          <w:rFonts w:hint="eastAsia" w:ascii="宋体" w:hAnsi="宋体" w:eastAsia="宋体" w:cs="宋体"/>
          <w:b/>
          <w:color w:val="auto"/>
          <w:sz w:val="24"/>
          <w:szCs w:val="20"/>
          <w:lang w:val="zh-CN"/>
        </w:rPr>
      </w:pPr>
      <w:bookmarkStart w:id="83" w:name="_Toc1458940"/>
      <w:bookmarkStart w:id="84" w:name="_Toc8655"/>
      <w:r>
        <w:rPr>
          <w:rFonts w:hint="eastAsia" w:ascii="宋体" w:hAnsi="宋体" w:eastAsia="宋体" w:cs="宋体"/>
          <w:color w:val="auto"/>
          <w:lang w:val="en-US" w:eastAsia="zh-CN"/>
        </w:rPr>
        <w:t>1</w:t>
      </w:r>
      <w:r>
        <w:rPr>
          <w:rFonts w:hint="eastAsia" w:ascii="宋体" w:hAnsi="宋体" w:eastAsia="宋体" w:cs="宋体"/>
          <w:color w:val="auto"/>
        </w:rPr>
        <w:t>、商务评分（</w:t>
      </w:r>
      <w:r>
        <w:rPr>
          <w:rFonts w:hint="eastAsia" w:ascii="宋体" w:hAnsi="宋体" w:eastAsia="宋体" w:cs="宋体"/>
          <w:color w:val="auto"/>
          <w:lang w:val="en-US" w:eastAsia="zh-CN"/>
        </w:rPr>
        <w:t>12</w:t>
      </w:r>
      <w:r>
        <w:rPr>
          <w:rFonts w:hint="eastAsia" w:ascii="宋体" w:hAnsi="宋体" w:eastAsia="宋体" w:cs="宋体"/>
          <w:color w:val="auto"/>
        </w:rPr>
        <w:t>分）</w:t>
      </w:r>
      <w:bookmarkEnd w:id="83"/>
      <w:bookmarkEnd w:id="84"/>
    </w:p>
    <w:tbl>
      <w:tblPr>
        <w:tblStyle w:val="19"/>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271"/>
        <w:gridCol w:w="643"/>
        <w:gridCol w:w="6600"/>
      </w:tblGrid>
      <w:tr w14:paraId="7D21C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766" w:type="dxa"/>
            <w:tcBorders>
              <w:left w:val="single" w:color="auto" w:sz="4" w:space="0"/>
              <w:right w:val="single" w:color="auto" w:sz="4" w:space="0"/>
            </w:tcBorders>
            <w:shd w:val="pct10" w:color="BEBEBE" w:themeColor="background1" w:themeShade="BF" w:fill="F1F1F1" w:themeFill="background1" w:themeFillShade="F2"/>
            <w:noWrap w:val="0"/>
            <w:vAlign w:val="center"/>
          </w:tcPr>
          <w:p w14:paraId="2BD53BB7">
            <w:pPr>
              <w:widowControl/>
              <w:numPr>
                <w:ilvl w:val="0"/>
                <w:numId w:val="0"/>
              </w:numPr>
              <w:tabs>
                <w:tab w:val="left" w:pos="322"/>
              </w:tabs>
              <w:spacing w:after="200" w:line="360" w:lineRule="auto"/>
              <w:ind w:left="-48" w:leftChars="0" w:right="-42" w:rightChars="-20" w:firstLine="0" w:firstLineChars="0"/>
              <w:jc w:val="center"/>
              <w:rPr>
                <w:rFonts w:hint="eastAsia" w:ascii="宋体" w:hAnsi="宋体" w:eastAsia="宋体" w:cs="Times New Roman"/>
                <w:b/>
                <w:kern w:val="2"/>
                <w:sz w:val="24"/>
                <w:szCs w:val="24"/>
                <w:lang w:val="en-US" w:eastAsia="zh-CN" w:bidi="ar-SA"/>
              </w:rPr>
            </w:pPr>
            <w:bookmarkStart w:id="85" w:name="_Toc1458941"/>
            <w:r>
              <w:rPr>
                <w:rFonts w:hint="eastAsia" w:ascii="宋体" w:hAnsi="宋体" w:eastAsia="宋体" w:cs="Times New Roman"/>
                <w:b/>
                <w:sz w:val="24"/>
                <w:szCs w:val="24"/>
                <w:lang w:val="en-US" w:eastAsia="zh-CN"/>
              </w:rPr>
              <w:t>序号</w:t>
            </w:r>
          </w:p>
        </w:tc>
        <w:tc>
          <w:tcPr>
            <w:tcW w:w="1271" w:type="dxa"/>
            <w:tcBorders>
              <w:left w:val="single" w:color="auto" w:sz="4" w:space="0"/>
              <w:right w:val="single" w:color="auto" w:sz="4" w:space="0"/>
            </w:tcBorders>
            <w:shd w:val="pct10" w:color="BEBEBE" w:themeColor="background1" w:themeShade="BF" w:fill="F1F1F1" w:themeFill="background1" w:themeFillShade="F2"/>
            <w:noWrap w:val="0"/>
            <w:vAlign w:val="center"/>
          </w:tcPr>
          <w:p w14:paraId="7CB4B8C0">
            <w:pPr>
              <w:spacing w:line="360" w:lineRule="auto"/>
              <w:ind w:left="-78" w:leftChars="-37" w:right="-86" w:rightChars="-41"/>
              <w:jc w:val="center"/>
              <w:rPr>
                <w:rFonts w:hint="eastAsia" w:ascii="宋体" w:hAnsi="宋体" w:eastAsia="宋体" w:cs="Times New Roman"/>
                <w:b/>
                <w:kern w:val="2"/>
                <w:sz w:val="24"/>
                <w:szCs w:val="24"/>
                <w:lang w:val="en-US" w:eastAsia="zh-CN" w:bidi="ar-SA"/>
              </w:rPr>
            </w:pPr>
            <w:r>
              <w:rPr>
                <w:rFonts w:hint="eastAsia" w:ascii="宋体" w:hAnsi="宋体" w:eastAsia="宋体" w:cs="Times New Roman"/>
                <w:b/>
                <w:sz w:val="24"/>
                <w:szCs w:val="24"/>
              </w:rPr>
              <w:t>评审因素</w:t>
            </w:r>
          </w:p>
        </w:tc>
        <w:tc>
          <w:tcPr>
            <w:tcW w:w="643" w:type="dxa"/>
            <w:tcBorders>
              <w:top w:val="single" w:color="auto" w:sz="4" w:space="0"/>
              <w:left w:val="single" w:color="auto" w:sz="4" w:space="0"/>
              <w:right w:val="single" w:color="auto" w:sz="4" w:space="0"/>
            </w:tcBorders>
            <w:shd w:val="pct10" w:color="BEBEBE" w:themeColor="background1" w:themeShade="BF" w:fill="F1F1F1" w:themeFill="background1" w:themeFillShade="F2"/>
            <w:noWrap w:val="0"/>
            <w:vAlign w:val="center"/>
          </w:tcPr>
          <w:p w14:paraId="0CF1912D">
            <w:pPr>
              <w:spacing w:line="360" w:lineRule="auto"/>
              <w:ind w:left="-78" w:leftChars="-37" w:right="-86" w:rightChars="-41"/>
              <w:jc w:val="center"/>
              <w:rPr>
                <w:rFonts w:hint="eastAsia" w:ascii="宋体" w:hAnsi="宋体" w:eastAsia="宋体" w:cs="Times New Roman"/>
                <w:b/>
                <w:kern w:val="2"/>
                <w:sz w:val="24"/>
                <w:szCs w:val="24"/>
                <w:lang w:val="en-US" w:eastAsia="zh-CN" w:bidi="ar-SA"/>
              </w:rPr>
            </w:pPr>
            <w:r>
              <w:rPr>
                <w:rFonts w:hint="eastAsia" w:ascii="宋体" w:hAnsi="宋体" w:eastAsia="宋体" w:cs="Times New Roman"/>
                <w:b/>
                <w:sz w:val="24"/>
                <w:szCs w:val="24"/>
              </w:rPr>
              <w:t>分值</w:t>
            </w:r>
          </w:p>
        </w:tc>
        <w:tc>
          <w:tcPr>
            <w:tcW w:w="6600" w:type="dxa"/>
            <w:tcBorders>
              <w:top w:val="single" w:color="auto" w:sz="4" w:space="0"/>
              <w:left w:val="single" w:color="auto" w:sz="4" w:space="0"/>
              <w:bottom w:val="single" w:color="auto" w:sz="4" w:space="0"/>
              <w:right w:val="single" w:color="auto" w:sz="4" w:space="0"/>
            </w:tcBorders>
            <w:shd w:val="pct10" w:color="BEBEBE" w:themeColor="background1" w:themeShade="BF" w:fill="F1F1F1" w:themeFill="background1" w:themeFillShade="F2"/>
            <w:noWrap w:val="0"/>
            <w:vAlign w:val="center"/>
          </w:tcPr>
          <w:p w14:paraId="00CB4F19">
            <w:pPr>
              <w:spacing w:line="360" w:lineRule="auto"/>
              <w:ind w:left="-78" w:leftChars="-37" w:right="-86" w:rightChars="-41"/>
              <w:jc w:val="center"/>
              <w:rPr>
                <w:rFonts w:hint="eastAsia" w:ascii="宋体" w:hAnsi="宋体" w:eastAsia="宋体" w:cs="Times New Roman"/>
                <w:b/>
                <w:kern w:val="2"/>
                <w:sz w:val="24"/>
                <w:szCs w:val="24"/>
                <w:lang w:val="en-US" w:eastAsia="zh-CN" w:bidi="ar-SA"/>
              </w:rPr>
            </w:pPr>
            <w:r>
              <w:rPr>
                <w:rFonts w:hint="eastAsia" w:ascii="宋体" w:hAnsi="宋体" w:eastAsia="宋体" w:cs="Times New Roman"/>
                <w:b/>
                <w:sz w:val="24"/>
                <w:szCs w:val="24"/>
              </w:rPr>
              <w:t>评分标准</w:t>
            </w:r>
          </w:p>
        </w:tc>
      </w:tr>
      <w:tr w14:paraId="47A0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766" w:type="dxa"/>
            <w:tcBorders>
              <w:left w:val="single" w:color="auto" w:sz="4" w:space="0"/>
              <w:right w:val="single" w:color="auto" w:sz="4" w:space="0"/>
            </w:tcBorders>
            <w:shd w:val="clear" w:color="auto" w:fill="auto"/>
            <w:noWrap w:val="0"/>
            <w:vAlign w:val="top"/>
          </w:tcPr>
          <w:p w14:paraId="609F2A2F">
            <w:pPr>
              <w:pStyle w:val="40"/>
              <w:spacing w:before="78" w:line="362" w:lineRule="auto"/>
              <w:ind w:left="288" w:leftChars="0" w:right="47" w:rightChars="0" w:hanging="243" w:firstLineChars="0"/>
              <w:jc w:val="center"/>
              <w:rPr>
                <w:rFonts w:hint="eastAsia"/>
                <w:spacing w:val="-4"/>
                <w:lang w:val="en-US" w:eastAsia="zh-CN"/>
              </w:rPr>
            </w:pPr>
          </w:p>
          <w:p w14:paraId="59809CC3">
            <w:pPr>
              <w:pStyle w:val="40"/>
              <w:spacing w:before="78" w:line="362" w:lineRule="auto"/>
              <w:ind w:right="47" w:rightChars="0"/>
              <w:jc w:val="both"/>
              <w:rPr>
                <w:rFonts w:hint="default" w:eastAsia="宋体"/>
                <w:spacing w:val="-4"/>
                <w:lang w:val="en-US" w:eastAsia="zh-CN"/>
              </w:rPr>
            </w:pPr>
            <w:r>
              <w:rPr>
                <w:rFonts w:hint="eastAsia"/>
                <w:spacing w:val="-4"/>
                <w:lang w:val="en-US" w:eastAsia="zh-CN"/>
              </w:rPr>
              <w:t>1.1</w:t>
            </w:r>
          </w:p>
        </w:tc>
        <w:tc>
          <w:tcPr>
            <w:tcW w:w="1271" w:type="dxa"/>
            <w:tcBorders>
              <w:left w:val="single" w:color="auto" w:sz="4" w:space="0"/>
              <w:right w:val="single" w:color="auto" w:sz="4" w:space="0"/>
            </w:tcBorders>
            <w:shd w:val="clear" w:color="auto" w:fill="auto"/>
            <w:noWrap w:val="0"/>
            <w:vAlign w:val="top"/>
          </w:tcPr>
          <w:p w14:paraId="18CAC399">
            <w:pPr>
              <w:spacing w:line="254" w:lineRule="auto"/>
              <w:rPr>
                <w:rFonts w:ascii="Arial"/>
                <w:sz w:val="21"/>
              </w:rPr>
            </w:pPr>
          </w:p>
          <w:p w14:paraId="13F45388">
            <w:pPr>
              <w:spacing w:line="254" w:lineRule="auto"/>
              <w:rPr>
                <w:rFonts w:ascii="Arial"/>
                <w:sz w:val="21"/>
              </w:rPr>
            </w:pPr>
          </w:p>
          <w:p w14:paraId="0D9BA623">
            <w:pPr>
              <w:pStyle w:val="40"/>
              <w:spacing w:before="78" w:line="362" w:lineRule="auto"/>
              <w:ind w:left="288" w:leftChars="0" w:right="47" w:rightChars="0" w:hanging="243" w:firstLineChars="0"/>
              <w:rPr>
                <w:rFonts w:hint="eastAsia" w:ascii="宋体" w:hAnsi="宋体" w:eastAsia="宋体" w:cs="宋体"/>
                <w:kern w:val="2"/>
                <w:sz w:val="24"/>
                <w:szCs w:val="24"/>
                <w:lang w:val="en-US" w:eastAsia="zh-CN" w:bidi="ar-SA"/>
              </w:rPr>
            </w:pPr>
            <w:r>
              <w:rPr>
                <w:spacing w:val="-4"/>
              </w:rPr>
              <w:t>类似业</w:t>
            </w:r>
            <w:r>
              <w:t>绩</w:t>
            </w:r>
          </w:p>
        </w:tc>
        <w:tc>
          <w:tcPr>
            <w:tcW w:w="643" w:type="dxa"/>
            <w:tcBorders>
              <w:top w:val="single" w:color="auto" w:sz="4" w:space="0"/>
              <w:left w:val="single" w:color="auto" w:sz="4" w:space="0"/>
              <w:right w:val="single" w:color="auto" w:sz="4" w:space="0"/>
            </w:tcBorders>
            <w:shd w:val="clear" w:color="auto" w:fill="auto"/>
            <w:noWrap w:val="0"/>
            <w:vAlign w:val="center"/>
          </w:tcPr>
          <w:p w14:paraId="2F2B806C">
            <w:pPr>
              <w:pStyle w:val="40"/>
              <w:spacing w:before="78" w:line="239" w:lineRule="auto"/>
              <w:jc w:val="center"/>
              <w:rPr>
                <w:rFonts w:hint="eastAsia" w:ascii="宋体" w:hAnsi="宋体" w:eastAsia="宋体" w:cs="宋体"/>
                <w:kern w:val="2"/>
                <w:sz w:val="24"/>
                <w:szCs w:val="24"/>
                <w:lang w:val="en-US" w:eastAsia="zh-CN" w:bidi="ar-SA"/>
              </w:rPr>
            </w:pPr>
            <w:r>
              <w:rPr>
                <w:rFonts w:hint="eastAsia"/>
                <w:spacing w:val="-7"/>
                <w:lang w:val="en-US" w:eastAsia="zh-CN"/>
              </w:rPr>
              <w:t>6分</w:t>
            </w:r>
          </w:p>
        </w:tc>
        <w:tc>
          <w:tcPr>
            <w:tcW w:w="660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2010C48">
            <w:pPr>
              <w:pStyle w:val="40"/>
              <w:spacing w:before="120" w:line="360" w:lineRule="auto"/>
              <w:ind w:left="1" w:right="204"/>
            </w:pPr>
            <w:r>
              <w:rPr>
                <w:spacing w:val="-5"/>
              </w:rPr>
              <w:t>供应商</w:t>
            </w:r>
            <w:r>
              <w:rPr>
                <w:rFonts w:hint="eastAsia"/>
                <w:spacing w:val="-5"/>
                <w:lang w:val="en-US" w:eastAsia="zh-CN"/>
              </w:rPr>
              <w:t>提供</w:t>
            </w:r>
            <w:r>
              <w:rPr>
                <w:rFonts w:hint="eastAsia"/>
                <w:spacing w:val="-1"/>
                <w:lang w:val="en-US" w:eastAsia="zh-CN"/>
              </w:rPr>
              <w:t>自本项目提交响应文件截止之日止</w:t>
            </w:r>
            <w:r>
              <w:rPr>
                <w:spacing w:val="-5"/>
              </w:rPr>
              <w:t>近三</w:t>
            </w:r>
            <w:r>
              <w:rPr>
                <w:color w:val="000000" w:themeColor="text1"/>
                <w:spacing w:val="-5"/>
              </w:rPr>
              <w:t>年完成</w:t>
            </w:r>
            <w:r>
              <w:rPr>
                <w:color w:val="000000" w:themeColor="text1"/>
                <w:spacing w:val="-6"/>
              </w:rPr>
              <w:t>过类</w:t>
            </w:r>
            <w:r>
              <w:rPr>
                <w:spacing w:val="-6"/>
              </w:rPr>
              <w:t>似项目业绩，每提供</w:t>
            </w:r>
            <w:r>
              <w:rPr>
                <w:spacing w:val="-18"/>
              </w:rPr>
              <w:t xml:space="preserve"> </w:t>
            </w:r>
            <w:r>
              <w:rPr>
                <w:spacing w:val="-6"/>
              </w:rPr>
              <w:t>1</w:t>
            </w:r>
            <w:r>
              <w:rPr>
                <w:spacing w:val="-50"/>
              </w:rPr>
              <w:t xml:space="preserve"> </w:t>
            </w:r>
            <w:r>
              <w:rPr>
                <w:spacing w:val="-6"/>
              </w:rPr>
              <w:t>个得</w:t>
            </w:r>
            <w:r>
              <w:rPr>
                <w:spacing w:val="-48"/>
              </w:rPr>
              <w:t xml:space="preserve"> </w:t>
            </w:r>
            <w:r>
              <w:rPr>
                <w:spacing w:val="-6"/>
              </w:rPr>
              <w:t>2</w:t>
            </w:r>
            <w:r>
              <w:rPr>
                <w:spacing w:val="-48"/>
              </w:rPr>
              <w:t xml:space="preserve"> </w:t>
            </w:r>
            <w:r>
              <w:rPr>
                <w:spacing w:val="-6"/>
              </w:rPr>
              <w:t>分，最多</w:t>
            </w:r>
            <w:r>
              <w:rPr>
                <w:spacing w:val="-33"/>
              </w:rPr>
              <w:t xml:space="preserve"> </w:t>
            </w:r>
            <w:r>
              <w:rPr>
                <w:rFonts w:hint="eastAsia"/>
                <w:spacing w:val="-33"/>
                <w:lang w:val="en-US" w:eastAsia="zh-CN"/>
              </w:rPr>
              <w:t>6</w:t>
            </w:r>
            <w:r>
              <w:rPr>
                <w:spacing w:val="-6"/>
              </w:rPr>
              <w:t>分。</w:t>
            </w:r>
          </w:p>
          <w:p w14:paraId="6AF4FDCB">
            <w:pPr>
              <w:pStyle w:val="40"/>
              <w:spacing w:before="1" w:line="308" w:lineRule="auto"/>
              <w:ind w:left="6" w:leftChars="0" w:right="384" w:rightChars="0" w:hanging="5" w:firstLineChars="0"/>
              <w:rPr>
                <w:rFonts w:hint="default" w:ascii="宋体" w:hAnsi="宋体" w:eastAsia="宋体" w:cs="宋体"/>
                <w:kern w:val="2"/>
                <w:sz w:val="24"/>
                <w:szCs w:val="24"/>
                <w:lang w:val="en-US" w:eastAsia="zh-CN" w:bidi="ar-SA"/>
              </w:rPr>
            </w:pPr>
            <w:r>
              <w:rPr>
                <w:spacing w:val="-1"/>
              </w:rPr>
              <w:t>注：</w:t>
            </w:r>
            <w:r>
              <w:rPr>
                <w:color w:val="auto"/>
                <w:spacing w:val="-1"/>
              </w:rPr>
              <w:t>提供中标通知书</w:t>
            </w:r>
            <w:r>
              <w:rPr>
                <w:rFonts w:hint="eastAsia"/>
                <w:color w:val="auto"/>
                <w:spacing w:val="-1"/>
                <w:lang w:eastAsia="zh-CN"/>
              </w:rPr>
              <w:t>（</w:t>
            </w:r>
            <w:r>
              <w:rPr>
                <w:rFonts w:hint="eastAsia"/>
                <w:color w:val="auto"/>
                <w:spacing w:val="-1"/>
                <w:lang w:val="en-US" w:eastAsia="zh-CN"/>
              </w:rPr>
              <w:t>如有</w:t>
            </w:r>
            <w:r>
              <w:rPr>
                <w:rFonts w:hint="eastAsia"/>
                <w:color w:val="auto"/>
                <w:spacing w:val="-1"/>
                <w:lang w:eastAsia="zh-CN"/>
              </w:rPr>
              <w:t>）、</w:t>
            </w:r>
            <w:r>
              <w:rPr>
                <w:rFonts w:hint="eastAsia"/>
                <w:color w:val="auto"/>
                <w:spacing w:val="-1"/>
                <w:lang w:val="en-US" w:eastAsia="zh-CN"/>
              </w:rPr>
              <w:t>合同关键页</w:t>
            </w:r>
            <w:r>
              <w:rPr>
                <w:rStyle w:val="42"/>
                <w:rFonts w:hint="eastAsia" w:asciiTheme="minorEastAsia" w:hAnsiTheme="minorEastAsia" w:eastAsiaTheme="minorEastAsia" w:cstheme="minorEastAsia"/>
                <w:color w:val="auto"/>
                <w:sz w:val="24"/>
                <w:highlight w:val="none"/>
                <w:lang w:bidi="ar"/>
              </w:rPr>
              <w:t>（含签订合同双方的单位名称、合同项目名称、与含签订合同双方的落款盖章、签订日期的关键页）</w:t>
            </w:r>
            <w:r>
              <w:rPr>
                <w:rStyle w:val="42"/>
                <w:rFonts w:hint="eastAsia" w:asciiTheme="minorEastAsia" w:hAnsiTheme="minorEastAsia" w:eastAsiaTheme="minorEastAsia" w:cstheme="minorEastAsia"/>
                <w:color w:val="auto"/>
                <w:sz w:val="24"/>
                <w:highlight w:val="none"/>
                <w:lang w:val="en-US" w:eastAsia="zh-CN" w:bidi="ar"/>
              </w:rPr>
              <w:t>扫描件并加盖供应商公章。</w:t>
            </w:r>
          </w:p>
        </w:tc>
      </w:tr>
      <w:tr w14:paraId="371BB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766" w:type="dxa"/>
            <w:tcBorders>
              <w:left w:val="single" w:color="auto" w:sz="4" w:space="0"/>
              <w:right w:val="single" w:color="auto" w:sz="4" w:space="0"/>
            </w:tcBorders>
            <w:shd w:val="clear" w:color="auto" w:fill="auto"/>
            <w:noWrap w:val="0"/>
            <w:vAlign w:val="top"/>
          </w:tcPr>
          <w:p w14:paraId="45C524C1">
            <w:pPr>
              <w:pStyle w:val="40"/>
              <w:spacing w:before="78" w:line="219" w:lineRule="auto"/>
              <w:ind w:left="51" w:leftChars="0"/>
              <w:jc w:val="center"/>
              <w:rPr>
                <w:rFonts w:hint="eastAsia" w:cs="宋体"/>
                <w:kern w:val="2"/>
                <w:sz w:val="24"/>
                <w:szCs w:val="24"/>
                <w:lang w:val="en-US" w:eastAsia="zh-CN" w:bidi="ar-SA"/>
              </w:rPr>
            </w:pPr>
          </w:p>
          <w:p w14:paraId="49854C6B">
            <w:pPr>
              <w:pStyle w:val="40"/>
              <w:spacing w:before="78" w:line="219" w:lineRule="auto"/>
              <w:ind w:left="51" w:leftChars="0"/>
              <w:jc w:val="center"/>
              <w:rPr>
                <w:rFonts w:hint="eastAsia" w:cs="宋体"/>
                <w:kern w:val="2"/>
                <w:sz w:val="24"/>
                <w:szCs w:val="24"/>
                <w:lang w:val="en-US" w:eastAsia="zh-CN" w:bidi="ar-SA"/>
              </w:rPr>
            </w:pPr>
          </w:p>
          <w:p w14:paraId="41A873AA">
            <w:pPr>
              <w:pStyle w:val="40"/>
              <w:spacing w:before="78" w:line="219" w:lineRule="auto"/>
              <w:jc w:val="both"/>
              <w:rPr>
                <w:rFonts w:hint="default" w:cs="宋体"/>
                <w:kern w:val="2"/>
                <w:sz w:val="24"/>
                <w:szCs w:val="24"/>
                <w:lang w:val="en-US" w:eastAsia="zh-CN" w:bidi="ar-SA"/>
              </w:rPr>
            </w:pPr>
            <w:r>
              <w:rPr>
                <w:rFonts w:hint="eastAsia" w:cs="宋体"/>
                <w:kern w:val="2"/>
                <w:sz w:val="24"/>
                <w:szCs w:val="24"/>
                <w:lang w:val="en-US" w:eastAsia="zh-CN" w:bidi="ar-SA"/>
              </w:rPr>
              <w:t>1.2</w:t>
            </w:r>
          </w:p>
        </w:tc>
        <w:tc>
          <w:tcPr>
            <w:tcW w:w="1271" w:type="dxa"/>
            <w:tcBorders>
              <w:left w:val="single" w:color="auto" w:sz="4" w:space="0"/>
              <w:right w:val="single" w:color="auto" w:sz="4" w:space="0"/>
            </w:tcBorders>
            <w:shd w:val="clear" w:color="auto" w:fill="auto"/>
            <w:noWrap w:val="0"/>
            <w:vAlign w:val="top"/>
          </w:tcPr>
          <w:p w14:paraId="1BC26D79">
            <w:pPr>
              <w:spacing w:line="242" w:lineRule="auto"/>
              <w:rPr>
                <w:rFonts w:ascii="Arial"/>
                <w:sz w:val="21"/>
              </w:rPr>
            </w:pPr>
          </w:p>
          <w:p w14:paraId="6A71D775">
            <w:pPr>
              <w:spacing w:line="242" w:lineRule="auto"/>
              <w:rPr>
                <w:rFonts w:ascii="Arial"/>
                <w:sz w:val="21"/>
              </w:rPr>
            </w:pPr>
          </w:p>
          <w:p w14:paraId="43A462F2">
            <w:pPr>
              <w:spacing w:line="243" w:lineRule="auto"/>
              <w:rPr>
                <w:rFonts w:ascii="Arial"/>
                <w:sz w:val="21"/>
              </w:rPr>
            </w:pPr>
          </w:p>
          <w:p w14:paraId="1ACEF137">
            <w:pPr>
              <w:pStyle w:val="40"/>
              <w:spacing w:before="78" w:line="219" w:lineRule="auto"/>
              <w:ind w:left="51" w:leftChars="0"/>
              <w:rPr>
                <w:rFonts w:hint="eastAsia" w:ascii="宋体" w:hAnsi="宋体" w:eastAsia="宋体" w:cs="宋体"/>
                <w:kern w:val="2"/>
                <w:sz w:val="24"/>
                <w:szCs w:val="24"/>
                <w:lang w:val="en-US" w:eastAsia="zh-CN" w:bidi="ar-SA"/>
              </w:rPr>
            </w:pPr>
            <w:r>
              <w:rPr>
                <w:rFonts w:hint="eastAsia" w:cs="宋体"/>
                <w:kern w:val="2"/>
                <w:sz w:val="24"/>
                <w:szCs w:val="24"/>
                <w:lang w:val="en-US" w:eastAsia="zh-CN" w:bidi="ar-SA"/>
              </w:rPr>
              <w:t>体系实力</w:t>
            </w:r>
          </w:p>
        </w:tc>
        <w:tc>
          <w:tcPr>
            <w:tcW w:w="643" w:type="dxa"/>
            <w:tcBorders>
              <w:top w:val="single" w:color="auto" w:sz="4" w:space="0"/>
              <w:left w:val="single" w:color="auto" w:sz="4" w:space="0"/>
              <w:right w:val="single" w:color="auto" w:sz="4" w:space="0"/>
            </w:tcBorders>
            <w:shd w:val="clear" w:color="auto" w:fill="auto"/>
            <w:noWrap w:val="0"/>
            <w:vAlign w:val="center"/>
          </w:tcPr>
          <w:p w14:paraId="680649A6">
            <w:pPr>
              <w:pStyle w:val="40"/>
              <w:spacing w:before="78" w:line="239" w:lineRule="auto"/>
              <w:jc w:val="center"/>
              <w:rPr>
                <w:rFonts w:hint="eastAsia" w:ascii="宋体" w:hAnsi="宋体" w:eastAsia="宋体" w:cs="宋体"/>
                <w:kern w:val="2"/>
                <w:sz w:val="24"/>
                <w:szCs w:val="24"/>
                <w:lang w:val="en-US" w:eastAsia="zh-CN" w:bidi="ar-SA"/>
              </w:rPr>
            </w:pPr>
            <w:r>
              <w:rPr>
                <w:rFonts w:hint="eastAsia"/>
                <w:spacing w:val="-5"/>
                <w:lang w:val="en-US" w:eastAsia="zh-CN"/>
              </w:rPr>
              <w:t>6分</w:t>
            </w:r>
          </w:p>
        </w:tc>
        <w:tc>
          <w:tcPr>
            <w:tcW w:w="660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68B73F0">
            <w:pPr>
              <w:pStyle w:val="40"/>
              <w:keepNext w:val="0"/>
              <w:keepLines w:val="0"/>
              <w:pageBreakBefore w:val="0"/>
              <w:widowControl w:val="0"/>
              <w:kinsoku/>
              <w:wordWrap/>
              <w:overflowPunct/>
              <w:topLinePunct w:val="0"/>
              <w:autoSpaceDE/>
              <w:autoSpaceDN/>
              <w:bidi w:val="0"/>
              <w:adjustRightInd/>
              <w:snapToGrid/>
              <w:spacing w:before="107" w:line="240" w:lineRule="auto"/>
              <w:ind w:right="204"/>
              <w:jc w:val="both"/>
              <w:textAlignment w:val="auto"/>
              <w:rPr>
                <w:rFonts w:ascii="宋体" w:hAnsi="宋体" w:eastAsia="宋体" w:cs="宋体"/>
                <w:spacing w:val="-5"/>
              </w:rPr>
            </w:pPr>
            <w:r>
              <w:rPr>
                <w:rFonts w:ascii="宋体" w:hAnsi="宋体" w:eastAsia="宋体" w:cs="宋体"/>
                <w:spacing w:val="-5"/>
              </w:rPr>
              <w:t>投标供应商具有有效的相关管理体系资质认证：</w:t>
            </w:r>
          </w:p>
          <w:p w14:paraId="0F3140CB">
            <w:pPr>
              <w:pStyle w:val="40"/>
              <w:keepNext w:val="0"/>
              <w:keepLines w:val="0"/>
              <w:pageBreakBefore w:val="0"/>
              <w:widowControl w:val="0"/>
              <w:kinsoku/>
              <w:wordWrap/>
              <w:overflowPunct/>
              <w:topLinePunct w:val="0"/>
              <w:autoSpaceDE/>
              <w:autoSpaceDN/>
              <w:bidi w:val="0"/>
              <w:adjustRightInd/>
              <w:snapToGrid/>
              <w:spacing w:before="107" w:line="240" w:lineRule="auto"/>
              <w:ind w:right="204"/>
              <w:jc w:val="both"/>
              <w:textAlignment w:val="auto"/>
              <w:rPr>
                <w:spacing w:val="-2"/>
              </w:rPr>
            </w:pPr>
            <w:r>
              <w:rPr>
                <w:rFonts w:hint="eastAsia" w:ascii="宋体" w:hAnsi="宋体" w:eastAsia="宋体" w:cs="宋体"/>
                <w:spacing w:val="-5"/>
                <w:lang w:val="en-US" w:eastAsia="zh-CN"/>
              </w:rPr>
              <w:t>1、</w:t>
            </w:r>
            <w:r>
              <w:rPr>
                <w:rFonts w:ascii="宋体" w:hAnsi="宋体" w:eastAsia="宋体" w:cs="宋体"/>
                <w:spacing w:val="-5"/>
              </w:rPr>
              <w:t>ISO 9001 质</w:t>
            </w:r>
            <w:r>
              <w:rPr>
                <w:spacing w:val="-2"/>
              </w:rPr>
              <w:t>量管理体系认证书</w:t>
            </w:r>
          </w:p>
          <w:p w14:paraId="5B584052">
            <w:pPr>
              <w:pStyle w:val="40"/>
              <w:keepNext w:val="0"/>
              <w:keepLines w:val="0"/>
              <w:pageBreakBefore w:val="0"/>
              <w:widowControl w:val="0"/>
              <w:numPr>
                <w:ilvl w:val="0"/>
                <w:numId w:val="7"/>
              </w:numPr>
              <w:kinsoku/>
              <w:wordWrap/>
              <w:overflowPunct/>
              <w:topLinePunct w:val="0"/>
              <w:autoSpaceDE/>
              <w:autoSpaceDN/>
              <w:bidi w:val="0"/>
              <w:adjustRightInd/>
              <w:snapToGrid/>
              <w:spacing w:before="107" w:line="240" w:lineRule="auto"/>
              <w:ind w:right="204"/>
              <w:jc w:val="both"/>
              <w:textAlignment w:val="auto"/>
              <w:rPr>
                <w:rFonts w:hint="default" w:ascii="宋体" w:hAnsi="宋体" w:eastAsia="宋体" w:cs="宋体"/>
                <w:kern w:val="2"/>
                <w:sz w:val="24"/>
                <w:szCs w:val="24"/>
                <w:lang w:val="en-US" w:eastAsia="zh-CN" w:bidi="ar-SA"/>
              </w:rPr>
            </w:pPr>
            <w:r>
              <w:rPr>
                <w:spacing w:val="-2"/>
              </w:rPr>
              <w:t>ISO 14001环境管理体系认证证书</w:t>
            </w:r>
          </w:p>
          <w:p w14:paraId="5CDFB739">
            <w:pPr>
              <w:pStyle w:val="40"/>
              <w:keepNext w:val="0"/>
              <w:keepLines w:val="0"/>
              <w:pageBreakBefore w:val="0"/>
              <w:widowControl w:val="0"/>
              <w:numPr>
                <w:ilvl w:val="0"/>
                <w:numId w:val="7"/>
              </w:numPr>
              <w:kinsoku/>
              <w:wordWrap/>
              <w:overflowPunct/>
              <w:topLinePunct w:val="0"/>
              <w:autoSpaceDE/>
              <w:autoSpaceDN/>
              <w:bidi w:val="0"/>
              <w:adjustRightInd/>
              <w:snapToGrid/>
              <w:spacing w:before="107" w:line="240" w:lineRule="auto"/>
              <w:ind w:right="204"/>
              <w:jc w:val="both"/>
              <w:textAlignment w:val="auto"/>
              <w:rPr>
                <w:rFonts w:hint="default" w:ascii="宋体" w:hAnsi="宋体" w:eastAsia="宋体" w:cs="宋体"/>
                <w:spacing w:val="-2"/>
                <w:kern w:val="2"/>
                <w:sz w:val="24"/>
                <w:szCs w:val="24"/>
                <w:lang w:val="en-US" w:eastAsia="en-US" w:bidi="ar-SA"/>
              </w:rPr>
            </w:pPr>
            <w:r>
              <w:rPr>
                <w:spacing w:val="-2"/>
              </w:rPr>
              <w:t>ISO 45001</w:t>
            </w:r>
            <w:r>
              <w:rPr>
                <w:spacing w:val="-50"/>
              </w:rPr>
              <w:t xml:space="preserve"> </w:t>
            </w:r>
            <w:r>
              <w:rPr>
                <w:spacing w:val="-2"/>
              </w:rPr>
              <w:t>职业健康和安全管理</w:t>
            </w:r>
            <w:r>
              <w:rPr>
                <w:spacing w:val="-4"/>
              </w:rPr>
              <w:t>体系认证</w:t>
            </w:r>
            <w:r>
              <w:rPr>
                <w:spacing w:val="-76"/>
              </w:rPr>
              <w:t xml:space="preserve"> </w:t>
            </w:r>
          </w:p>
          <w:p w14:paraId="3CC12979">
            <w:pPr>
              <w:pStyle w:val="40"/>
              <w:keepNext w:val="0"/>
              <w:keepLines w:val="0"/>
              <w:pageBreakBefore w:val="0"/>
              <w:widowControl w:val="0"/>
              <w:numPr>
                <w:ilvl w:val="0"/>
                <w:numId w:val="0"/>
              </w:numPr>
              <w:kinsoku/>
              <w:wordWrap/>
              <w:overflowPunct/>
              <w:topLinePunct w:val="0"/>
              <w:autoSpaceDE/>
              <w:autoSpaceDN/>
              <w:bidi w:val="0"/>
              <w:adjustRightInd/>
              <w:snapToGrid/>
              <w:spacing w:before="107" w:line="240" w:lineRule="auto"/>
              <w:ind w:left="0" w:leftChars="0" w:right="204" w:rightChars="0" w:firstLine="0" w:firstLineChars="0"/>
              <w:jc w:val="both"/>
              <w:textAlignment w:val="auto"/>
              <w:rPr>
                <w:rFonts w:hint="default" w:ascii="宋体" w:hAnsi="宋体" w:eastAsia="宋体" w:cs="宋体"/>
                <w:kern w:val="2"/>
                <w:sz w:val="24"/>
                <w:szCs w:val="24"/>
                <w:lang w:val="en-US" w:eastAsia="zh-CN" w:bidi="ar-SA"/>
              </w:rPr>
            </w:pPr>
            <w:r>
              <w:rPr>
                <w:rFonts w:hint="eastAsia" w:asciiTheme="minorEastAsia" w:hAnsiTheme="minorEastAsia" w:eastAsiaTheme="minorEastAsia" w:cstheme="minorEastAsia"/>
                <w:i w:val="0"/>
                <w:iCs w:val="0"/>
                <w:caps w:val="0"/>
                <w:spacing w:val="0"/>
                <w:sz w:val="24"/>
                <w:szCs w:val="24"/>
                <w:shd w:val="clear" w:fill="FFFFFF"/>
              </w:rPr>
              <w:t xml:space="preserve">以上证书每提供一个证书得 </w:t>
            </w:r>
            <w:r>
              <w:rPr>
                <w:rFonts w:hint="eastAsia" w:asciiTheme="minorEastAsia" w:hAnsiTheme="minorEastAsia" w:eastAsiaTheme="minorEastAsia" w:cstheme="minorEastAsia"/>
                <w:i w:val="0"/>
                <w:iCs w:val="0"/>
                <w:caps w:val="0"/>
                <w:spacing w:val="0"/>
                <w:sz w:val="24"/>
                <w:szCs w:val="24"/>
                <w:shd w:val="clear" w:fill="FFFFFF"/>
                <w:lang w:val="en-US" w:eastAsia="zh-CN"/>
              </w:rPr>
              <w:t>2</w:t>
            </w:r>
            <w:r>
              <w:rPr>
                <w:rFonts w:hint="eastAsia" w:asciiTheme="minorEastAsia" w:hAnsiTheme="minorEastAsia" w:eastAsiaTheme="minorEastAsia" w:cstheme="minorEastAsia"/>
                <w:i w:val="0"/>
                <w:iCs w:val="0"/>
                <w:caps w:val="0"/>
                <w:spacing w:val="0"/>
                <w:sz w:val="24"/>
                <w:szCs w:val="24"/>
                <w:shd w:val="clear" w:fill="FFFFFF"/>
              </w:rPr>
              <w:t xml:space="preserve"> 分，最高得 </w:t>
            </w:r>
            <w:r>
              <w:rPr>
                <w:rFonts w:hint="eastAsia" w:asciiTheme="minorEastAsia" w:hAnsiTheme="minorEastAsia" w:eastAsiaTheme="minorEastAsia" w:cstheme="minorEastAsia"/>
                <w:i w:val="0"/>
                <w:iCs w:val="0"/>
                <w:caps w:val="0"/>
                <w:spacing w:val="0"/>
                <w:sz w:val="24"/>
                <w:szCs w:val="24"/>
                <w:shd w:val="clear" w:fill="FFFFFF"/>
                <w:lang w:val="en-US" w:eastAsia="zh-CN"/>
              </w:rPr>
              <w:t>6</w:t>
            </w:r>
            <w:r>
              <w:rPr>
                <w:rFonts w:hint="eastAsia" w:asciiTheme="minorEastAsia" w:hAnsiTheme="minorEastAsia" w:eastAsiaTheme="minorEastAsia" w:cstheme="minorEastAsia"/>
                <w:i w:val="0"/>
                <w:iCs w:val="0"/>
                <w:caps w:val="0"/>
                <w:spacing w:val="0"/>
                <w:sz w:val="24"/>
                <w:szCs w:val="24"/>
                <w:shd w:val="clear" w:fill="FFFFFF"/>
              </w:rPr>
              <w:t>分，未提供不得分。（提供相关证书扫描件加盖供应商公章）</w:t>
            </w:r>
          </w:p>
        </w:tc>
      </w:tr>
      <w:bookmarkEnd w:id="32"/>
    </w:tbl>
    <w:p w14:paraId="1B596536">
      <w:pPr>
        <w:pStyle w:val="3"/>
        <w:keepNext/>
        <w:keepLines/>
        <w:pageBreakBefore w:val="0"/>
        <w:widowControl w:val="0"/>
        <w:kinsoku/>
        <w:wordWrap/>
        <w:overflowPunct/>
        <w:topLinePunct w:val="0"/>
        <w:autoSpaceDE/>
        <w:autoSpaceDN/>
        <w:bidi w:val="0"/>
        <w:adjustRightInd/>
        <w:snapToGrid/>
        <w:spacing w:line="416" w:lineRule="auto"/>
        <w:ind w:left="0" w:leftChars="0" w:right="0" w:rightChars="0"/>
        <w:textAlignment w:val="auto"/>
        <w:rPr>
          <w:rFonts w:hint="eastAsia" w:ascii="宋体" w:hAnsi="宋体" w:eastAsia="宋体" w:cs="宋体"/>
          <w:color w:val="auto"/>
        </w:rPr>
      </w:pPr>
      <w:bookmarkStart w:id="86" w:name="_Toc837"/>
      <w:r>
        <w:rPr>
          <w:rFonts w:hint="eastAsia" w:ascii="宋体" w:hAnsi="宋体" w:eastAsia="宋体" w:cs="宋体"/>
          <w:color w:val="auto"/>
          <w:lang w:val="en-US" w:eastAsia="zh-CN"/>
        </w:rPr>
        <w:t>2</w:t>
      </w:r>
      <w:r>
        <w:rPr>
          <w:rFonts w:hint="eastAsia" w:ascii="宋体" w:hAnsi="宋体" w:eastAsia="宋体" w:cs="宋体"/>
          <w:color w:val="auto"/>
        </w:rPr>
        <w:t>、技术评分（</w:t>
      </w:r>
      <w:r>
        <w:rPr>
          <w:rFonts w:hint="eastAsia" w:ascii="宋体" w:hAnsi="宋体" w:eastAsia="宋体" w:cs="宋体"/>
          <w:color w:val="auto"/>
          <w:lang w:val="en-US" w:eastAsia="zh-CN"/>
        </w:rPr>
        <w:t>58</w:t>
      </w:r>
      <w:r>
        <w:rPr>
          <w:rFonts w:hint="eastAsia" w:ascii="宋体" w:hAnsi="宋体" w:eastAsia="宋体" w:cs="宋体"/>
          <w:color w:val="auto"/>
        </w:rPr>
        <w:t>分）</w:t>
      </w:r>
      <w:bookmarkEnd w:id="85"/>
      <w:bookmarkEnd w:id="86"/>
    </w:p>
    <w:tbl>
      <w:tblPr>
        <w:tblStyle w:val="19"/>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322"/>
        <w:gridCol w:w="580"/>
        <w:gridCol w:w="6540"/>
      </w:tblGrid>
      <w:tr w14:paraId="1A93B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jc w:val="center"/>
        </w:trPr>
        <w:tc>
          <w:tcPr>
            <w:tcW w:w="652" w:type="dxa"/>
            <w:tcBorders>
              <w:left w:val="single" w:color="auto" w:sz="4" w:space="0"/>
              <w:right w:val="single" w:color="auto" w:sz="4" w:space="0"/>
            </w:tcBorders>
            <w:shd w:val="pct10" w:color="BEBEBE" w:themeColor="background1" w:themeShade="BF" w:fill="F1F1F1" w:themeFill="background1" w:themeFillShade="F2"/>
            <w:noWrap w:val="0"/>
            <w:vAlign w:val="center"/>
          </w:tcPr>
          <w:p w14:paraId="0E1415DD">
            <w:pPr>
              <w:widowControl/>
              <w:numPr>
                <w:ilvl w:val="0"/>
                <w:numId w:val="0"/>
              </w:numPr>
              <w:tabs>
                <w:tab w:val="left" w:pos="322"/>
              </w:tabs>
              <w:spacing w:after="200" w:line="360" w:lineRule="auto"/>
              <w:ind w:left="-48" w:leftChars="0" w:right="-42" w:rightChars="-20" w:firstLine="0" w:firstLineChars="0"/>
              <w:jc w:val="center"/>
              <w:rPr>
                <w:rFonts w:hint="eastAsia" w:ascii="宋体" w:hAnsi="宋体" w:eastAsia="宋体" w:cs="Times New Roman"/>
                <w:b/>
                <w:kern w:val="2"/>
                <w:sz w:val="24"/>
                <w:szCs w:val="24"/>
                <w:lang w:val="en-US" w:eastAsia="zh-CN" w:bidi="ar-SA"/>
              </w:rPr>
            </w:pPr>
            <w:bookmarkStart w:id="87" w:name="_Toc1458942"/>
            <w:r>
              <w:rPr>
                <w:rFonts w:hint="eastAsia" w:ascii="宋体" w:hAnsi="宋体" w:eastAsia="宋体" w:cs="Times New Roman"/>
                <w:b/>
                <w:sz w:val="24"/>
                <w:szCs w:val="24"/>
                <w:lang w:val="en-US" w:eastAsia="zh-CN"/>
              </w:rPr>
              <w:t>序号</w:t>
            </w:r>
          </w:p>
        </w:tc>
        <w:tc>
          <w:tcPr>
            <w:tcW w:w="1322" w:type="dxa"/>
            <w:tcBorders>
              <w:left w:val="single" w:color="auto" w:sz="4" w:space="0"/>
              <w:right w:val="single" w:color="auto" w:sz="4" w:space="0"/>
            </w:tcBorders>
            <w:shd w:val="pct10" w:color="BEBEBE" w:themeColor="background1" w:themeShade="BF" w:fill="F1F1F1" w:themeFill="background1" w:themeFillShade="F2"/>
            <w:noWrap w:val="0"/>
            <w:vAlign w:val="center"/>
          </w:tcPr>
          <w:p w14:paraId="0213389B">
            <w:pPr>
              <w:spacing w:line="360" w:lineRule="auto"/>
              <w:ind w:left="-78" w:leftChars="-37" w:right="-86" w:rightChars="-41"/>
              <w:jc w:val="center"/>
              <w:rPr>
                <w:rFonts w:hint="eastAsia" w:ascii="宋体" w:hAnsi="宋体" w:eastAsia="宋体" w:cs="Times New Roman"/>
                <w:b/>
                <w:kern w:val="2"/>
                <w:sz w:val="24"/>
                <w:szCs w:val="24"/>
                <w:lang w:val="en-US" w:eastAsia="zh-CN" w:bidi="ar-SA"/>
              </w:rPr>
            </w:pPr>
            <w:r>
              <w:rPr>
                <w:rFonts w:hint="eastAsia" w:ascii="宋体" w:hAnsi="宋体" w:eastAsia="宋体" w:cs="Times New Roman"/>
                <w:b/>
                <w:sz w:val="24"/>
                <w:szCs w:val="24"/>
              </w:rPr>
              <w:t>评审因素</w:t>
            </w:r>
          </w:p>
        </w:tc>
        <w:tc>
          <w:tcPr>
            <w:tcW w:w="580" w:type="dxa"/>
            <w:tcBorders>
              <w:left w:val="single" w:color="auto" w:sz="4" w:space="0"/>
              <w:right w:val="single" w:color="auto" w:sz="4" w:space="0"/>
            </w:tcBorders>
            <w:shd w:val="pct10" w:color="BEBEBE" w:themeColor="background1" w:themeShade="BF" w:fill="F1F1F1" w:themeFill="background1" w:themeFillShade="F2"/>
            <w:noWrap w:val="0"/>
            <w:vAlign w:val="center"/>
          </w:tcPr>
          <w:p w14:paraId="38F517F2">
            <w:pPr>
              <w:spacing w:line="360" w:lineRule="auto"/>
              <w:ind w:left="-78" w:leftChars="-37" w:right="-86" w:rightChars="-41"/>
              <w:jc w:val="center"/>
              <w:rPr>
                <w:rFonts w:hint="eastAsia" w:ascii="宋体" w:hAnsi="宋体" w:eastAsia="宋体" w:cs="Times New Roman"/>
                <w:b/>
                <w:kern w:val="2"/>
                <w:sz w:val="24"/>
                <w:szCs w:val="24"/>
                <w:lang w:val="en-US" w:eastAsia="zh-CN" w:bidi="ar-SA"/>
              </w:rPr>
            </w:pPr>
            <w:r>
              <w:rPr>
                <w:rFonts w:hint="eastAsia" w:ascii="宋体" w:hAnsi="宋体" w:eastAsia="宋体" w:cs="Times New Roman"/>
                <w:b/>
                <w:sz w:val="24"/>
                <w:szCs w:val="24"/>
              </w:rPr>
              <w:t>分值</w:t>
            </w:r>
          </w:p>
        </w:tc>
        <w:tc>
          <w:tcPr>
            <w:tcW w:w="6540" w:type="dxa"/>
            <w:tcBorders>
              <w:top w:val="single" w:color="auto" w:sz="4" w:space="0"/>
              <w:left w:val="single" w:color="auto" w:sz="4" w:space="0"/>
              <w:bottom w:val="single" w:color="auto" w:sz="4" w:space="0"/>
              <w:right w:val="single" w:color="auto" w:sz="4" w:space="0"/>
            </w:tcBorders>
            <w:shd w:val="pct10" w:color="BEBEBE" w:themeColor="background1" w:themeShade="BF" w:fill="F1F1F1" w:themeFill="background1" w:themeFillShade="F2"/>
            <w:noWrap w:val="0"/>
            <w:vAlign w:val="center"/>
          </w:tcPr>
          <w:p w14:paraId="3B804E8E">
            <w:pPr>
              <w:spacing w:line="360" w:lineRule="auto"/>
              <w:ind w:left="-78" w:leftChars="-37" w:right="-86" w:rightChars="-41"/>
              <w:jc w:val="center"/>
              <w:rPr>
                <w:rFonts w:hint="eastAsia" w:ascii="宋体" w:hAnsi="宋体" w:eastAsia="宋体" w:cs="Times New Roman"/>
                <w:b/>
                <w:kern w:val="2"/>
                <w:sz w:val="24"/>
                <w:szCs w:val="24"/>
                <w:lang w:val="en-US" w:eastAsia="zh-CN" w:bidi="ar-SA"/>
              </w:rPr>
            </w:pPr>
            <w:r>
              <w:rPr>
                <w:rFonts w:hint="eastAsia" w:ascii="宋体" w:hAnsi="宋体" w:eastAsia="宋体" w:cs="Times New Roman"/>
                <w:b/>
                <w:sz w:val="24"/>
                <w:szCs w:val="24"/>
              </w:rPr>
              <w:t>评分标准</w:t>
            </w:r>
          </w:p>
        </w:tc>
      </w:tr>
      <w:tr w14:paraId="1236E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652" w:type="dxa"/>
            <w:vMerge w:val="restart"/>
            <w:tcBorders>
              <w:left w:val="single" w:color="auto" w:sz="4" w:space="0"/>
              <w:right w:val="single" w:color="auto" w:sz="4" w:space="0"/>
            </w:tcBorders>
            <w:noWrap w:val="0"/>
            <w:vAlign w:val="center"/>
          </w:tcPr>
          <w:p w14:paraId="75858A54">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2.1</w:t>
            </w:r>
          </w:p>
        </w:tc>
        <w:tc>
          <w:tcPr>
            <w:tcW w:w="1322" w:type="dxa"/>
            <w:vMerge w:val="restart"/>
            <w:tcBorders>
              <w:left w:val="single" w:color="auto" w:sz="4" w:space="0"/>
              <w:right w:val="single" w:color="auto" w:sz="4" w:space="0"/>
            </w:tcBorders>
            <w:noWrap w:val="0"/>
            <w:vAlign w:val="center"/>
          </w:tcPr>
          <w:p w14:paraId="0467C4C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曳引机主电动机外</w:t>
            </w:r>
            <w:r>
              <w:rPr>
                <w:rFonts w:hint="eastAsia" w:ascii="宋体" w:hAnsi="宋体" w:eastAsia="宋体" w:cs="宋体"/>
                <w:b w:val="0"/>
                <w:bCs w:val="0"/>
                <w:kern w:val="2"/>
                <w:sz w:val="24"/>
                <w:szCs w:val="24"/>
                <w:lang w:val="en-US" w:eastAsia="zh-CN" w:bidi="ar-SA"/>
              </w:rPr>
              <w:t>壳</w:t>
            </w:r>
          </w:p>
        </w:tc>
        <w:tc>
          <w:tcPr>
            <w:tcW w:w="580" w:type="dxa"/>
            <w:vMerge w:val="restart"/>
            <w:tcBorders>
              <w:left w:val="single" w:color="auto" w:sz="4" w:space="0"/>
              <w:right w:val="single" w:color="auto" w:sz="4" w:space="0"/>
            </w:tcBorders>
            <w:noWrap w:val="0"/>
            <w:vAlign w:val="center"/>
          </w:tcPr>
          <w:p w14:paraId="1222183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4分</w:t>
            </w:r>
          </w:p>
        </w:tc>
        <w:tc>
          <w:tcPr>
            <w:tcW w:w="6540" w:type="dxa"/>
            <w:tcBorders>
              <w:top w:val="single" w:color="auto" w:sz="4" w:space="0"/>
              <w:left w:val="single" w:color="auto" w:sz="4" w:space="0"/>
              <w:bottom w:val="single" w:color="auto" w:sz="4" w:space="0"/>
              <w:right w:val="single" w:color="auto" w:sz="4" w:space="0"/>
            </w:tcBorders>
            <w:noWrap w:val="0"/>
            <w:vAlign w:val="center"/>
          </w:tcPr>
          <w:p w14:paraId="407C96B0">
            <w:pPr>
              <w:pStyle w:val="39"/>
              <w:widowControl/>
              <w:wordWrap/>
              <w:adjustRightInd/>
              <w:snapToGrid/>
              <w:spacing w:line="440" w:lineRule="exact"/>
              <w:jc w:val="left"/>
              <w:textAlignment w:val="auto"/>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2.1.1</w:t>
            </w:r>
            <w:r>
              <w:rPr>
                <w:rFonts w:hint="eastAsia" w:ascii="宋体" w:hAnsi="宋体" w:eastAsia="宋体" w:cs="宋体"/>
                <w:color w:val="auto"/>
                <w:kern w:val="2"/>
                <w:sz w:val="24"/>
                <w:szCs w:val="24"/>
                <w:highlight w:val="none"/>
              </w:rPr>
              <w:t>所投电梯</w:t>
            </w:r>
            <w:r>
              <w:rPr>
                <w:rFonts w:hint="eastAsia" w:ascii="宋体" w:hAnsi="宋体" w:cs="宋体"/>
                <w:color w:val="auto"/>
                <w:kern w:val="2"/>
                <w:sz w:val="24"/>
                <w:szCs w:val="24"/>
                <w:highlight w:val="none"/>
                <w:lang w:val="en-US" w:eastAsia="zh-CN"/>
              </w:rPr>
              <w:t>的</w:t>
            </w:r>
            <w:r>
              <w:rPr>
                <w:rFonts w:hint="eastAsia" w:ascii="宋体" w:hAnsi="宋体" w:eastAsia="宋体" w:cs="宋体"/>
                <w:color w:val="auto"/>
                <w:kern w:val="2"/>
                <w:sz w:val="24"/>
                <w:szCs w:val="24"/>
                <w:highlight w:val="none"/>
                <w:lang w:val="en-US" w:eastAsia="zh-CN"/>
              </w:rPr>
              <w:t>电动机外壳防护等级</w:t>
            </w:r>
            <w:r>
              <w:rPr>
                <w:rFonts w:hint="eastAsia" w:ascii="宋体" w:hAnsi="宋体" w:cs="宋体"/>
                <w:color w:val="auto"/>
                <w:kern w:val="2"/>
                <w:sz w:val="24"/>
                <w:szCs w:val="24"/>
                <w:highlight w:val="none"/>
                <w:lang w:val="en-US" w:eastAsia="zh-CN"/>
              </w:rPr>
              <w:t>:</w:t>
            </w:r>
          </w:p>
          <w:p w14:paraId="09CB7014">
            <w:pPr>
              <w:pStyle w:val="39"/>
              <w:widowControl/>
              <w:numPr>
                <w:ilvl w:val="0"/>
                <w:numId w:val="8"/>
              </w:numPr>
              <w:wordWrap/>
              <w:adjustRightInd/>
              <w:snapToGrid/>
              <w:spacing w:line="440" w:lineRule="exact"/>
              <w:ind w:left="0" w:leftChars="0" w:firstLine="480" w:firstLineChars="200"/>
              <w:jc w:val="left"/>
              <w:textAlignment w:val="auto"/>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val="en-US" w:eastAsia="zh-CN"/>
              </w:rPr>
              <w:t>IP</w:t>
            </w:r>
            <w:r>
              <w:rPr>
                <w:rFonts w:hint="eastAsia" w:ascii="宋体" w:hAnsi="宋体" w:cs="宋体"/>
                <w:color w:val="auto"/>
                <w:kern w:val="2"/>
                <w:sz w:val="24"/>
                <w:szCs w:val="24"/>
                <w:highlight w:val="none"/>
                <w:lang w:val="en-US" w:eastAsia="zh-CN"/>
              </w:rPr>
              <w:t>31,得2分；</w:t>
            </w:r>
          </w:p>
          <w:p w14:paraId="707E8E56">
            <w:pPr>
              <w:pStyle w:val="39"/>
              <w:widowControl/>
              <w:numPr>
                <w:ilvl w:val="0"/>
                <w:numId w:val="8"/>
              </w:numPr>
              <w:wordWrap/>
              <w:adjustRightInd/>
              <w:snapToGrid/>
              <w:spacing w:line="440" w:lineRule="exact"/>
              <w:ind w:left="0" w:leftChars="0" w:firstLine="480" w:firstLineChars="200"/>
              <w:jc w:val="left"/>
              <w:textAlignment w:val="auto"/>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val="en-US" w:eastAsia="zh-CN"/>
              </w:rPr>
              <w:t>IP</w:t>
            </w:r>
            <w:r>
              <w:rPr>
                <w:rFonts w:hint="eastAsia" w:ascii="宋体" w:hAnsi="宋体" w:cs="宋体"/>
                <w:color w:val="auto"/>
                <w:kern w:val="2"/>
                <w:sz w:val="24"/>
                <w:szCs w:val="24"/>
                <w:highlight w:val="none"/>
                <w:lang w:val="en-US" w:eastAsia="zh-CN"/>
              </w:rPr>
              <w:t>21且&lt;IP31,得1分。</w:t>
            </w:r>
          </w:p>
          <w:p w14:paraId="456174AE">
            <w:pPr>
              <w:pStyle w:val="39"/>
              <w:widowControl/>
              <w:wordWrap/>
              <w:adjustRightInd/>
              <w:snapToGrid/>
              <w:spacing w:line="440" w:lineRule="exact"/>
              <w:jc w:val="left"/>
              <w:textAlignment w:val="auto"/>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评审依据：</w:t>
            </w:r>
            <w:r>
              <w:rPr>
                <w:rFonts w:hint="eastAsia" w:ascii="宋体" w:hAnsi="宋体" w:eastAsia="宋体" w:cs="宋体"/>
                <w:color w:val="auto"/>
                <w:kern w:val="2"/>
                <w:sz w:val="24"/>
                <w:szCs w:val="24"/>
                <w:highlight w:val="none"/>
                <w:lang w:val="en-US" w:eastAsia="zh-CN"/>
              </w:rPr>
              <w:t>提供制造商产品手册或检测报告扫描件加盖供应商公章</w:t>
            </w:r>
          </w:p>
        </w:tc>
      </w:tr>
      <w:tr w14:paraId="3518A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652" w:type="dxa"/>
            <w:vMerge w:val="continue"/>
            <w:tcBorders>
              <w:left w:val="single" w:color="auto" w:sz="4" w:space="0"/>
              <w:right w:val="single" w:color="auto" w:sz="4" w:space="0"/>
            </w:tcBorders>
            <w:noWrap w:val="0"/>
            <w:vAlign w:val="center"/>
          </w:tcPr>
          <w:p w14:paraId="1713B7C6">
            <w:pPr>
              <w:pStyle w:val="39"/>
              <w:widowControl/>
              <w:wordWrap/>
              <w:adjustRightInd/>
              <w:snapToGrid/>
              <w:spacing w:line="440" w:lineRule="exact"/>
              <w:jc w:val="left"/>
              <w:textAlignment w:val="auto"/>
            </w:pPr>
          </w:p>
        </w:tc>
        <w:tc>
          <w:tcPr>
            <w:tcW w:w="1322" w:type="dxa"/>
            <w:vMerge w:val="continue"/>
            <w:tcBorders>
              <w:left w:val="single" w:color="auto" w:sz="4" w:space="0"/>
              <w:right w:val="single" w:color="auto" w:sz="4" w:space="0"/>
            </w:tcBorders>
            <w:noWrap w:val="0"/>
            <w:vAlign w:val="center"/>
          </w:tcPr>
          <w:p w14:paraId="38B9D614">
            <w:pPr>
              <w:pStyle w:val="39"/>
              <w:widowControl/>
              <w:wordWrap/>
              <w:adjustRightInd/>
              <w:snapToGrid/>
              <w:spacing w:line="440" w:lineRule="exact"/>
              <w:jc w:val="left"/>
              <w:textAlignment w:val="auto"/>
            </w:pPr>
          </w:p>
        </w:tc>
        <w:tc>
          <w:tcPr>
            <w:tcW w:w="580" w:type="dxa"/>
            <w:vMerge w:val="continue"/>
            <w:tcBorders>
              <w:left w:val="single" w:color="auto" w:sz="4" w:space="0"/>
              <w:right w:val="single" w:color="auto" w:sz="4" w:space="0"/>
            </w:tcBorders>
            <w:noWrap w:val="0"/>
            <w:vAlign w:val="center"/>
          </w:tcPr>
          <w:p w14:paraId="53721297">
            <w:pPr>
              <w:pStyle w:val="39"/>
              <w:widowControl/>
              <w:wordWrap/>
              <w:adjustRightInd/>
              <w:snapToGrid/>
              <w:spacing w:line="440" w:lineRule="exact"/>
              <w:jc w:val="left"/>
              <w:textAlignment w:val="auto"/>
            </w:pPr>
          </w:p>
        </w:tc>
        <w:tc>
          <w:tcPr>
            <w:tcW w:w="6540" w:type="dxa"/>
            <w:tcBorders>
              <w:top w:val="single" w:color="auto" w:sz="4" w:space="0"/>
              <w:left w:val="single" w:color="auto" w:sz="4" w:space="0"/>
              <w:bottom w:val="single" w:color="auto" w:sz="4" w:space="0"/>
              <w:right w:val="single" w:color="auto" w:sz="4" w:space="0"/>
            </w:tcBorders>
            <w:noWrap w:val="0"/>
            <w:vAlign w:val="center"/>
          </w:tcPr>
          <w:p w14:paraId="191CDC5A">
            <w:pPr>
              <w:pStyle w:val="39"/>
              <w:widowControl/>
              <w:numPr>
                <w:ilvl w:val="0"/>
                <w:numId w:val="0"/>
              </w:numPr>
              <w:wordWrap/>
              <w:adjustRightInd/>
              <w:snapToGrid/>
              <w:spacing w:line="440" w:lineRule="exact"/>
              <w:jc w:val="left"/>
              <w:textAlignment w:val="auto"/>
              <w:rPr>
                <w:rFonts w:hint="default" w:ascii="宋体" w:hAnsi="宋体" w:eastAsia="宋体" w:cs="宋体"/>
                <w:b/>
                <w:bCs/>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2.1.2</w:t>
            </w:r>
            <w:r>
              <w:rPr>
                <w:rFonts w:hint="eastAsia" w:ascii="宋体" w:hAnsi="宋体" w:eastAsia="宋体" w:cs="宋体"/>
                <w:color w:val="auto"/>
                <w:kern w:val="2"/>
                <w:sz w:val="24"/>
                <w:szCs w:val="24"/>
                <w:highlight w:val="none"/>
              </w:rPr>
              <w:t>所投电梯</w:t>
            </w:r>
            <w:r>
              <w:rPr>
                <w:rFonts w:hint="eastAsia" w:ascii="宋体" w:hAnsi="宋体" w:cs="宋体"/>
                <w:color w:val="auto"/>
                <w:kern w:val="2"/>
                <w:sz w:val="24"/>
                <w:szCs w:val="24"/>
                <w:highlight w:val="none"/>
                <w:lang w:val="en-US" w:eastAsia="zh-CN"/>
              </w:rPr>
              <w:t>的</w:t>
            </w:r>
            <w:r>
              <w:rPr>
                <w:rFonts w:hint="eastAsia" w:ascii="宋体" w:hAnsi="宋体" w:eastAsia="宋体" w:cs="宋体"/>
                <w:color w:val="auto"/>
                <w:kern w:val="2"/>
                <w:sz w:val="24"/>
                <w:szCs w:val="24"/>
                <w:highlight w:val="none"/>
                <w:lang w:val="en-US" w:eastAsia="zh-CN"/>
              </w:rPr>
              <w:t>电动机外壳</w:t>
            </w:r>
            <w:r>
              <w:rPr>
                <w:rFonts w:hint="eastAsia" w:ascii="宋体" w:hAnsi="宋体" w:cs="宋体"/>
                <w:color w:val="auto"/>
                <w:kern w:val="2"/>
                <w:sz w:val="24"/>
                <w:szCs w:val="24"/>
                <w:highlight w:val="none"/>
                <w:lang w:val="en-US" w:eastAsia="zh-CN"/>
              </w:rPr>
              <w:t>绝缘等级≥F级，</w:t>
            </w:r>
            <w:r>
              <w:rPr>
                <w:rFonts w:hint="eastAsia" w:ascii="宋体" w:hAnsi="宋体" w:eastAsia="宋体" w:cs="宋体"/>
                <w:color w:val="auto"/>
                <w:kern w:val="2"/>
                <w:sz w:val="24"/>
                <w:szCs w:val="24"/>
                <w:highlight w:val="none"/>
                <w:lang w:val="en-US" w:eastAsia="zh-CN"/>
              </w:rPr>
              <w:t>得</w:t>
            </w:r>
            <w:r>
              <w:rPr>
                <w:rFonts w:hint="eastAsia" w:ascii="宋体" w:hAnsi="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分</w:t>
            </w:r>
            <w:r>
              <w:rPr>
                <w:rFonts w:hint="eastAsia" w:ascii="宋体" w:hAnsi="宋体" w:cs="宋体"/>
                <w:color w:val="auto"/>
                <w:kern w:val="2"/>
                <w:sz w:val="24"/>
                <w:szCs w:val="24"/>
                <w:highlight w:val="none"/>
                <w:lang w:eastAsia="zh-CN"/>
              </w:rPr>
              <w:t>；</w:t>
            </w:r>
          </w:p>
          <w:p w14:paraId="452D1A48">
            <w:pPr>
              <w:pStyle w:val="39"/>
              <w:widowControl/>
              <w:numPr>
                <w:ilvl w:val="0"/>
                <w:numId w:val="0"/>
              </w:numPr>
              <w:wordWrap/>
              <w:adjustRightInd/>
              <w:snapToGrid/>
              <w:spacing w:line="440" w:lineRule="exact"/>
              <w:jc w:val="left"/>
              <w:textAlignment w:val="auto"/>
              <w:rPr>
                <w:rFonts w:hint="default"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评审依据：</w:t>
            </w:r>
            <w:r>
              <w:rPr>
                <w:rFonts w:hint="eastAsia" w:ascii="宋体" w:hAnsi="宋体" w:eastAsia="宋体" w:cs="宋体"/>
                <w:color w:val="auto"/>
                <w:kern w:val="2"/>
                <w:sz w:val="24"/>
                <w:szCs w:val="24"/>
                <w:highlight w:val="none"/>
                <w:lang w:val="en-US" w:eastAsia="zh-CN"/>
              </w:rPr>
              <w:t>提供制造商产品手册或检测报告扫描件加盖供应商公章</w:t>
            </w:r>
          </w:p>
        </w:tc>
      </w:tr>
      <w:tr w14:paraId="4810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jc w:val="center"/>
        </w:trPr>
        <w:tc>
          <w:tcPr>
            <w:tcW w:w="652" w:type="dxa"/>
            <w:tcBorders>
              <w:left w:val="single" w:color="auto" w:sz="4" w:space="0"/>
              <w:right w:val="single" w:color="auto" w:sz="4" w:space="0"/>
            </w:tcBorders>
            <w:noWrap w:val="0"/>
            <w:vAlign w:val="center"/>
          </w:tcPr>
          <w:p w14:paraId="2693870E">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2.2</w:t>
            </w:r>
          </w:p>
        </w:tc>
        <w:tc>
          <w:tcPr>
            <w:tcW w:w="1322" w:type="dxa"/>
            <w:tcBorders>
              <w:left w:val="single" w:color="auto" w:sz="4" w:space="0"/>
              <w:right w:val="single" w:color="auto" w:sz="4" w:space="0"/>
            </w:tcBorders>
            <w:noWrap w:val="0"/>
            <w:vAlign w:val="center"/>
          </w:tcPr>
          <w:p w14:paraId="34A5EF1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制动器</w:t>
            </w:r>
          </w:p>
        </w:tc>
        <w:tc>
          <w:tcPr>
            <w:tcW w:w="580" w:type="dxa"/>
            <w:tcBorders>
              <w:left w:val="single" w:color="auto" w:sz="4" w:space="0"/>
              <w:right w:val="single" w:color="auto" w:sz="4" w:space="0"/>
            </w:tcBorders>
            <w:noWrap w:val="0"/>
            <w:vAlign w:val="center"/>
          </w:tcPr>
          <w:p w14:paraId="56B0553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3分</w:t>
            </w:r>
          </w:p>
        </w:tc>
        <w:tc>
          <w:tcPr>
            <w:tcW w:w="6540" w:type="dxa"/>
            <w:tcBorders>
              <w:top w:val="single" w:color="auto" w:sz="4" w:space="0"/>
              <w:left w:val="single" w:color="auto" w:sz="4" w:space="0"/>
              <w:bottom w:val="single" w:color="auto" w:sz="4" w:space="0"/>
              <w:right w:val="single" w:color="auto" w:sz="4" w:space="0"/>
            </w:tcBorders>
            <w:noWrap w:val="0"/>
            <w:vAlign w:val="center"/>
          </w:tcPr>
          <w:p w14:paraId="69F41723">
            <w:pPr>
              <w:keepNext w:val="0"/>
              <w:keepLines w:val="0"/>
              <w:pageBreakBefore w:val="0"/>
              <w:widowControl/>
              <w:numPr>
                <w:ilvl w:val="0"/>
                <w:numId w:val="0"/>
              </w:numPr>
              <w:wordWrap/>
              <w:overflowPunct/>
              <w:topLinePunct w:val="0"/>
              <w:bidi w:val="0"/>
              <w:adjustRightInd w:val="0"/>
              <w:snapToGrid w:val="0"/>
              <w:spacing w:line="360" w:lineRule="atLeast"/>
              <w:jc w:val="both"/>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投标电梯制造商制动器为电磁直压式鼓式/块式制动器，制动器寿命：</w:t>
            </w:r>
          </w:p>
          <w:p w14:paraId="000E03AA">
            <w:pPr>
              <w:keepNext w:val="0"/>
              <w:keepLines w:val="0"/>
              <w:pageBreakBefore w:val="0"/>
              <w:widowControl/>
              <w:numPr>
                <w:ilvl w:val="0"/>
                <w:numId w:val="9"/>
              </w:numPr>
              <w:wordWrap/>
              <w:overflowPunct/>
              <w:topLinePunct w:val="0"/>
              <w:bidi w:val="0"/>
              <w:adjustRightInd w:val="0"/>
              <w:snapToGrid w:val="0"/>
              <w:spacing w:line="360" w:lineRule="atLeast"/>
              <w:ind w:left="0" w:leftChars="0" w:firstLine="480" w:firstLineChars="200"/>
              <w:jc w:val="both"/>
              <w:rPr>
                <w:rFonts w:hint="eastAsia" w:ascii="宋体" w:hAnsi="宋体" w:eastAsia="宋体" w:cs="宋体"/>
                <w:b w:val="0"/>
                <w:bCs w:val="0"/>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≥1500万次，</w:t>
            </w:r>
            <w:r>
              <w:rPr>
                <w:rFonts w:hint="eastAsia" w:ascii="宋体" w:hAnsi="宋体" w:eastAsia="宋体" w:cs="宋体"/>
                <w:b w:val="0"/>
                <w:bCs w:val="0"/>
                <w:color w:val="auto"/>
                <w:kern w:val="2"/>
                <w:sz w:val="24"/>
                <w:szCs w:val="24"/>
                <w:highlight w:val="none"/>
                <w:lang w:val="en-US" w:eastAsia="zh-CN"/>
              </w:rPr>
              <w:t>得3分；</w:t>
            </w:r>
          </w:p>
          <w:p w14:paraId="38D8061E">
            <w:pPr>
              <w:keepNext w:val="0"/>
              <w:keepLines w:val="0"/>
              <w:pageBreakBefore w:val="0"/>
              <w:widowControl/>
              <w:numPr>
                <w:ilvl w:val="0"/>
                <w:numId w:val="9"/>
              </w:numPr>
              <w:wordWrap/>
              <w:overflowPunct/>
              <w:topLinePunct w:val="0"/>
              <w:bidi w:val="0"/>
              <w:adjustRightInd w:val="0"/>
              <w:snapToGrid w:val="0"/>
              <w:spacing w:line="360" w:lineRule="atLeast"/>
              <w:ind w:left="0" w:leftChars="0" w:firstLine="480" w:firstLineChars="200"/>
              <w:jc w:val="both"/>
              <w:rPr>
                <w:rFonts w:hint="eastAsia" w:ascii="宋体" w:hAnsi="宋体" w:eastAsia="宋体" w:cs="宋体"/>
                <w:b w:val="0"/>
                <w:bCs w:val="0"/>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≥1000万次且&lt;1500万次，得2分；</w:t>
            </w:r>
          </w:p>
          <w:p w14:paraId="56F811B5">
            <w:pPr>
              <w:keepNext w:val="0"/>
              <w:keepLines w:val="0"/>
              <w:pageBreakBefore w:val="0"/>
              <w:widowControl/>
              <w:numPr>
                <w:ilvl w:val="0"/>
                <w:numId w:val="9"/>
              </w:numPr>
              <w:wordWrap/>
              <w:overflowPunct/>
              <w:topLinePunct w:val="0"/>
              <w:bidi w:val="0"/>
              <w:adjustRightInd w:val="0"/>
              <w:snapToGrid w:val="0"/>
              <w:spacing w:line="360" w:lineRule="atLeast"/>
              <w:ind w:left="0" w:leftChars="0" w:firstLine="480" w:firstLineChars="200"/>
              <w:jc w:val="both"/>
              <w:rPr>
                <w:rFonts w:hint="eastAsia" w:ascii="宋体" w:hAnsi="宋体" w:eastAsia="宋体" w:cs="宋体"/>
                <w:b w:val="0"/>
                <w:bCs w:val="0"/>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其他不得分。</w:t>
            </w:r>
          </w:p>
          <w:p w14:paraId="15DDB3BE">
            <w:pPr>
              <w:keepNext w:val="0"/>
              <w:keepLines w:val="0"/>
              <w:pageBreakBefore w:val="0"/>
              <w:widowControl/>
              <w:wordWrap/>
              <w:overflowPunct/>
              <w:topLinePunct w:val="0"/>
              <w:bidi w:val="0"/>
              <w:adjustRightInd w:val="0"/>
              <w:snapToGrid w:val="0"/>
              <w:spacing w:line="360" w:lineRule="atLeast"/>
              <w:jc w:val="both"/>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评审依据：</w:t>
            </w:r>
            <w:r>
              <w:rPr>
                <w:rFonts w:hint="eastAsia" w:ascii="宋体" w:hAnsi="宋体" w:eastAsia="宋体" w:cs="宋体"/>
                <w:color w:val="auto"/>
                <w:kern w:val="2"/>
                <w:sz w:val="24"/>
                <w:szCs w:val="24"/>
                <w:highlight w:val="none"/>
                <w:lang w:val="en-US" w:eastAsia="zh-CN"/>
              </w:rPr>
              <w:t>提供制造商产品手册或检测报告扫描件加盖供应商公章</w:t>
            </w:r>
          </w:p>
        </w:tc>
      </w:tr>
      <w:tr w14:paraId="340E4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652" w:type="dxa"/>
            <w:tcBorders>
              <w:left w:val="single" w:color="auto" w:sz="4" w:space="0"/>
              <w:right w:val="single" w:color="auto" w:sz="4" w:space="0"/>
            </w:tcBorders>
            <w:noWrap w:val="0"/>
            <w:vAlign w:val="center"/>
          </w:tcPr>
          <w:p w14:paraId="676F9ED3">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2.3</w:t>
            </w:r>
          </w:p>
        </w:tc>
        <w:tc>
          <w:tcPr>
            <w:tcW w:w="1322" w:type="dxa"/>
            <w:tcBorders>
              <w:left w:val="single" w:color="auto" w:sz="4" w:space="0"/>
              <w:right w:val="single" w:color="auto" w:sz="4" w:space="0"/>
            </w:tcBorders>
            <w:noWrap w:val="0"/>
            <w:vAlign w:val="center"/>
          </w:tcPr>
          <w:p w14:paraId="46174AC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动力电源</w:t>
            </w:r>
          </w:p>
        </w:tc>
        <w:tc>
          <w:tcPr>
            <w:tcW w:w="580" w:type="dxa"/>
            <w:tcBorders>
              <w:left w:val="single" w:color="auto" w:sz="4" w:space="0"/>
              <w:right w:val="single" w:color="auto" w:sz="4" w:space="0"/>
            </w:tcBorders>
            <w:noWrap w:val="0"/>
            <w:vAlign w:val="center"/>
          </w:tcPr>
          <w:p w14:paraId="06CD28E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 分</w:t>
            </w:r>
          </w:p>
        </w:tc>
        <w:tc>
          <w:tcPr>
            <w:tcW w:w="6540" w:type="dxa"/>
            <w:tcBorders>
              <w:top w:val="single" w:color="auto" w:sz="4" w:space="0"/>
              <w:left w:val="single" w:color="auto" w:sz="4" w:space="0"/>
              <w:bottom w:val="single" w:color="auto" w:sz="4" w:space="0"/>
              <w:right w:val="single" w:color="auto" w:sz="4" w:space="0"/>
            </w:tcBorders>
            <w:noWrap w:val="0"/>
            <w:vAlign w:val="center"/>
          </w:tcPr>
          <w:p w14:paraId="57D6424A">
            <w:pPr>
              <w:pStyle w:val="40"/>
              <w:spacing w:before="34" w:line="359" w:lineRule="auto"/>
              <w:ind w:left="2" w:right="24" w:firstLine="27"/>
              <w:jc w:val="both"/>
            </w:pPr>
            <w:r>
              <w:rPr>
                <w:spacing w:val="-2"/>
              </w:rPr>
              <w:t>电梯制造商须取得检验机构出具的控制柜供电电源电压可以在3</w:t>
            </w:r>
            <w:r>
              <w:t>80V±10% 范围内保证正常运行的检验报告的得</w:t>
            </w:r>
            <w:r>
              <w:rPr>
                <w:spacing w:val="-1"/>
              </w:rPr>
              <w:t xml:space="preserve"> 2 分，380V±1</w:t>
            </w:r>
            <w:r>
              <w:t>5% 范围内或优于保证正常运行的检验报</w:t>
            </w:r>
            <w:r>
              <w:rPr>
                <w:spacing w:val="-1"/>
              </w:rPr>
              <w:t>告的得 3 分，没有不</w:t>
            </w:r>
            <w:r>
              <w:rPr>
                <w:spacing w:val="-11"/>
              </w:rPr>
              <w:t>得分。</w:t>
            </w:r>
          </w:p>
          <w:p w14:paraId="676885E6">
            <w:pPr>
              <w:keepNext w:val="0"/>
              <w:keepLines w:val="0"/>
              <w:pageBreakBefore w:val="0"/>
              <w:widowControl/>
              <w:wordWrap/>
              <w:overflowPunct/>
              <w:topLinePunct w:val="0"/>
              <w:bidi w:val="0"/>
              <w:adjustRightInd w:val="0"/>
              <w:snapToGrid w:val="0"/>
              <w:spacing w:line="360" w:lineRule="atLeast"/>
              <w:jc w:val="both"/>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评审依据：</w:t>
            </w:r>
            <w:r>
              <w:rPr>
                <w:rFonts w:hint="eastAsia" w:ascii="宋体" w:hAnsi="宋体" w:eastAsia="宋体" w:cs="宋体"/>
                <w:color w:val="auto"/>
                <w:kern w:val="2"/>
                <w:sz w:val="24"/>
                <w:szCs w:val="24"/>
                <w:highlight w:val="none"/>
                <w:lang w:val="en-US" w:eastAsia="zh-CN"/>
              </w:rPr>
              <w:t>提供制造商产品手册或检测报告扫描件加盖供应商公章</w:t>
            </w:r>
          </w:p>
        </w:tc>
      </w:tr>
      <w:tr w14:paraId="5A41F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tcBorders>
              <w:left w:val="single" w:color="auto" w:sz="4" w:space="0"/>
              <w:right w:val="single" w:color="auto" w:sz="4" w:space="0"/>
            </w:tcBorders>
            <w:noWrap w:val="0"/>
            <w:vAlign w:val="center"/>
          </w:tcPr>
          <w:p w14:paraId="65092B9B">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2.4</w:t>
            </w:r>
          </w:p>
        </w:tc>
        <w:tc>
          <w:tcPr>
            <w:tcW w:w="1322" w:type="dxa"/>
            <w:tcBorders>
              <w:left w:val="single" w:color="auto" w:sz="4" w:space="0"/>
              <w:right w:val="single" w:color="auto" w:sz="4" w:space="0"/>
            </w:tcBorders>
            <w:noWrap w:val="0"/>
            <w:vAlign w:val="center"/>
          </w:tcPr>
          <w:p w14:paraId="04B5F59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门电机</w:t>
            </w:r>
          </w:p>
        </w:tc>
        <w:tc>
          <w:tcPr>
            <w:tcW w:w="580" w:type="dxa"/>
            <w:tcBorders>
              <w:left w:val="single" w:color="auto" w:sz="4" w:space="0"/>
              <w:right w:val="single" w:color="auto" w:sz="4" w:space="0"/>
            </w:tcBorders>
            <w:noWrap w:val="0"/>
            <w:vAlign w:val="center"/>
          </w:tcPr>
          <w:p w14:paraId="386C996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3分</w:t>
            </w:r>
          </w:p>
        </w:tc>
        <w:tc>
          <w:tcPr>
            <w:tcW w:w="6540" w:type="dxa"/>
            <w:tcBorders>
              <w:top w:val="single" w:color="auto" w:sz="4" w:space="0"/>
              <w:left w:val="single" w:color="auto" w:sz="4" w:space="0"/>
              <w:bottom w:val="single" w:color="auto" w:sz="4" w:space="0"/>
              <w:right w:val="single" w:color="auto" w:sz="4" w:space="0"/>
            </w:tcBorders>
            <w:noWrap w:val="0"/>
            <w:vAlign w:val="center"/>
          </w:tcPr>
          <w:p w14:paraId="0AB7A8E7">
            <w:pPr>
              <w:keepNext w:val="0"/>
              <w:keepLines w:val="0"/>
              <w:pageBreakBefore w:val="0"/>
              <w:kinsoku/>
              <w:wordWrap/>
              <w:overflowPunct/>
              <w:topLinePunct w:val="0"/>
              <w:autoSpaceDE/>
              <w:autoSpaceDN/>
              <w:bidi w:val="0"/>
              <w:adjustRightInd w:val="0"/>
              <w:snapToGrid/>
              <w:spacing w:line="400" w:lineRule="exac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门电机</w:t>
            </w:r>
            <w:r>
              <w:rPr>
                <w:rFonts w:hint="eastAsia" w:ascii="宋体" w:hAnsi="宋体" w:eastAsia="宋体" w:cs="宋体"/>
                <w:color w:val="auto"/>
                <w:kern w:val="0"/>
                <w:sz w:val="24"/>
                <w:szCs w:val="24"/>
                <w:highlight w:val="none"/>
                <w:lang w:val="en-US" w:eastAsia="zh-CN"/>
              </w:rPr>
              <w:t>防护等级≥IP54，绝缘等级≥F级。全部满足的得3分，其他不得分。</w:t>
            </w:r>
          </w:p>
          <w:p w14:paraId="5E372018">
            <w:pPr>
              <w:bidi w:val="0"/>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评审依据：</w:t>
            </w:r>
            <w:r>
              <w:rPr>
                <w:rFonts w:hint="eastAsia" w:ascii="宋体" w:hAnsi="宋体" w:eastAsia="宋体" w:cs="宋体"/>
                <w:color w:val="auto"/>
                <w:kern w:val="2"/>
                <w:sz w:val="24"/>
                <w:szCs w:val="24"/>
                <w:highlight w:val="none"/>
                <w:lang w:val="en-US" w:eastAsia="zh-CN"/>
              </w:rPr>
              <w:t>提供制造商产品手册或检测报告扫描件加盖供应商公章</w:t>
            </w:r>
          </w:p>
        </w:tc>
      </w:tr>
      <w:tr w14:paraId="526C2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jc w:val="center"/>
        </w:trPr>
        <w:tc>
          <w:tcPr>
            <w:tcW w:w="652" w:type="dxa"/>
            <w:tcBorders>
              <w:left w:val="single" w:color="auto" w:sz="4" w:space="0"/>
              <w:right w:val="single" w:color="auto" w:sz="4" w:space="0"/>
            </w:tcBorders>
            <w:noWrap w:val="0"/>
            <w:vAlign w:val="center"/>
          </w:tcPr>
          <w:p w14:paraId="61244C57">
            <w:pPr>
              <w:pStyle w:val="39"/>
              <w:widowControl/>
              <w:wordWrap/>
              <w:adjustRightInd/>
              <w:snapToGrid/>
              <w:spacing w:line="440" w:lineRule="exact"/>
              <w:ind w:left="0" w:leftChars="0" w:firstLine="0" w:firstLineChars="0"/>
              <w:jc w:val="center"/>
              <w:textAlignment w:val="auto"/>
              <w:rPr>
                <w:rFonts w:hint="default" w:ascii="宋体" w:hAnsi="宋体" w:eastAsia="宋体" w:cs="宋体"/>
                <w:b/>
                <w:bCs w:val="0"/>
                <w:color w:val="auto"/>
                <w:kern w:val="2"/>
                <w:sz w:val="24"/>
                <w:szCs w:val="24"/>
                <w:highlight w:val="none"/>
                <w:lang w:val="en-US" w:eastAsia="zh-CN" w:bidi="ar-SA"/>
              </w:rPr>
            </w:pPr>
            <w:r>
              <w:rPr>
                <w:rFonts w:hint="eastAsia" w:ascii="宋体" w:hAnsi="宋体" w:cs="宋体"/>
                <w:b/>
                <w:bCs w:val="0"/>
                <w:color w:val="auto"/>
                <w:kern w:val="2"/>
                <w:sz w:val="24"/>
                <w:szCs w:val="24"/>
                <w:highlight w:val="none"/>
                <w:lang w:val="en-US" w:eastAsia="zh-CN" w:bidi="ar-SA"/>
              </w:rPr>
              <w:t>2.5</w:t>
            </w:r>
          </w:p>
        </w:tc>
        <w:tc>
          <w:tcPr>
            <w:tcW w:w="1322" w:type="dxa"/>
            <w:tcBorders>
              <w:left w:val="single" w:color="auto" w:sz="4" w:space="0"/>
              <w:right w:val="single" w:color="auto" w:sz="4" w:space="0"/>
            </w:tcBorders>
            <w:noWrap w:val="0"/>
            <w:vAlign w:val="center"/>
          </w:tcPr>
          <w:p w14:paraId="0D060EAB">
            <w:pPr>
              <w:pStyle w:val="39"/>
              <w:widowControl/>
              <w:wordWrap/>
              <w:adjustRightInd/>
              <w:snapToGrid/>
              <w:spacing w:line="440" w:lineRule="exact"/>
              <w:ind w:left="0" w:leftChars="0"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光幕</w:t>
            </w:r>
          </w:p>
        </w:tc>
        <w:tc>
          <w:tcPr>
            <w:tcW w:w="580" w:type="dxa"/>
            <w:tcBorders>
              <w:left w:val="single" w:color="auto" w:sz="4" w:space="0"/>
              <w:right w:val="single" w:color="auto" w:sz="4" w:space="0"/>
            </w:tcBorders>
            <w:noWrap w:val="0"/>
            <w:vAlign w:val="center"/>
          </w:tcPr>
          <w:p w14:paraId="7176D8AF">
            <w:pPr>
              <w:pStyle w:val="39"/>
              <w:widowControl/>
              <w:wordWrap/>
              <w:adjustRightInd/>
              <w:snapToGrid/>
              <w:spacing w:line="440" w:lineRule="exact"/>
              <w:ind w:left="0" w:leftChars="0"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3分</w:t>
            </w:r>
          </w:p>
        </w:tc>
        <w:tc>
          <w:tcPr>
            <w:tcW w:w="6540" w:type="dxa"/>
            <w:tcBorders>
              <w:top w:val="single" w:color="auto" w:sz="4" w:space="0"/>
              <w:left w:val="single" w:color="auto" w:sz="4" w:space="0"/>
              <w:bottom w:val="single" w:color="auto" w:sz="4" w:space="0"/>
              <w:right w:val="single" w:color="auto" w:sz="4" w:space="0"/>
            </w:tcBorders>
            <w:noWrap w:val="0"/>
            <w:vAlign w:val="center"/>
          </w:tcPr>
          <w:p w14:paraId="7AD9F0B8">
            <w:pPr>
              <w:pStyle w:val="40"/>
              <w:spacing w:before="106" w:line="219" w:lineRule="auto"/>
              <w:ind w:left="1"/>
              <w:jc w:val="both"/>
              <w:rPr>
                <w:rFonts w:hint="eastAsia" w:ascii="宋体" w:hAnsi="宋体" w:eastAsia="宋体" w:cs="宋体"/>
                <w:color w:val="000000" w:themeColor="text1"/>
                <w:kern w:val="2"/>
                <w:sz w:val="24"/>
                <w:szCs w:val="24"/>
                <w:highlight w:val="none"/>
                <w:lang w:val="en-US" w:eastAsia="zh-CN" w:bidi="ar-SA"/>
              </w:rPr>
            </w:pPr>
            <w:r>
              <w:rPr>
                <w:rFonts w:hint="eastAsia" w:ascii="宋体" w:hAnsi="宋体" w:eastAsia="宋体" w:cs="宋体"/>
                <w:color w:val="000000" w:themeColor="text1"/>
                <w:kern w:val="2"/>
                <w:sz w:val="24"/>
                <w:szCs w:val="24"/>
                <w:highlight w:val="none"/>
                <w:lang w:val="en-US" w:eastAsia="zh-CN" w:bidi="ar-SA"/>
              </w:rPr>
              <w:t>拟投产品光幕的光束数量满足国标的要求且在 190 束（含190）以下的得 2分，光幕的光束数量在 190 束以上得 3分，没有不得分。</w:t>
            </w:r>
          </w:p>
          <w:p w14:paraId="146EB83A">
            <w:pPr>
              <w:keepNext w:val="0"/>
              <w:keepLines w:val="0"/>
              <w:pageBreakBefore w:val="0"/>
              <w:numPr>
                <w:ilvl w:val="0"/>
                <w:numId w:val="0"/>
              </w:numPr>
              <w:kinsoku/>
              <w:wordWrap/>
              <w:overflowPunct/>
              <w:topLinePunct w:val="0"/>
              <w:autoSpaceDE/>
              <w:autoSpaceDN/>
              <w:bidi w:val="0"/>
              <w:adjustRightInd w:val="0"/>
              <w:snapToGrid/>
              <w:spacing w:line="400" w:lineRule="exact"/>
              <w:textAlignment w:val="baseline"/>
              <w:rPr>
                <w:rFonts w:hint="default"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评审依据：</w:t>
            </w:r>
            <w:r>
              <w:rPr>
                <w:rFonts w:hint="eastAsia" w:ascii="宋体" w:hAnsi="宋体" w:eastAsia="宋体" w:cs="宋体"/>
                <w:color w:val="auto"/>
                <w:kern w:val="2"/>
                <w:sz w:val="24"/>
                <w:szCs w:val="24"/>
                <w:highlight w:val="none"/>
                <w:lang w:val="en-US" w:eastAsia="zh-CN"/>
              </w:rPr>
              <w:t>提供制造商产品手册或检测报告扫描件加盖供应商公章</w:t>
            </w:r>
          </w:p>
        </w:tc>
      </w:tr>
      <w:tr w14:paraId="1B02C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652" w:type="dxa"/>
            <w:tcBorders>
              <w:left w:val="single" w:color="auto" w:sz="4" w:space="0"/>
              <w:right w:val="single" w:color="auto" w:sz="4" w:space="0"/>
            </w:tcBorders>
            <w:noWrap w:val="0"/>
            <w:vAlign w:val="center"/>
          </w:tcPr>
          <w:p w14:paraId="5F2D2E28">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2.6</w:t>
            </w:r>
          </w:p>
        </w:tc>
        <w:tc>
          <w:tcPr>
            <w:tcW w:w="1322" w:type="dxa"/>
            <w:tcBorders>
              <w:left w:val="single" w:color="auto" w:sz="4" w:space="0"/>
              <w:right w:val="single" w:color="auto" w:sz="4" w:space="0"/>
            </w:tcBorders>
            <w:noWrap w:val="0"/>
            <w:vAlign w:val="center"/>
          </w:tcPr>
          <w:p w14:paraId="0F32BD4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en-US" w:bidi="ar-SA"/>
              </w:rPr>
              <w:t>整机配置情况</w:t>
            </w:r>
          </w:p>
        </w:tc>
        <w:tc>
          <w:tcPr>
            <w:tcW w:w="580" w:type="dxa"/>
            <w:tcBorders>
              <w:left w:val="single" w:color="auto" w:sz="4" w:space="0"/>
              <w:right w:val="single" w:color="auto" w:sz="4" w:space="0"/>
            </w:tcBorders>
            <w:noWrap w:val="0"/>
            <w:vAlign w:val="center"/>
          </w:tcPr>
          <w:p w14:paraId="32CCBE8E">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14分</w:t>
            </w:r>
          </w:p>
        </w:tc>
        <w:tc>
          <w:tcPr>
            <w:tcW w:w="6540" w:type="dxa"/>
            <w:tcBorders>
              <w:top w:val="single" w:color="auto" w:sz="4" w:space="0"/>
              <w:left w:val="single" w:color="auto" w:sz="4" w:space="0"/>
              <w:bottom w:val="single" w:color="auto" w:sz="4" w:space="0"/>
              <w:right w:val="single" w:color="auto" w:sz="4" w:space="0"/>
            </w:tcBorders>
            <w:noWrap w:val="0"/>
            <w:vAlign w:val="center"/>
          </w:tcPr>
          <w:p w14:paraId="4FA4FEF2">
            <w:pPr>
              <w:tabs>
                <w:tab w:val="left" w:pos="690"/>
              </w:tabs>
              <w:spacing w:line="360" w:lineRule="auto"/>
              <w:ind w:right="-50" w:rightChars="-24"/>
              <w:jc w:val="both"/>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驱动主机、控制柜、调速装置、控制装置、</w:t>
            </w:r>
            <w:r>
              <w:rPr>
                <w:rFonts w:hint="eastAsia" w:cs="仿宋_GB2312"/>
                <w:sz w:val="24"/>
                <w:szCs w:val="24"/>
                <w:highlight w:val="none"/>
                <w:lang w:val="en-US" w:eastAsia="zh-CN"/>
              </w:rPr>
              <w:t>门机、</w:t>
            </w:r>
            <w:r>
              <w:rPr>
                <w:rFonts w:hint="eastAsia" w:ascii="宋体" w:hAnsi="宋体" w:eastAsia="宋体" w:cs="仿宋_GB2312"/>
                <w:sz w:val="24"/>
                <w:szCs w:val="24"/>
                <w:highlight w:val="none"/>
              </w:rPr>
              <w:t>层门门锁、轿门门锁、轿厢意外移动保护装置、安全钳、限速器、缓冲器、安全电路、上行超速保护装置、绳头组合为自主生产的产品；每有一项得1分，全部满足得14分。</w:t>
            </w:r>
          </w:p>
          <w:p w14:paraId="0B34395A">
            <w:pPr>
              <w:tabs>
                <w:tab w:val="left" w:pos="690"/>
              </w:tabs>
              <w:spacing w:line="360" w:lineRule="auto"/>
              <w:ind w:left="458" w:right="-50" w:rightChars="-24" w:hanging="460" w:hangingChars="191"/>
              <w:jc w:val="both"/>
              <w:rPr>
                <w:rFonts w:hint="default" w:ascii="宋体" w:hAnsi="宋体" w:eastAsia="宋体" w:cs="宋体"/>
                <w:b/>
                <w:bCs/>
                <w:color w:val="auto"/>
                <w:kern w:val="0"/>
                <w:sz w:val="24"/>
                <w:szCs w:val="24"/>
                <w:highlight w:val="yellow"/>
                <w:lang w:val="en-US" w:eastAsia="zh-CN"/>
              </w:rPr>
            </w:pPr>
            <w:r>
              <w:rPr>
                <w:rFonts w:hint="eastAsia" w:ascii="宋体" w:hAnsi="宋体" w:eastAsia="宋体" w:cs="宋体"/>
                <w:b/>
                <w:bCs/>
                <w:color w:val="auto"/>
                <w:kern w:val="2"/>
                <w:sz w:val="24"/>
                <w:szCs w:val="24"/>
                <w:highlight w:val="none"/>
                <w:lang w:val="en-US" w:eastAsia="zh-CN"/>
              </w:rPr>
              <w:t>评审依据：</w:t>
            </w:r>
            <w:r>
              <w:rPr>
                <w:rFonts w:hint="eastAsia" w:ascii="宋体" w:hAnsi="宋体" w:eastAsia="宋体" w:cs="仿宋_GB2312"/>
                <w:sz w:val="24"/>
                <w:szCs w:val="24"/>
                <w:highlight w:val="none"/>
              </w:rPr>
              <w:t>除门机、绳头组合外其</w:t>
            </w:r>
            <w:bookmarkStart w:id="89" w:name="_GoBack"/>
            <w:bookmarkEnd w:id="89"/>
            <w:r>
              <w:rPr>
                <w:rFonts w:hint="eastAsia" w:ascii="宋体" w:hAnsi="宋体" w:eastAsia="宋体" w:cs="仿宋_GB2312"/>
                <w:sz w:val="24"/>
                <w:szCs w:val="24"/>
                <w:highlight w:val="none"/>
              </w:rPr>
              <w:t>余部件均以该型号整机型式试验报告载定的部件核验为准</w:t>
            </w:r>
            <w:r>
              <w:rPr>
                <w:rFonts w:hint="eastAsia" w:ascii="宋体" w:hAnsi="宋体" w:eastAsia="宋体" w:cs="仿宋_GB2312"/>
                <w:sz w:val="24"/>
                <w:szCs w:val="24"/>
                <w:highlight w:val="none"/>
                <w:lang w:eastAsia="zh-CN"/>
              </w:rPr>
              <w:t>；</w:t>
            </w:r>
            <w:r>
              <w:rPr>
                <w:rFonts w:hint="eastAsia" w:ascii="宋体" w:hAnsi="宋体" w:eastAsia="宋体" w:cs="仿宋_GB2312"/>
                <w:sz w:val="24"/>
                <w:szCs w:val="24"/>
                <w:highlight w:val="none"/>
              </w:rPr>
              <w:t>门机以委托检验报告为准</w:t>
            </w:r>
            <w:r>
              <w:rPr>
                <w:rFonts w:hint="eastAsia" w:ascii="宋体" w:hAnsi="宋体" w:eastAsia="宋体" w:cs="仿宋_GB2312"/>
                <w:sz w:val="24"/>
                <w:szCs w:val="24"/>
                <w:highlight w:val="none"/>
                <w:lang w:eastAsia="zh-CN"/>
              </w:rPr>
              <w:t>；</w:t>
            </w:r>
            <w:r>
              <w:rPr>
                <w:rFonts w:hint="eastAsia" w:ascii="宋体" w:hAnsi="宋体" w:eastAsia="宋体" w:cs="仿宋_GB2312"/>
                <w:sz w:val="24"/>
                <w:szCs w:val="24"/>
                <w:highlight w:val="none"/>
              </w:rPr>
              <w:t>绳头组合</w:t>
            </w:r>
            <w:r>
              <w:rPr>
                <w:rFonts w:hint="eastAsia" w:ascii="宋体" w:hAnsi="宋体" w:eastAsia="宋体" w:cs="仿宋_GB2312"/>
                <w:sz w:val="24"/>
                <w:szCs w:val="24"/>
                <w:highlight w:val="none"/>
                <w:lang w:val="en-US" w:eastAsia="zh-CN"/>
              </w:rPr>
              <w:t>以单独的型式试验报告为准。</w:t>
            </w:r>
            <w:r>
              <w:rPr>
                <w:rFonts w:hint="eastAsia" w:ascii="宋体" w:hAnsi="宋体" w:eastAsia="宋体" w:cs="仿宋_GB2312"/>
                <w:sz w:val="24"/>
                <w:szCs w:val="24"/>
                <w:lang w:val="en-US" w:eastAsia="zh-CN"/>
              </w:rPr>
              <w:t>（上述报告均需提供扫描件并加盖供应商公章）</w:t>
            </w:r>
          </w:p>
        </w:tc>
      </w:tr>
      <w:tr w14:paraId="39E7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652" w:type="dxa"/>
            <w:tcBorders>
              <w:left w:val="single" w:color="auto" w:sz="4" w:space="0"/>
              <w:right w:val="single" w:color="auto" w:sz="4" w:space="0"/>
            </w:tcBorders>
            <w:shd w:val="clear" w:color="auto" w:fill="auto"/>
            <w:noWrap w:val="0"/>
            <w:vAlign w:val="center"/>
          </w:tcPr>
          <w:p w14:paraId="67A6A836">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2.7</w:t>
            </w:r>
          </w:p>
        </w:tc>
        <w:tc>
          <w:tcPr>
            <w:tcW w:w="1322" w:type="dxa"/>
            <w:tcBorders>
              <w:left w:val="single" w:color="auto" w:sz="4" w:space="0"/>
              <w:right w:val="single" w:color="auto" w:sz="4" w:space="0"/>
            </w:tcBorders>
            <w:shd w:val="clear" w:color="auto" w:fill="auto"/>
            <w:noWrap w:val="0"/>
            <w:vAlign w:val="center"/>
          </w:tcPr>
          <w:p w14:paraId="365937D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kern w:val="2"/>
                <w:sz w:val="24"/>
                <w:szCs w:val="24"/>
                <w:highlight w:val="none"/>
                <w:lang w:val="en-US" w:eastAsia="en-US" w:bidi="ar-SA"/>
              </w:rPr>
            </w:pPr>
            <w:r>
              <w:rPr>
                <w:rFonts w:hint="eastAsia" w:ascii="宋体" w:hAnsi="宋体" w:eastAsia="宋体" w:cs="宋体"/>
                <w:b w:val="0"/>
                <w:bCs w:val="0"/>
                <w:color w:val="auto"/>
                <w:kern w:val="2"/>
                <w:sz w:val="24"/>
                <w:szCs w:val="24"/>
                <w:highlight w:val="none"/>
                <w:lang w:val="en-US" w:eastAsia="zh-CN" w:bidi="ar-SA"/>
              </w:rPr>
              <w:t>安装施工组织设计</w:t>
            </w:r>
          </w:p>
        </w:tc>
        <w:tc>
          <w:tcPr>
            <w:tcW w:w="580" w:type="dxa"/>
            <w:tcBorders>
              <w:left w:val="single" w:color="auto" w:sz="4" w:space="0"/>
              <w:right w:val="single" w:color="auto" w:sz="4" w:space="0"/>
            </w:tcBorders>
            <w:shd w:val="clear" w:color="auto" w:fill="auto"/>
            <w:noWrap w:val="0"/>
            <w:vAlign w:val="center"/>
          </w:tcPr>
          <w:p w14:paraId="6D90799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12分</w:t>
            </w:r>
          </w:p>
        </w:tc>
        <w:tc>
          <w:tcPr>
            <w:tcW w:w="65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D61A47">
            <w:pPr>
              <w:pStyle w:val="40"/>
              <w:spacing w:before="110" w:line="309" w:lineRule="auto"/>
              <w:ind w:left="111" w:right="100" w:firstLine="3"/>
              <w:rPr>
                <w:sz w:val="24"/>
                <w:szCs w:val="24"/>
              </w:rPr>
            </w:pPr>
            <w:r>
              <w:rPr>
                <w:spacing w:val="-8"/>
                <w:sz w:val="24"/>
                <w:szCs w:val="24"/>
              </w:rPr>
              <w:t>一、评审内容：供应商需根据项目实际需求，提</w:t>
            </w:r>
            <w:r>
              <w:rPr>
                <w:spacing w:val="-1"/>
                <w:sz w:val="24"/>
                <w:szCs w:val="24"/>
              </w:rPr>
              <w:t>供完善的安装施工组织设计方案。应包括:</w:t>
            </w:r>
          </w:p>
          <w:p w14:paraId="51CAEE7B">
            <w:pPr>
              <w:pStyle w:val="40"/>
              <w:spacing w:before="3" w:line="217" w:lineRule="auto"/>
              <w:ind w:left="110"/>
              <w:rPr>
                <w:sz w:val="24"/>
                <w:szCs w:val="24"/>
              </w:rPr>
            </w:pPr>
            <w:r>
              <w:rPr>
                <w:spacing w:val="-2"/>
                <w:sz w:val="24"/>
                <w:szCs w:val="24"/>
              </w:rPr>
              <w:t>①  施工质量保证</w:t>
            </w:r>
          </w:p>
          <w:p w14:paraId="1B4EE2FE">
            <w:pPr>
              <w:pStyle w:val="40"/>
              <w:spacing w:before="101" w:line="217" w:lineRule="auto"/>
              <w:ind w:left="109"/>
              <w:rPr>
                <w:sz w:val="24"/>
                <w:szCs w:val="24"/>
              </w:rPr>
            </w:pPr>
            <w:r>
              <w:rPr>
                <w:spacing w:val="-2"/>
                <w:sz w:val="24"/>
                <w:szCs w:val="24"/>
              </w:rPr>
              <w:t>②  施工组织计划及管理措施</w:t>
            </w:r>
          </w:p>
          <w:p w14:paraId="0395736B">
            <w:pPr>
              <w:pStyle w:val="40"/>
              <w:spacing w:before="102" w:line="217" w:lineRule="auto"/>
              <w:ind w:left="109"/>
              <w:rPr>
                <w:sz w:val="24"/>
                <w:szCs w:val="24"/>
              </w:rPr>
            </w:pPr>
            <w:r>
              <w:rPr>
                <w:spacing w:val="-2"/>
                <w:sz w:val="24"/>
                <w:szCs w:val="24"/>
              </w:rPr>
              <w:t>③  项目管理及安装人员</w:t>
            </w:r>
          </w:p>
          <w:p w14:paraId="2E1B4297">
            <w:pPr>
              <w:pStyle w:val="40"/>
              <w:spacing w:before="102" w:line="217" w:lineRule="auto"/>
              <w:ind w:left="109"/>
              <w:rPr>
                <w:spacing w:val="-3"/>
                <w:sz w:val="24"/>
                <w:szCs w:val="24"/>
              </w:rPr>
            </w:pPr>
            <w:r>
              <w:rPr>
                <w:spacing w:val="-6"/>
                <w:sz w:val="24"/>
                <w:szCs w:val="24"/>
              </w:rPr>
              <w:t>④</w:t>
            </w:r>
            <w:r>
              <w:rPr>
                <w:spacing w:val="7"/>
                <w:sz w:val="24"/>
                <w:szCs w:val="24"/>
              </w:rPr>
              <w:t xml:space="preserve"> </w:t>
            </w:r>
            <w:r>
              <w:rPr>
                <w:rFonts w:ascii="宋体" w:hAnsi="宋体" w:eastAsia="宋体" w:cs="宋体"/>
                <w:spacing w:val="-2"/>
                <w:sz w:val="24"/>
                <w:szCs w:val="24"/>
              </w:rPr>
              <w:t>组织机</w:t>
            </w:r>
            <w:r>
              <w:rPr>
                <w:spacing w:val="-2"/>
              </w:rPr>
              <w:t>构图</w:t>
            </w:r>
          </w:p>
          <w:p w14:paraId="2492035B">
            <w:pPr>
              <w:pStyle w:val="40"/>
              <w:spacing w:before="102" w:line="217" w:lineRule="auto"/>
              <w:ind w:left="109"/>
              <w:rPr>
                <w:sz w:val="24"/>
                <w:szCs w:val="24"/>
              </w:rPr>
            </w:pPr>
            <w:r>
              <w:rPr>
                <w:spacing w:val="-4"/>
                <w:sz w:val="24"/>
                <w:szCs w:val="24"/>
              </w:rPr>
              <w:t>二、评审标准：</w:t>
            </w:r>
          </w:p>
          <w:p w14:paraId="25BBA958">
            <w:pPr>
              <w:pStyle w:val="40"/>
              <w:spacing w:before="115" w:line="230" w:lineRule="auto"/>
              <w:ind w:left="112" w:right="135" w:firstLine="17"/>
              <w:rPr>
                <w:sz w:val="24"/>
                <w:szCs w:val="24"/>
              </w:rPr>
            </w:pPr>
            <w:r>
              <w:rPr>
                <w:spacing w:val="-5"/>
                <w:sz w:val="24"/>
                <w:szCs w:val="24"/>
              </w:rPr>
              <w:t>1、方案设计完整性、科学、合理、实用性强、针对性强，得</w:t>
            </w:r>
            <w:r>
              <w:rPr>
                <w:spacing w:val="23"/>
                <w:sz w:val="24"/>
                <w:szCs w:val="24"/>
              </w:rPr>
              <w:t xml:space="preserve"> </w:t>
            </w:r>
            <w:r>
              <w:rPr>
                <w:rFonts w:hint="eastAsia"/>
                <w:spacing w:val="23"/>
                <w:sz w:val="24"/>
                <w:szCs w:val="24"/>
                <w:lang w:val="en-US" w:eastAsia="zh-CN"/>
              </w:rPr>
              <w:t>3</w:t>
            </w:r>
            <w:r>
              <w:rPr>
                <w:spacing w:val="-5"/>
                <w:sz w:val="24"/>
                <w:szCs w:val="24"/>
              </w:rPr>
              <w:t>分；</w:t>
            </w:r>
          </w:p>
          <w:p w14:paraId="04EB0F95">
            <w:pPr>
              <w:pStyle w:val="40"/>
              <w:spacing w:before="135" w:line="219" w:lineRule="auto"/>
              <w:ind w:left="115"/>
              <w:rPr>
                <w:sz w:val="24"/>
                <w:szCs w:val="24"/>
              </w:rPr>
            </w:pPr>
            <w:r>
              <w:rPr>
                <w:spacing w:val="-3"/>
                <w:sz w:val="24"/>
                <w:szCs w:val="24"/>
              </w:rPr>
              <w:t xml:space="preserve">2、较完整、科学、合理、可行，得 </w:t>
            </w:r>
            <w:r>
              <w:rPr>
                <w:rFonts w:hint="eastAsia"/>
                <w:spacing w:val="-3"/>
                <w:sz w:val="24"/>
                <w:szCs w:val="24"/>
                <w:lang w:val="en-US" w:eastAsia="zh-CN"/>
              </w:rPr>
              <w:t>2</w:t>
            </w:r>
            <w:r>
              <w:rPr>
                <w:spacing w:val="-3"/>
                <w:sz w:val="24"/>
                <w:szCs w:val="24"/>
              </w:rPr>
              <w:t>分；</w:t>
            </w:r>
          </w:p>
          <w:p w14:paraId="689C4859">
            <w:pPr>
              <w:pStyle w:val="40"/>
              <w:spacing w:before="136" w:line="219" w:lineRule="auto"/>
              <w:ind w:left="117"/>
              <w:rPr>
                <w:sz w:val="24"/>
                <w:szCs w:val="24"/>
              </w:rPr>
            </w:pPr>
            <w:r>
              <w:rPr>
                <w:spacing w:val="-3"/>
                <w:sz w:val="24"/>
                <w:szCs w:val="24"/>
              </w:rPr>
              <w:t xml:space="preserve">3、基本可行、基本完整，得 </w:t>
            </w:r>
            <w:r>
              <w:rPr>
                <w:rFonts w:hint="eastAsia"/>
                <w:spacing w:val="-3"/>
                <w:sz w:val="24"/>
                <w:szCs w:val="24"/>
                <w:lang w:val="en-US" w:eastAsia="zh-CN"/>
              </w:rPr>
              <w:t>1</w:t>
            </w:r>
            <w:r>
              <w:rPr>
                <w:spacing w:val="-3"/>
                <w:sz w:val="24"/>
                <w:szCs w:val="24"/>
              </w:rPr>
              <w:t xml:space="preserve"> 分；</w:t>
            </w:r>
          </w:p>
          <w:p w14:paraId="27A18223">
            <w:pPr>
              <w:pStyle w:val="40"/>
              <w:spacing w:before="137" w:line="219" w:lineRule="auto"/>
              <w:ind w:left="111"/>
              <w:rPr>
                <w:sz w:val="24"/>
                <w:szCs w:val="24"/>
              </w:rPr>
            </w:pPr>
            <w:r>
              <w:rPr>
                <w:spacing w:val="-3"/>
                <w:sz w:val="24"/>
                <w:szCs w:val="24"/>
              </w:rPr>
              <w:t>4、不完整、不合理、不提供，得 0 分。</w:t>
            </w:r>
          </w:p>
          <w:p w14:paraId="354763B7">
            <w:pPr>
              <w:keepNext w:val="0"/>
              <w:keepLines w:val="0"/>
              <w:pageBreakBefore w:val="0"/>
              <w:widowControl/>
              <w:wordWrap/>
              <w:overflowPunct/>
              <w:topLinePunct w:val="0"/>
              <w:bidi w:val="0"/>
              <w:adjustRightInd w:val="0"/>
              <w:snapToGrid w:val="0"/>
              <w:spacing w:line="360" w:lineRule="atLeast"/>
              <w:jc w:val="left"/>
              <w:rPr>
                <w:rFonts w:hint="eastAsia" w:ascii="宋体" w:hAnsi="宋体" w:eastAsia="宋体" w:cs="宋体"/>
                <w:b/>
                <w:bCs w:val="0"/>
                <w:snapToGrid w:val="0"/>
                <w:color w:val="auto"/>
                <w:kern w:val="0"/>
                <w:sz w:val="24"/>
                <w:szCs w:val="21"/>
                <w:highlight w:val="none"/>
                <w:lang w:val="en-US" w:eastAsia="zh-CN" w:bidi="ar-SA"/>
              </w:rPr>
            </w:pPr>
            <w:r>
              <w:rPr>
                <w:spacing w:val="-2"/>
                <w:sz w:val="24"/>
                <w:szCs w:val="24"/>
              </w:rPr>
              <w:t xml:space="preserve">对上述 </w:t>
            </w:r>
            <w:r>
              <w:rPr>
                <w:rFonts w:hint="eastAsia"/>
                <w:spacing w:val="-2"/>
                <w:sz w:val="24"/>
                <w:szCs w:val="24"/>
                <w:lang w:val="en-US" w:eastAsia="zh-CN"/>
              </w:rPr>
              <w:t>4</w:t>
            </w:r>
            <w:r>
              <w:rPr>
                <w:spacing w:val="-2"/>
                <w:sz w:val="24"/>
                <w:szCs w:val="24"/>
              </w:rPr>
              <w:t xml:space="preserve">项评审内容分别进行打分，每项方案最高可得 </w:t>
            </w:r>
            <w:r>
              <w:rPr>
                <w:rFonts w:hint="eastAsia"/>
                <w:spacing w:val="-2"/>
                <w:sz w:val="24"/>
                <w:szCs w:val="24"/>
                <w:lang w:val="en-US" w:eastAsia="zh-CN"/>
              </w:rPr>
              <w:t>3</w:t>
            </w:r>
            <w:r>
              <w:rPr>
                <w:spacing w:val="-2"/>
                <w:sz w:val="24"/>
                <w:szCs w:val="24"/>
              </w:rPr>
              <w:t xml:space="preserve"> 分，以此类推，本项累加后最多得</w:t>
            </w:r>
            <w:r>
              <w:rPr>
                <w:rFonts w:hint="eastAsia"/>
                <w:spacing w:val="-2"/>
                <w:sz w:val="24"/>
                <w:szCs w:val="24"/>
                <w:lang w:val="en-US" w:eastAsia="zh-CN"/>
              </w:rPr>
              <w:t>12</w:t>
            </w:r>
            <w:r>
              <w:rPr>
                <w:spacing w:val="-8"/>
                <w:sz w:val="24"/>
                <w:szCs w:val="24"/>
              </w:rPr>
              <w:t>分。</w:t>
            </w:r>
          </w:p>
        </w:tc>
      </w:tr>
      <w:tr w14:paraId="14AB6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652" w:type="dxa"/>
            <w:tcBorders>
              <w:left w:val="single" w:color="auto" w:sz="4" w:space="0"/>
              <w:right w:val="single" w:color="auto" w:sz="4" w:space="0"/>
            </w:tcBorders>
            <w:shd w:val="clear" w:color="auto" w:fill="auto"/>
            <w:noWrap w:val="0"/>
            <w:vAlign w:val="center"/>
          </w:tcPr>
          <w:p w14:paraId="2DB9CCE5">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2.8</w:t>
            </w:r>
          </w:p>
        </w:tc>
        <w:tc>
          <w:tcPr>
            <w:tcW w:w="1322" w:type="dxa"/>
            <w:tcBorders>
              <w:left w:val="single" w:color="auto" w:sz="4" w:space="0"/>
              <w:right w:val="single" w:color="auto" w:sz="4" w:space="0"/>
            </w:tcBorders>
            <w:shd w:val="clear" w:color="auto" w:fill="auto"/>
            <w:noWrap w:val="0"/>
            <w:vAlign w:val="center"/>
          </w:tcPr>
          <w:p w14:paraId="156AAD9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售后服务</w:t>
            </w:r>
          </w:p>
          <w:p w14:paraId="64137A7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kern w:val="2"/>
                <w:sz w:val="24"/>
                <w:szCs w:val="24"/>
                <w:highlight w:val="none"/>
                <w:lang w:val="en-US" w:eastAsia="en-US" w:bidi="ar-SA"/>
              </w:rPr>
            </w:pPr>
          </w:p>
        </w:tc>
        <w:tc>
          <w:tcPr>
            <w:tcW w:w="580" w:type="dxa"/>
            <w:tcBorders>
              <w:left w:val="single" w:color="auto" w:sz="4" w:space="0"/>
              <w:right w:val="single" w:color="auto" w:sz="4" w:space="0"/>
            </w:tcBorders>
            <w:shd w:val="clear" w:color="auto" w:fill="auto"/>
            <w:noWrap w:val="0"/>
            <w:vAlign w:val="center"/>
          </w:tcPr>
          <w:p w14:paraId="22038D0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16分</w:t>
            </w:r>
          </w:p>
        </w:tc>
        <w:tc>
          <w:tcPr>
            <w:tcW w:w="65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3CFFE9">
            <w:pPr>
              <w:tabs>
                <w:tab w:val="left" w:pos="690"/>
              </w:tabs>
              <w:spacing w:line="360" w:lineRule="auto"/>
              <w:ind w:right="-50" w:rightChars="-24"/>
              <w:jc w:val="both"/>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一、评审内容：供应商需根据项目实际需求，提供完善的售后服务方案。应包括：</w:t>
            </w:r>
          </w:p>
          <w:p w14:paraId="5B1F5CED">
            <w:pPr>
              <w:numPr>
                <w:ilvl w:val="0"/>
                <w:numId w:val="0"/>
              </w:numPr>
              <w:tabs>
                <w:tab w:val="left" w:pos="690"/>
              </w:tabs>
              <w:spacing w:line="360" w:lineRule="auto"/>
              <w:ind w:left="-41" w:leftChars="0" w:right="-50" w:rightChars="-24" w:firstLine="123" w:firstLineChars="0"/>
              <w:jc w:val="both"/>
              <w:rPr>
                <w:rFonts w:hint="eastAsia" w:ascii="宋体" w:hAnsi="宋体" w:eastAsia="宋体" w:cs="仿宋_GB2312"/>
                <w:sz w:val="24"/>
                <w:szCs w:val="24"/>
                <w:lang w:val="en-US" w:eastAsia="zh-CN"/>
              </w:rPr>
            </w:pPr>
            <w:r>
              <w:rPr>
                <w:rFonts w:hint="eastAsia" w:ascii="宋体" w:hAnsi="宋体" w:eastAsia="宋体" w:cs="仿宋_GB2312"/>
                <w:kern w:val="2"/>
                <w:sz w:val="24"/>
                <w:szCs w:val="24"/>
                <w:lang w:val="en-US" w:eastAsia="zh-CN" w:bidi="ar-SA"/>
              </w:rPr>
              <w:t>①　</w:t>
            </w:r>
            <w:r>
              <w:rPr>
                <w:rFonts w:hint="eastAsia" w:ascii="宋体" w:hAnsi="宋体" w:eastAsia="宋体" w:cs="仿宋_GB2312"/>
                <w:sz w:val="24"/>
                <w:szCs w:val="24"/>
                <w:lang w:val="en-US" w:eastAsia="zh-CN"/>
              </w:rPr>
              <w:t>售后服务维护方式及应急情况处理方案</w:t>
            </w:r>
          </w:p>
          <w:p w14:paraId="0A0A42FE">
            <w:pPr>
              <w:numPr>
                <w:ilvl w:val="0"/>
                <w:numId w:val="0"/>
              </w:numPr>
              <w:tabs>
                <w:tab w:val="left" w:pos="690"/>
              </w:tabs>
              <w:spacing w:line="360" w:lineRule="auto"/>
              <w:ind w:left="-41" w:leftChars="0" w:right="-50" w:rightChars="-24" w:firstLine="123" w:firstLineChars="0"/>
              <w:jc w:val="both"/>
              <w:rPr>
                <w:rFonts w:hint="eastAsia" w:ascii="宋体" w:hAnsi="宋体" w:eastAsia="宋体" w:cs="仿宋_GB2312"/>
                <w:sz w:val="24"/>
                <w:szCs w:val="24"/>
                <w:lang w:val="en-US" w:eastAsia="zh-CN"/>
              </w:rPr>
            </w:pPr>
            <w:r>
              <w:rPr>
                <w:rFonts w:hint="eastAsia" w:ascii="宋体" w:hAnsi="宋体" w:eastAsia="宋体" w:cs="仿宋_GB2312"/>
                <w:kern w:val="2"/>
                <w:sz w:val="24"/>
                <w:szCs w:val="24"/>
                <w:lang w:val="en-US" w:eastAsia="zh-CN" w:bidi="ar-SA"/>
              </w:rPr>
              <w:t>②　</w:t>
            </w:r>
            <w:r>
              <w:rPr>
                <w:rFonts w:hint="eastAsia" w:ascii="宋体" w:hAnsi="宋体" w:eastAsia="宋体" w:cs="仿宋_GB2312"/>
                <w:sz w:val="24"/>
                <w:szCs w:val="24"/>
                <w:lang w:val="en-US" w:eastAsia="zh-CN"/>
              </w:rPr>
              <w:t>常规问题解决方案</w:t>
            </w:r>
          </w:p>
          <w:p w14:paraId="02423421">
            <w:pPr>
              <w:numPr>
                <w:ilvl w:val="0"/>
                <w:numId w:val="0"/>
              </w:numPr>
              <w:tabs>
                <w:tab w:val="left" w:pos="690"/>
              </w:tabs>
              <w:spacing w:line="360" w:lineRule="auto"/>
              <w:ind w:left="-41" w:leftChars="0" w:right="-50" w:rightChars="-24" w:firstLine="123" w:firstLineChars="0"/>
              <w:jc w:val="both"/>
              <w:rPr>
                <w:rFonts w:hint="eastAsia" w:ascii="宋体" w:hAnsi="宋体" w:eastAsia="宋体" w:cs="仿宋_GB2312"/>
                <w:sz w:val="24"/>
                <w:szCs w:val="24"/>
                <w:lang w:val="en-US" w:eastAsia="zh-CN"/>
              </w:rPr>
            </w:pPr>
            <w:r>
              <w:rPr>
                <w:rFonts w:hint="eastAsia" w:ascii="宋体" w:hAnsi="宋体" w:eastAsia="宋体" w:cs="仿宋_GB2312"/>
                <w:kern w:val="2"/>
                <w:sz w:val="24"/>
                <w:szCs w:val="24"/>
                <w:lang w:val="en-US" w:eastAsia="zh-CN" w:bidi="ar-SA"/>
              </w:rPr>
              <w:t>③　</w:t>
            </w:r>
            <w:r>
              <w:rPr>
                <w:rFonts w:hint="eastAsia" w:ascii="宋体" w:hAnsi="宋体" w:eastAsia="宋体" w:cs="仿宋_GB2312"/>
                <w:sz w:val="24"/>
                <w:szCs w:val="24"/>
                <w:lang w:val="en-US" w:eastAsia="zh-CN"/>
              </w:rPr>
              <w:t>售后服务专业技术人员技术保障</w:t>
            </w:r>
          </w:p>
          <w:p w14:paraId="658ADA4C">
            <w:pPr>
              <w:numPr>
                <w:ilvl w:val="0"/>
                <w:numId w:val="0"/>
              </w:numPr>
              <w:tabs>
                <w:tab w:val="left" w:pos="690"/>
              </w:tabs>
              <w:spacing w:line="360" w:lineRule="auto"/>
              <w:ind w:left="-41" w:leftChars="0" w:right="-50" w:rightChars="-24" w:firstLine="123" w:firstLineChars="0"/>
              <w:jc w:val="both"/>
              <w:rPr>
                <w:rFonts w:hint="eastAsia" w:ascii="宋体" w:hAnsi="宋体" w:eastAsia="宋体" w:cs="仿宋_GB2312"/>
                <w:sz w:val="24"/>
                <w:szCs w:val="24"/>
                <w:lang w:val="en-US" w:eastAsia="zh-CN"/>
              </w:rPr>
            </w:pPr>
            <w:r>
              <w:rPr>
                <w:rFonts w:hint="eastAsia" w:ascii="宋体" w:hAnsi="宋体" w:eastAsia="宋体" w:cs="仿宋_GB2312"/>
                <w:kern w:val="2"/>
                <w:sz w:val="24"/>
                <w:szCs w:val="24"/>
                <w:lang w:val="en-US" w:eastAsia="zh-CN" w:bidi="ar-SA"/>
              </w:rPr>
              <w:t>④　</w:t>
            </w:r>
            <w:r>
              <w:rPr>
                <w:rFonts w:hint="eastAsia" w:ascii="宋体" w:hAnsi="宋体" w:eastAsia="宋体" w:cs="仿宋_GB2312"/>
                <w:sz w:val="24"/>
                <w:szCs w:val="24"/>
                <w:lang w:val="en-US" w:eastAsia="zh-CN"/>
              </w:rPr>
              <w:t>备品备件的供应</w:t>
            </w:r>
          </w:p>
          <w:p w14:paraId="02C238FD">
            <w:pPr>
              <w:numPr>
                <w:ilvl w:val="0"/>
                <w:numId w:val="0"/>
              </w:numPr>
              <w:tabs>
                <w:tab w:val="left" w:pos="690"/>
              </w:tabs>
              <w:spacing w:line="360" w:lineRule="auto"/>
              <w:ind w:left="-41" w:leftChars="0" w:right="-50" w:rightChars="-24" w:firstLine="123" w:firstLineChars="0"/>
              <w:jc w:val="both"/>
              <w:rPr>
                <w:rFonts w:hint="eastAsia" w:ascii="宋体" w:hAnsi="宋体" w:eastAsia="宋体" w:cs="仿宋_GB2312"/>
                <w:sz w:val="24"/>
                <w:szCs w:val="24"/>
                <w:lang w:val="en-US" w:eastAsia="zh-CN"/>
              </w:rPr>
            </w:pPr>
            <w:r>
              <w:rPr>
                <w:rFonts w:hint="eastAsia" w:ascii="宋体" w:hAnsi="宋体" w:eastAsia="宋体" w:cs="仿宋_GB2312"/>
                <w:kern w:val="2"/>
                <w:sz w:val="24"/>
                <w:szCs w:val="24"/>
                <w:lang w:val="en-US" w:eastAsia="zh-CN" w:bidi="ar-SA"/>
              </w:rPr>
              <w:t>⑤　</w:t>
            </w:r>
            <w:r>
              <w:rPr>
                <w:rFonts w:hint="eastAsia" w:ascii="宋体" w:hAnsi="宋体" w:eastAsia="宋体" w:cs="仿宋_GB2312"/>
                <w:sz w:val="24"/>
                <w:szCs w:val="24"/>
                <w:lang w:val="en-US" w:eastAsia="zh-CN"/>
              </w:rPr>
              <w:t>及时响应保障</w:t>
            </w:r>
          </w:p>
          <w:p w14:paraId="5C391515">
            <w:pPr>
              <w:numPr>
                <w:ilvl w:val="0"/>
                <w:numId w:val="0"/>
              </w:numPr>
              <w:tabs>
                <w:tab w:val="left" w:pos="690"/>
              </w:tabs>
              <w:spacing w:line="360" w:lineRule="auto"/>
              <w:ind w:left="-41" w:leftChars="0" w:right="-50" w:rightChars="-24" w:firstLine="123" w:firstLineChars="0"/>
              <w:jc w:val="both"/>
              <w:rPr>
                <w:rFonts w:hint="eastAsia" w:ascii="宋体" w:hAnsi="宋体" w:eastAsia="宋体" w:cs="仿宋_GB2312"/>
                <w:sz w:val="24"/>
                <w:szCs w:val="24"/>
                <w:lang w:val="en-US" w:eastAsia="zh-CN"/>
              </w:rPr>
            </w:pPr>
            <w:r>
              <w:rPr>
                <w:rFonts w:hint="eastAsia" w:ascii="宋体" w:hAnsi="宋体" w:eastAsia="宋体" w:cs="仿宋_GB2312"/>
                <w:kern w:val="2"/>
                <w:sz w:val="24"/>
                <w:szCs w:val="24"/>
                <w:lang w:val="en-US" w:eastAsia="zh-CN" w:bidi="ar-SA"/>
              </w:rPr>
              <w:t>⑥　</w:t>
            </w:r>
            <w:r>
              <w:rPr>
                <w:rFonts w:hint="eastAsia" w:ascii="宋体" w:hAnsi="宋体" w:eastAsia="宋体" w:cs="仿宋_GB2312"/>
                <w:sz w:val="24"/>
                <w:szCs w:val="24"/>
                <w:lang w:val="en-US" w:eastAsia="zh-CN"/>
              </w:rPr>
              <w:t>培训方案</w:t>
            </w:r>
          </w:p>
          <w:p w14:paraId="229F9BC8">
            <w:pPr>
              <w:numPr>
                <w:ilvl w:val="0"/>
                <w:numId w:val="0"/>
              </w:numPr>
              <w:tabs>
                <w:tab w:val="left" w:pos="690"/>
              </w:tabs>
              <w:spacing w:line="360" w:lineRule="auto"/>
              <w:ind w:left="-41" w:leftChars="0" w:right="-50" w:rightChars="-24" w:firstLine="123" w:firstLineChars="0"/>
              <w:jc w:val="both"/>
              <w:rPr>
                <w:rFonts w:hint="eastAsia" w:ascii="宋体" w:hAnsi="宋体" w:eastAsia="宋体" w:cs="仿宋_GB2312"/>
                <w:sz w:val="24"/>
                <w:szCs w:val="24"/>
                <w:lang w:val="en-US" w:eastAsia="zh-CN"/>
              </w:rPr>
            </w:pPr>
            <w:r>
              <w:rPr>
                <w:rFonts w:hint="eastAsia" w:ascii="宋体" w:hAnsi="宋体" w:eastAsia="宋体" w:cs="仿宋_GB2312"/>
                <w:kern w:val="2"/>
                <w:sz w:val="24"/>
                <w:szCs w:val="24"/>
                <w:lang w:val="en-US" w:eastAsia="zh-CN" w:bidi="ar-SA"/>
              </w:rPr>
              <w:t>⑦　</w:t>
            </w:r>
            <w:r>
              <w:rPr>
                <w:rFonts w:hint="eastAsia" w:ascii="宋体" w:hAnsi="宋体" w:eastAsia="宋体" w:cs="仿宋_GB2312"/>
                <w:sz w:val="24"/>
                <w:szCs w:val="24"/>
                <w:lang w:val="en-US" w:eastAsia="zh-CN"/>
              </w:rPr>
              <w:t>售后服务机构</w:t>
            </w:r>
          </w:p>
          <w:p w14:paraId="4B4D6A55">
            <w:pPr>
              <w:numPr>
                <w:ilvl w:val="0"/>
                <w:numId w:val="0"/>
              </w:numPr>
              <w:tabs>
                <w:tab w:val="left" w:pos="690"/>
              </w:tabs>
              <w:spacing w:line="360" w:lineRule="auto"/>
              <w:ind w:left="-41" w:leftChars="0" w:right="-50" w:rightChars="-24" w:firstLine="123" w:firstLineChars="0"/>
              <w:jc w:val="both"/>
              <w:rPr>
                <w:rFonts w:hint="eastAsia" w:ascii="宋体" w:hAnsi="宋体" w:eastAsia="宋体" w:cs="仿宋_GB2312"/>
                <w:sz w:val="24"/>
                <w:szCs w:val="24"/>
                <w:lang w:val="en-US" w:eastAsia="zh-CN"/>
              </w:rPr>
            </w:pPr>
            <w:r>
              <w:rPr>
                <w:rFonts w:hint="eastAsia" w:ascii="宋体" w:hAnsi="宋体" w:eastAsia="宋体" w:cs="仿宋_GB2312"/>
                <w:kern w:val="2"/>
                <w:sz w:val="24"/>
                <w:szCs w:val="24"/>
                <w:lang w:val="en-US" w:eastAsia="zh-CN" w:bidi="ar-SA"/>
              </w:rPr>
              <w:t>⑧　</w:t>
            </w:r>
            <w:r>
              <w:rPr>
                <w:rFonts w:hint="eastAsia" w:ascii="宋体" w:hAnsi="宋体" w:eastAsia="宋体" w:cs="仿宋_GB2312"/>
                <w:sz w:val="24"/>
                <w:szCs w:val="24"/>
                <w:lang w:val="en-US" w:eastAsia="zh-CN"/>
              </w:rPr>
              <w:t>维保期后的设备维护配合方案</w:t>
            </w:r>
          </w:p>
          <w:p w14:paraId="4DC4D05A">
            <w:pPr>
              <w:tabs>
                <w:tab w:val="left" w:pos="690"/>
              </w:tabs>
              <w:spacing w:line="360" w:lineRule="auto"/>
              <w:ind w:left="458" w:right="-50" w:rightChars="-24" w:hanging="458" w:hangingChars="191"/>
              <w:jc w:val="both"/>
              <w:rPr>
                <w:rFonts w:hint="eastAsia" w:ascii="宋体" w:hAnsi="宋体" w:eastAsia="宋体" w:cs="宋体"/>
                <w:spacing w:val="-1"/>
                <w:kern w:val="2"/>
                <w:sz w:val="24"/>
                <w:szCs w:val="24"/>
                <w:lang w:val="en-US" w:eastAsia="zh-CN" w:bidi="ar-SA"/>
              </w:rPr>
            </w:pPr>
            <w:r>
              <w:rPr>
                <w:rFonts w:hint="eastAsia" w:ascii="宋体" w:hAnsi="宋体" w:eastAsia="宋体" w:cs="仿宋_GB2312"/>
                <w:sz w:val="24"/>
                <w:szCs w:val="24"/>
                <w:lang w:val="en-US" w:eastAsia="zh-CN"/>
              </w:rPr>
              <w:t>二、</w:t>
            </w:r>
            <w:r>
              <w:rPr>
                <w:rFonts w:hint="eastAsia" w:ascii="宋体" w:hAnsi="宋体" w:eastAsia="宋体" w:cs="宋体"/>
                <w:spacing w:val="-1"/>
                <w:kern w:val="2"/>
                <w:sz w:val="24"/>
                <w:szCs w:val="24"/>
                <w:lang w:val="en-US" w:eastAsia="zh-CN" w:bidi="ar-SA"/>
              </w:rPr>
              <w:t>评审标准：</w:t>
            </w:r>
          </w:p>
          <w:p w14:paraId="6C974010">
            <w:pPr>
              <w:pStyle w:val="40"/>
              <w:spacing w:before="109" w:line="218" w:lineRule="auto"/>
              <w:ind w:left="1"/>
              <w:jc w:val="both"/>
              <w:rPr>
                <w:rFonts w:hint="eastAsia" w:ascii="宋体" w:hAnsi="宋体" w:eastAsia="宋体" w:cs="宋体"/>
                <w:spacing w:val="-1"/>
                <w:lang w:val="en-US" w:eastAsia="zh-CN"/>
              </w:rPr>
            </w:pPr>
            <w:r>
              <w:rPr>
                <w:rFonts w:hint="eastAsia" w:ascii="宋体" w:hAnsi="宋体" w:eastAsia="宋体" w:cs="宋体"/>
                <w:spacing w:val="-1"/>
                <w:lang w:val="en-US" w:eastAsia="zh-CN"/>
              </w:rPr>
              <w:t>1、</w:t>
            </w:r>
            <w:r>
              <w:rPr>
                <w:rFonts w:hint="default" w:ascii="宋体" w:hAnsi="宋体" w:eastAsia="宋体" w:cs="宋体"/>
                <w:spacing w:val="-1"/>
                <w:lang w:val="en-US" w:eastAsia="zh-CN"/>
              </w:rPr>
              <w:t xml:space="preserve">方案设计完整性、科学、合理、实用性强、针对性强，得 </w:t>
            </w:r>
            <w:r>
              <w:rPr>
                <w:rFonts w:hint="eastAsia" w:ascii="宋体" w:hAnsi="宋体" w:eastAsia="宋体" w:cs="宋体"/>
                <w:spacing w:val="-1"/>
                <w:lang w:val="en-US" w:eastAsia="zh-CN"/>
              </w:rPr>
              <w:t>2</w:t>
            </w:r>
            <w:r>
              <w:rPr>
                <w:rFonts w:hint="default" w:ascii="宋体" w:hAnsi="宋体" w:eastAsia="宋体" w:cs="宋体"/>
                <w:spacing w:val="-1"/>
                <w:lang w:val="en-US" w:eastAsia="zh-CN"/>
              </w:rPr>
              <w:t xml:space="preserve"> 分；</w:t>
            </w:r>
          </w:p>
          <w:p w14:paraId="743B5EE5">
            <w:pPr>
              <w:pStyle w:val="40"/>
              <w:keepNext w:val="0"/>
              <w:keepLines w:val="0"/>
              <w:pageBreakBefore w:val="0"/>
              <w:widowControl w:val="0"/>
              <w:numPr>
                <w:ilvl w:val="0"/>
                <w:numId w:val="0"/>
              </w:numPr>
              <w:kinsoku/>
              <w:wordWrap/>
              <w:overflowPunct/>
              <w:topLinePunct w:val="0"/>
              <w:autoSpaceDE/>
              <w:autoSpaceDN/>
              <w:bidi w:val="0"/>
              <w:adjustRightInd/>
              <w:snapToGrid/>
              <w:spacing w:before="104" w:line="240" w:lineRule="exact"/>
              <w:ind w:left="1" w:leftChars="0" w:right="85" w:rightChars="0"/>
              <w:textAlignment w:val="auto"/>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2、</w:t>
            </w:r>
            <w:r>
              <w:rPr>
                <w:rFonts w:hint="default" w:ascii="宋体" w:hAnsi="宋体" w:eastAsia="宋体" w:cs="宋体"/>
                <w:spacing w:val="-1"/>
                <w:kern w:val="2"/>
                <w:sz w:val="24"/>
                <w:szCs w:val="24"/>
                <w:lang w:val="en-US" w:eastAsia="zh-CN" w:bidi="ar-SA"/>
              </w:rPr>
              <w:t xml:space="preserve">较完整、科学、合理、可行，得 </w:t>
            </w:r>
            <w:r>
              <w:rPr>
                <w:rFonts w:hint="eastAsia" w:ascii="宋体" w:hAnsi="宋体" w:eastAsia="宋体" w:cs="宋体"/>
                <w:spacing w:val="-1"/>
                <w:kern w:val="2"/>
                <w:sz w:val="24"/>
                <w:szCs w:val="24"/>
                <w:lang w:val="en-US" w:eastAsia="zh-CN" w:bidi="ar-SA"/>
              </w:rPr>
              <w:t>1.5</w:t>
            </w:r>
            <w:r>
              <w:rPr>
                <w:rFonts w:hint="default" w:ascii="宋体" w:hAnsi="宋体" w:eastAsia="宋体" w:cs="宋体"/>
                <w:spacing w:val="-1"/>
                <w:kern w:val="2"/>
                <w:sz w:val="24"/>
                <w:szCs w:val="24"/>
                <w:lang w:val="en-US" w:eastAsia="zh-CN" w:bidi="ar-SA"/>
              </w:rPr>
              <w:t xml:space="preserve"> 分</w:t>
            </w:r>
            <w:r>
              <w:rPr>
                <w:rFonts w:hint="eastAsia" w:ascii="宋体" w:hAnsi="宋体" w:eastAsia="宋体" w:cs="宋体"/>
                <w:spacing w:val="-1"/>
                <w:kern w:val="2"/>
                <w:sz w:val="24"/>
                <w:szCs w:val="24"/>
                <w:lang w:val="en-US" w:eastAsia="zh-CN" w:bidi="ar-SA"/>
              </w:rPr>
              <w:t>；</w:t>
            </w:r>
          </w:p>
          <w:p w14:paraId="72723AE0">
            <w:pPr>
              <w:pStyle w:val="40"/>
              <w:keepNext w:val="0"/>
              <w:keepLines w:val="0"/>
              <w:pageBreakBefore w:val="0"/>
              <w:widowControl w:val="0"/>
              <w:numPr>
                <w:ilvl w:val="0"/>
                <w:numId w:val="0"/>
              </w:numPr>
              <w:kinsoku/>
              <w:wordWrap/>
              <w:overflowPunct/>
              <w:topLinePunct w:val="0"/>
              <w:autoSpaceDE/>
              <w:autoSpaceDN/>
              <w:bidi w:val="0"/>
              <w:adjustRightInd/>
              <w:snapToGrid/>
              <w:spacing w:before="104" w:line="240" w:lineRule="exact"/>
              <w:ind w:left="1" w:leftChars="0" w:right="85" w:rightChars="0"/>
              <w:textAlignment w:val="auto"/>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3、</w:t>
            </w:r>
            <w:r>
              <w:rPr>
                <w:rFonts w:hint="default" w:ascii="宋体" w:hAnsi="宋体" w:eastAsia="宋体" w:cs="宋体"/>
                <w:spacing w:val="-1"/>
                <w:kern w:val="2"/>
                <w:sz w:val="24"/>
                <w:szCs w:val="24"/>
                <w:lang w:val="en-US" w:eastAsia="zh-CN" w:bidi="ar-SA"/>
              </w:rPr>
              <w:t xml:space="preserve">基本可行、基本完整，得 </w:t>
            </w:r>
            <w:r>
              <w:rPr>
                <w:rFonts w:hint="eastAsia" w:ascii="宋体" w:hAnsi="宋体" w:eastAsia="宋体" w:cs="宋体"/>
                <w:spacing w:val="-1"/>
                <w:kern w:val="2"/>
                <w:sz w:val="24"/>
                <w:szCs w:val="24"/>
                <w:lang w:val="en-US" w:eastAsia="zh-CN" w:bidi="ar-SA"/>
              </w:rPr>
              <w:t>1</w:t>
            </w:r>
            <w:r>
              <w:rPr>
                <w:rFonts w:hint="default" w:ascii="宋体" w:hAnsi="宋体" w:eastAsia="宋体" w:cs="宋体"/>
                <w:spacing w:val="-1"/>
                <w:kern w:val="2"/>
                <w:sz w:val="24"/>
                <w:szCs w:val="24"/>
                <w:lang w:val="en-US" w:eastAsia="zh-CN" w:bidi="ar-SA"/>
              </w:rPr>
              <w:t xml:space="preserve"> 分；</w:t>
            </w:r>
          </w:p>
          <w:p w14:paraId="0F62187D">
            <w:pPr>
              <w:pStyle w:val="40"/>
              <w:keepNext w:val="0"/>
              <w:keepLines w:val="0"/>
              <w:pageBreakBefore w:val="0"/>
              <w:widowControl w:val="0"/>
              <w:numPr>
                <w:ilvl w:val="0"/>
                <w:numId w:val="0"/>
              </w:numPr>
              <w:kinsoku/>
              <w:wordWrap/>
              <w:overflowPunct/>
              <w:topLinePunct w:val="0"/>
              <w:autoSpaceDE/>
              <w:autoSpaceDN/>
              <w:bidi w:val="0"/>
              <w:adjustRightInd/>
              <w:snapToGrid/>
              <w:spacing w:before="104" w:line="240" w:lineRule="exact"/>
              <w:ind w:left="1" w:leftChars="0" w:right="85" w:rightChars="0"/>
              <w:textAlignment w:val="auto"/>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4、</w:t>
            </w:r>
            <w:r>
              <w:rPr>
                <w:rFonts w:hint="default" w:ascii="宋体" w:hAnsi="宋体" w:eastAsia="宋体" w:cs="宋体"/>
                <w:spacing w:val="-1"/>
                <w:kern w:val="2"/>
                <w:sz w:val="24"/>
                <w:szCs w:val="24"/>
                <w:lang w:val="en-US" w:eastAsia="zh-CN" w:bidi="ar-SA"/>
              </w:rPr>
              <w:t>不完整、不合理、不提供，得 0 分。</w:t>
            </w:r>
          </w:p>
          <w:p w14:paraId="58E43AAD">
            <w:pPr>
              <w:tabs>
                <w:tab w:val="left" w:pos="690"/>
              </w:tabs>
              <w:spacing w:line="360" w:lineRule="auto"/>
              <w:ind w:right="-50" w:rightChars="-24"/>
              <w:jc w:val="both"/>
              <w:rPr>
                <w:rFonts w:hint="eastAsia" w:ascii="宋体" w:hAnsi="宋体" w:eastAsia="宋体" w:cs="仿宋_GB2312"/>
                <w:kern w:val="2"/>
                <w:sz w:val="24"/>
                <w:szCs w:val="24"/>
                <w:lang w:val="en-US" w:eastAsia="zh-CN" w:bidi="ar-SA"/>
              </w:rPr>
            </w:pPr>
            <w:r>
              <w:rPr>
                <w:rFonts w:hint="default" w:ascii="宋体" w:hAnsi="宋体" w:eastAsia="宋体" w:cs="宋体"/>
                <w:spacing w:val="-1"/>
                <w:kern w:val="2"/>
                <w:sz w:val="24"/>
                <w:szCs w:val="24"/>
                <w:lang w:val="en-US" w:eastAsia="en-US" w:bidi="ar-SA"/>
              </w:rPr>
              <w:t xml:space="preserve">对上述 </w:t>
            </w:r>
            <w:r>
              <w:rPr>
                <w:rFonts w:hint="eastAsia" w:ascii="宋体" w:hAnsi="宋体" w:eastAsia="宋体" w:cs="宋体"/>
                <w:spacing w:val="-1"/>
                <w:kern w:val="2"/>
                <w:sz w:val="24"/>
                <w:szCs w:val="24"/>
                <w:lang w:val="en-US" w:eastAsia="zh-CN" w:bidi="ar-SA"/>
              </w:rPr>
              <w:t>8</w:t>
            </w:r>
            <w:r>
              <w:rPr>
                <w:rFonts w:hint="default" w:ascii="宋体" w:hAnsi="宋体" w:eastAsia="宋体" w:cs="宋体"/>
                <w:spacing w:val="-1"/>
                <w:kern w:val="2"/>
                <w:sz w:val="24"/>
                <w:szCs w:val="24"/>
                <w:lang w:val="en-US" w:eastAsia="en-US" w:bidi="ar-SA"/>
              </w:rPr>
              <w:t xml:space="preserve"> 项评审内容分别进行打分，每项方案最高可得 </w:t>
            </w:r>
            <w:r>
              <w:rPr>
                <w:rFonts w:hint="eastAsia" w:ascii="宋体" w:hAnsi="宋体" w:eastAsia="宋体" w:cs="宋体"/>
                <w:spacing w:val="-1"/>
                <w:kern w:val="2"/>
                <w:sz w:val="24"/>
                <w:szCs w:val="24"/>
                <w:lang w:val="en-US" w:eastAsia="zh-CN" w:bidi="ar-SA"/>
              </w:rPr>
              <w:t>2</w:t>
            </w:r>
            <w:r>
              <w:rPr>
                <w:rFonts w:hint="default" w:ascii="宋体" w:hAnsi="宋体" w:eastAsia="宋体" w:cs="宋体"/>
                <w:spacing w:val="-1"/>
                <w:kern w:val="2"/>
                <w:sz w:val="24"/>
                <w:szCs w:val="24"/>
                <w:lang w:val="en-US" w:eastAsia="en-US" w:bidi="ar-SA"/>
              </w:rPr>
              <w:t xml:space="preserve"> 分，以此类推，本项累加后最多得 </w:t>
            </w:r>
            <w:r>
              <w:rPr>
                <w:rFonts w:hint="eastAsia" w:ascii="宋体" w:hAnsi="宋体" w:eastAsia="宋体" w:cs="宋体"/>
                <w:spacing w:val="-1"/>
                <w:kern w:val="2"/>
                <w:sz w:val="24"/>
                <w:szCs w:val="24"/>
                <w:lang w:val="en-US" w:eastAsia="zh-CN" w:bidi="ar-SA"/>
              </w:rPr>
              <w:t>16</w:t>
            </w:r>
            <w:r>
              <w:rPr>
                <w:rFonts w:hint="default" w:ascii="宋体" w:hAnsi="宋体" w:eastAsia="宋体" w:cs="宋体"/>
                <w:spacing w:val="-1"/>
                <w:kern w:val="2"/>
                <w:sz w:val="24"/>
                <w:szCs w:val="24"/>
                <w:lang w:val="en-US" w:eastAsia="en-US" w:bidi="ar-SA"/>
              </w:rPr>
              <w:t>分。</w:t>
            </w:r>
          </w:p>
        </w:tc>
      </w:tr>
    </w:tbl>
    <w:p w14:paraId="3D902E8F">
      <w:pPr>
        <w:pStyle w:val="3"/>
        <w:keepNext/>
        <w:keepLines/>
        <w:pageBreakBefore w:val="0"/>
        <w:widowControl w:val="0"/>
        <w:kinsoku/>
        <w:wordWrap/>
        <w:overflowPunct/>
        <w:topLinePunct w:val="0"/>
        <w:autoSpaceDE/>
        <w:autoSpaceDN/>
        <w:bidi w:val="0"/>
        <w:adjustRightInd/>
        <w:snapToGrid/>
        <w:spacing w:line="416" w:lineRule="auto"/>
        <w:ind w:left="0" w:leftChars="0" w:right="0" w:rightChars="0"/>
        <w:textAlignment w:val="auto"/>
        <w:rPr>
          <w:rFonts w:hint="eastAsia" w:ascii="宋体" w:hAnsi="宋体" w:eastAsia="宋体" w:cs="宋体"/>
          <w:color w:val="auto"/>
        </w:rPr>
      </w:pPr>
      <w:bookmarkStart w:id="88" w:name="_Toc26948"/>
      <w:r>
        <w:rPr>
          <w:rFonts w:hint="eastAsia" w:ascii="宋体" w:hAnsi="宋体" w:eastAsia="宋体" w:cs="宋体"/>
          <w:color w:val="auto"/>
          <w:lang w:val="en-US" w:eastAsia="zh-CN"/>
        </w:rPr>
        <w:t>3</w:t>
      </w:r>
      <w:r>
        <w:rPr>
          <w:rFonts w:hint="eastAsia" w:ascii="宋体" w:hAnsi="宋体" w:eastAsia="宋体" w:cs="宋体"/>
          <w:color w:val="auto"/>
        </w:rPr>
        <w:t>、价格评分（</w:t>
      </w:r>
      <w:r>
        <w:rPr>
          <w:rFonts w:hint="eastAsia" w:ascii="宋体" w:hAnsi="宋体" w:eastAsia="宋体" w:cs="宋体"/>
          <w:color w:val="auto"/>
          <w:lang w:val="en-US" w:eastAsia="zh-CN"/>
        </w:rPr>
        <w:t>30</w:t>
      </w:r>
      <w:r>
        <w:rPr>
          <w:rFonts w:hint="eastAsia" w:ascii="宋体" w:hAnsi="宋体" w:eastAsia="宋体" w:cs="宋体"/>
          <w:color w:val="auto"/>
        </w:rPr>
        <w:t>分）</w:t>
      </w:r>
      <w:bookmarkEnd w:id="87"/>
      <w:bookmarkEnd w:id="88"/>
    </w:p>
    <w:tbl>
      <w:tblPr>
        <w:tblStyle w:val="19"/>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567"/>
        <w:gridCol w:w="6662"/>
      </w:tblGrid>
      <w:tr w14:paraId="20D6F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09" w:type="dxa"/>
            <w:shd w:val="pct10" w:color="BEBEBE" w:themeColor="background1" w:themeShade="BF" w:fill="F1F1F1" w:themeFill="background1" w:themeFillShade="F2"/>
            <w:vAlign w:val="center"/>
          </w:tcPr>
          <w:p w14:paraId="39DCBE16">
            <w:pPr>
              <w:ind w:left="-78" w:leftChars="-37" w:right="-86" w:rightChars="-41"/>
              <w:jc w:val="center"/>
              <w:rPr>
                <w:rFonts w:ascii="宋体" w:hAnsi="宋体" w:eastAsia="宋体" w:cs="Times New Roman"/>
                <w:b/>
                <w:sz w:val="24"/>
                <w:szCs w:val="24"/>
              </w:rPr>
            </w:pPr>
            <w:r>
              <w:rPr>
                <w:rFonts w:hint="eastAsia" w:ascii="宋体" w:hAnsi="宋体" w:eastAsia="宋体" w:cs="Times New Roman"/>
                <w:b/>
                <w:sz w:val="24"/>
                <w:szCs w:val="24"/>
              </w:rPr>
              <w:t>序号</w:t>
            </w:r>
          </w:p>
        </w:tc>
        <w:tc>
          <w:tcPr>
            <w:tcW w:w="1276" w:type="dxa"/>
            <w:shd w:val="pct10" w:color="BEBEBE" w:themeColor="background1" w:themeShade="BF" w:fill="F1F1F1" w:themeFill="background1" w:themeFillShade="F2"/>
            <w:vAlign w:val="center"/>
          </w:tcPr>
          <w:p w14:paraId="32BE5DD2">
            <w:pPr>
              <w:ind w:left="-78" w:leftChars="-37" w:right="-86" w:rightChars="-41"/>
              <w:jc w:val="center"/>
              <w:rPr>
                <w:rFonts w:ascii="宋体" w:hAnsi="宋体" w:eastAsia="宋体" w:cs="Times New Roman"/>
                <w:b/>
                <w:sz w:val="24"/>
                <w:szCs w:val="24"/>
              </w:rPr>
            </w:pPr>
            <w:r>
              <w:rPr>
                <w:rFonts w:hint="eastAsia" w:ascii="宋体" w:hAnsi="宋体" w:eastAsia="宋体" w:cs="Times New Roman"/>
                <w:b/>
                <w:sz w:val="24"/>
                <w:szCs w:val="24"/>
              </w:rPr>
              <w:t>评审因素</w:t>
            </w:r>
          </w:p>
        </w:tc>
        <w:tc>
          <w:tcPr>
            <w:tcW w:w="567" w:type="dxa"/>
            <w:shd w:val="pct10" w:color="BEBEBE" w:themeColor="background1" w:themeShade="BF" w:fill="F1F1F1" w:themeFill="background1" w:themeFillShade="F2"/>
            <w:vAlign w:val="center"/>
          </w:tcPr>
          <w:p w14:paraId="18162448">
            <w:pPr>
              <w:ind w:left="-73" w:leftChars="-35" w:right="-80" w:rightChars="-38"/>
              <w:jc w:val="center"/>
              <w:rPr>
                <w:rFonts w:ascii="宋体" w:hAnsi="宋体" w:eastAsia="宋体" w:cs="Times New Roman"/>
                <w:b/>
                <w:sz w:val="24"/>
                <w:szCs w:val="24"/>
              </w:rPr>
            </w:pPr>
            <w:r>
              <w:rPr>
                <w:rFonts w:ascii="宋体" w:hAnsi="宋体" w:eastAsia="宋体" w:cs="Times New Roman"/>
                <w:b/>
                <w:sz w:val="24"/>
                <w:szCs w:val="24"/>
              </w:rPr>
              <w:t>分值</w:t>
            </w:r>
          </w:p>
        </w:tc>
        <w:tc>
          <w:tcPr>
            <w:tcW w:w="6662" w:type="dxa"/>
            <w:shd w:val="pct10" w:color="BEBEBE" w:themeColor="background1" w:themeShade="BF" w:fill="F1F1F1" w:themeFill="background1" w:themeFillShade="F2"/>
            <w:vAlign w:val="center"/>
          </w:tcPr>
          <w:p w14:paraId="00A3FAD9">
            <w:pPr>
              <w:jc w:val="center"/>
              <w:rPr>
                <w:rFonts w:ascii="宋体" w:hAnsi="宋体" w:eastAsia="宋体" w:cs="Times New Roman"/>
                <w:b/>
                <w:sz w:val="24"/>
                <w:szCs w:val="24"/>
              </w:rPr>
            </w:pPr>
            <w:r>
              <w:rPr>
                <w:rFonts w:hint="eastAsia" w:ascii="宋体" w:hAnsi="宋体" w:eastAsia="宋体" w:cs="Times New Roman"/>
                <w:b/>
                <w:sz w:val="24"/>
                <w:szCs w:val="24"/>
              </w:rPr>
              <w:t>评分标准</w:t>
            </w:r>
          </w:p>
        </w:tc>
      </w:tr>
      <w:tr w14:paraId="1BC3E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709" w:type="dxa"/>
            <w:vAlign w:val="center"/>
          </w:tcPr>
          <w:p w14:paraId="104B8DBF">
            <w:pPr>
              <w:widowControl/>
              <w:numPr>
                <w:ilvl w:val="0"/>
                <w:numId w:val="0"/>
              </w:numPr>
              <w:spacing w:after="200" w:line="276" w:lineRule="auto"/>
              <w:ind w:left="-48" w:leftChars="0" w:right="-42" w:rightChars="-20"/>
              <w:jc w:val="center"/>
              <w:rPr>
                <w:rFonts w:hint="default" w:ascii="宋体" w:hAnsi="宋体" w:eastAsia="宋体" w:cs="Times New Roman"/>
                <w:bCs/>
                <w:sz w:val="24"/>
                <w:szCs w:val="24"/>
                <w:lang w:val="en-US" w:eastAsia="zh-CN"/>
              </w:rPr>
            </w:pPr>
            <w:r>
              <w:rPr>
                <w:rFonts w:hint="eastAsia" w:ascii="宋体" w:hAnsi="宋体" w:eastAsia="宋体" w:cs="Times New Roman"/>
                <w:bCs/>
                <w:sz w:val="24"/>
                <w:szCs w:val="24"/>
                <w:lang w:val="en-US" w:eastAsia="zh-CN"/>
              </w:rPr>
              <w:t>3.1</w:t>
            </w:r>
          </w:p>
        </w:tc>
        <w:tc>
          <w:tcPr>
            <w:tcW w:w="1276" w:type="dxa"/>
            <w:vAlign w:val="center"/>
          </w:tcPr>
          <w:p w14:paraId="71250CC5">
            <w:pPr>
              <w:tabs>
                <w:tab w:val="left" w:pos="690"/>
              </w:tabs>
              <w:spacing w:line="360" w:lineRule="auto"/>
              <w:ind w:right="-50" w:rightChars="-24"/>
              <w:jc w:val="center"/>
              <w:rPr>
                <w:rFonts w:ascii="宋体" w:hAnsi="宋体" w:eastAsia="宋体" w:cs="Times New Roman"/>
                <w:bCs/>
                <w:color w:val="auto"/>
                <w:sz w:val="24"/>
                <w:szCs w:val="24"/>
              </w:rPr>
            </w:pPr>
            <w:r>
              <w:rPr>
                <w:rFonts w:hint="eastAsia" w:ascii="宋体" w:hAnsi="宋体" w:eastAsia="宋体" w:cs="仿宋_GB2312"/>
                <w:color w:val="auto"/>
                <w:sz w:val="24"/>
                <w:szCs w:val="24"/>
              </w:rPr>
              <w:t>价格评审</w:t>
            </w:r>
          </w:p>
        </w:tc>
        <w:tc>
          <w:tcPr>
            <w:tcW w:w="567" w:type="dxa"/>
            <w:vAlign w:val="center"/>
          </w:tcPr>
          <w:p w14:paraId="007661C4">
            <w:pPr>
              <w:jc w:val="center"/>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30</w:t>
            </w:r>
          </w:p>
        </w:tc>
        <w:tc>
          <w:tcPr>
            <w:tcW w:w="6662" w:type="dxa"/>
            <w:vAlign w:val="center"/>
          </w:tcPr>
          <w:p w14:paraId="2FA64DAB">
            <w:pPr>
              <w:keepNext w:val="0"/>
              <w:keepLines w:val="0"/>
              <w:pageBreakBefore w:val="0"/>
              <w:widowControl w:val="0"/>
              <w:tabs>
                <w:tab w:val="left" w:pos="690"/>
              </w:tabs>
              <w:kinsoku/>
              <w:wordWrap/>
              <w:overflowPunct/>
              <w:topLinePunct w:val="0"/>
              <w:autoSpaceDE/>
              <w:autoSpaceDN/>
              <w:bidi w:val="0"/>
              <w:adjustRightInd w:val="0"/>
              <w:snapToGrid w:val="0"/>
              <w:spacing w:line="400" w:lineRule="exact"/>
              <w:ind w:right="-50" w:rightChars="-24"/>
              <w:jc w:val="left"/>
              <w:textAlignment w:val="auto"/>
              <w:rPr>
                <w:rFonts w:ascii="宋体" w:hAnsi="宋体" w:eastAsia="宋体" w:cs="Times New Roman"/>
                <w:color w:val="auto"/>
                <w:sz w:val="24"/>
                <w:szCs w:val="24"/>
              </w:rPr>
            </w:pPr>
            <w:r>
              <w:rPr>
                <w:rFonts w:hint="eastAsia" w:ascii="宋体" w:hAnsi="宋体" w:eastAsia="宋体" w:cs="仿宋_GB2312"/>
                <w:color w:val="auto"/>
                <w:sz w:val="24"/>
                <w:szCs w:val="24"/>
              </w:rPr>
              <w:t>采购小组只对响应</w:t>
            </w:r>
            <w:r>
              <w:rPr>
                <w:rFonts w:ascii="宋体" w:hAnsi="宋体" w:eastAsia="宋体" w:cs="仿宋_GB2312"/>
                <w:color w:val="auto"/>
                <w:sz w:val="24"/>
                <w:szCs w:val="24"/>
              </w:rPr>
              <w:t>磋商文件要求且进行最后报价的</w:t>
            </w:r>
            <w:r>
              <w:rPr>
                <w:rFonts w:hint="eastAsia" w:ascii="宋体" w:hAnsi="宋体" w:eastAsia="宋体" w:cs="仿宋_GB2312"/>
                <w:color w:val="auto"/>
                <w:sz w:val="24"/>
                <w:szCs w:val="24"/>
              </w:rPr>
              <w:t>价格评审，报价分采用低价优先法计算，即满足响应文件要求且最后报价</w:t>
            </w:r>
            <w:r>
              <w:rPr>
                <w:rFonts w:hint="eastAsia" w:ascii="宋体" w:hAnsi="宋体" w:eastAsia="宋体" w:cs="仿宋_GB2312"/>
                <w:b/>
                <w:color w:val="auto"/>
                <w:sz w:val="24"/>
                <w:szCs w:val="24"/>
              </w:rPr>
              <w:t>（落实政府采购政策进行价格调整的，以调整后的价格计算）</w:t>
            </w:r>
            <w:r>
              <w:rPr>
                <w:rFonts w:hint="eastAsia" w:ascii="宋体" w:hAnsi="宋体" w:eastAsia="宋体" w:cs="仿宋_GB2312"/>
                <w:color w:val="auto"/>
                <w:sz w:val="24"/>
                <w:szCs w:val="24"/>
              </w:rPr>
              <w:t>最低的为评审基准价，其价格分为满分。其他的价格分按照下列公式计算：报价得分=(评标基准价／最后报价)×</w:t>
            </w:r>
            <w:r>
              <w:rPr>
                <w:rFonts w:hint="eastAsia" w:eastAsia="宋体"/>
                <w:b/>
                <w:bCs/>
                <w:color w:val="auto"/>
                <w:sz w:val="28"/>
                <w:szCs w:val="32"/>
                <w:lang w:val="en-US" w:eastAsia="zh-CN"/>
              </w:rPr>
              <w:t>30</w:t>
            </w:r>
            <w:r>
              <w:rPr>
                <w:rFonts w:hint="eastAsia" w:ascii="宋体" w:hAnsi="宋体" w:eastAsia="宋体" w:cs="仿宋_GB2312"/>
                <w:b/>
                <w:color w:val="auto"/>
                <w:sz w:val="24"/>
                <w:szCs w:val="24"/>
              </w:rPr>
              <w:t>分</w:t>
            </w:r>
          </w:p>
        </w:tc>
      </w:tr>
    </w:tbl>
    <w:p w14:paraId="5F3EF850">
      <w:pPr>
        <w:keepNext w:val="0"/>
        <w:keepLines w:val="0"/>
        <w:pageBreakBefore w:val="0"/>
        <w:widowControl w:val="0"/>
        <w:kinsoku/>
        <w:wordWrap/>
        <w:overflowPunct/>
        <w:topLinePunct w:val="0"/>
        <w:autoSpaceDE/>
        <w:autoSpaceDN/>
        <w:bidi w:val="0"/>
        <w:adjustRightInd/>
        <w:snapToGrid/>
        <w:spacing w:before="313" w:beforeLines="100" w:line="360" w:lineRule="auto"/>
        <w:textAlignment w:val="auto"/>
        <w:rPr>
          <w:rFonts w:ascii="宋体" w:hAnsi="宋体" w:eastAsia="宋体" w:cs="Times New Roman"/>
          <w:bCs/>
          <w:color w:val="FF0000"/>
          <w:sz w:val="24"/>
          <w:szCs w:val="24"/>
          <w:lang w:val="zh-CN"/>
        </w:rPr>
      </w:pPr>
      <w:r>
        <w:rPr>
          <w:rFonts w:hint="eastAsia" w:ascii="宋体" w:hAnsi="宋体" w:eastAsia="宋体" w:cs="Times New Roman"/>
          <w:b/>
          <w:bCs/>
          <w:sz w:val="24"/>
          <w:szCs w:val="24"/>
          <w:lang w:val="zh-CN"/>
        </w:rPr>
        <w:t>备注：落实政府采购政策进行价格调整的方法</w:t>
      </w:r>
    </w:p>
    <w:p w14:paraId="5CBDF069">
      <w:pPr>
        <w:keepNext w:val="0"/>
        <w:keepLines w:val="0"/>
        <w:pageBreakBefore w:val="0"/>
        <w:widowControl w:val="0"/>
        <w:kinsoku/>
        <w:wordWrap/>
        <w:overflowPunct/>
        <w:topLinePunct w:val="0"/>
        <w:autoSpaceDE/>
        <w:autoSpaceDN/>
        <w:bidi w:val="0"/>
        <w:adjustRightInd w:val="0"/>
        <w:snapToGrid w:val="0"/>
        <w:spacing w:line="360" w:lineRule="auto"/>
        <w:ind w:left="735" w:leftChars="350" w:firstLine="0" w:firstLineChars="0"/>
        <w:textAlignment w:val="auto"/>
        <w:rPr>
          <w:lang w:val="zh-CN"/>
        </w:rPr>
      </w:pPr>
      <w:r>
        <w:rPr>
          <w:rFonts w:hint="eastAsia" w:ascii="宋体" w:hAnsi="宋体" w:eastAsia="宋体" w:cs="Times New Roman"/>
          <w:bCs/>
          <w:sz w:val="24"/>
          <w:szCs w:val="24"/>
          <w:lang w:val="zh-CN" w:eastAsia="zh-CN"/>
        </w:rPr>
        <w:t>专门</w:t>
      </w:r>
      <w:r>
        <w:rPr>
          <w:rFonts w:hint="eastAsia" w:ascii="宋体" w:hAnsi="宋体" w:eastAsia="宋体" w:cs="Times New Roman"/>
          <w:sz w:val="24"/>
          <w:szCs w:val="24"/>
          <w:lang w:val="zh-CN"/>
        </w:rPr>
        <w:t>面向</w:t>
      </w:r>
      <w:r>
        <w:rPr>
          <w:rFonts w:hint="eastAsia" w:ascii="宋体" w:hAnsi="宋体" w:eastAsia="宋体" w:cs="Times New Roman"/>
          <w:bCs/>
          <w:sz w:val="24"/>
          <w:szCs w:val="24"/>
          <w:lang w:val="zh-CN" w:eastAsia="zh-CN"/>
        </w:rPr>
        <w:t>中小企业</w:t>
      </w:r>
      <w:r>
        <w:rPr>
          <w:rFonts w:hint="eastAsia" w:ascii="宋体" w:hAnsi="宋体" w:eastAsia="宋体" w:cs="Times New Roman"/>
          <w:bCs/>
          <w:sz w:val="24"/>
          <w:szCs w:val="20"/>
          <w:lang w:val="zh-CN" w:eastAsia="zh-CN"/>
        </w:rPr>
        <w:t>、</w:t>
      </w:r>
      <w:r>
        <w:rPr>
          <w:rFonts w:hint="eastAsia" w:ascii="宋体" w:hAnsi="宋体" w:eastAsia="宋体" w:cs="Times New Roman"/>
          <w:sz w:val="24"/>
          <w:szCs w:val="24"/>
          <w:lang w:val="zh-CN"/>
        </w:rPr>
        <w:t>预留部分采购份额面向中小企业采购的项目或采购包</w:t>
      </w:r>
      <w:r>
        <w:rPr>
          <w:rFonts w:hint="eastAsia" w:ascii="宋体" w:hAnsi="宋体" w:eastAsia="宋体" w:cs="Times New Roman"/>
          <w:bCs/>
          <w:sz w:val="24"/>
          <w:szCs w:val="20"/>
          <w:lang w:val="zh-CN" w:eastAsia="zh-CN"/>
        </w:rPr>
        <w:t>，</w:t>
      </w:r>
      <w:r>
        <w:rPr>
          <w:rFonts w:hint="eastAsia" w:ascii="宋体" w:hAnsi="宋体" w:eastAsia="宋体" w:cs="Times New Roman"/>
          <w:bCs/>
          <w:sz w:val="24"/>
          <w:szCs w:val="20"/>
          <w:lang w:val="zh-CN"/>
        </w:rPr>
        <w:t>评审时</w:t>
      </w:r>
      <w:r>
        <w:rPr>
          <w:rFonts w:hint="eastAsia" w:ascii="宋体" w:hAnsi="宋体" w:eastAsia="宋体" w:cs="Times New Roman"/>
          <w:bCs/>
          <w:sz w:val="24"/>
          <w:szCs w:val="20"/>
          <w:lang w:val="zh-CN" w:eastAsia="zh-CN"/>
        </w:rPr>
        <w:t>不再进行价格扣除</w:t>
      </w:r>
      <w:r>
        <w:rPr>
          <w:rFonts w:hint="eastAsia" w:ascii="宋体" w:hAnsi="宋体" w:eastAsia="宋体" w:cs="Times New Roman"/>
          <w:b/>
          <w:bCs/>
          <w:sz w:val="24"/>
          <w:szCs w:val="20"/>
          <w:lang w:val="zh-CN" w:eastAsia="zh-CN"/>
        </w:rPr>
        <w:t>。</w:t>
      </w:r>
    </w:p>
    <w:p w14:paraId="186FB6AD">
      <w:pPr>
        <w:adjustRightInd w:val="0"/>
        <w:snapToGrid w:val="0"/>
        <w:spacing w:line="360" w:lineRule="auto"/>
        <w:ind w:left="279" w:leftChars="133" w:firstLine="643" w:firstLineChars="200"/>
        <w:rPr>
          <w:rFonts w:asciiTheme="majorEastAsia" w:hAnsiTheme="majorEastAsia" w:eastAsiaTheme="majorEastAsia"/>
          <w:b/>
          <w:sz w:val="32"/>
          <w:szCs w:val="32"/>
          <w:lang w:val="zh-CN"/>
        </w:rPr>
      </w:pPr>
    </w:p>
    <w:sectPr>
      <w:footerReference r:id="rId3" w:type="default"/>
      <w:pgSz w:w="11906" w:h="16838"/>
      <w:pgMar w:top="1440" w:right="1416" w:bottom="1440" w:left="1276" w:header="851" w:footer="850"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汉仪叶叶相思体简">
    <w:altName w:val="宋体"/>
    <w:panose1 w:val="0201050906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6500774"/>
    </w:sdtPr>
    <w:sdtContent>
      <w:sdt>
        <w:sdtPr>
          <w:id w:val="-1669238322"/>
        </w:sdtPr>
        <w:sdtContent>
          <w:p w14:paraId="06AF85BA">
            <w:pPr>
              <w:pStyle w:val="14"/>
              <w:jc w:val="center"/>
            </w:pPr>
            <w:r>
              <w:rPr>
                <w:lang w:val="zh-CN"/>
              </w:rPr>
              <w:t xml:space="preserve"> </w:t>
            </w:r>
            <w:r>
              <w:rPr>
                <w:b/>
                <w:bCs/>
              </w:rPr>
              <w:fldChar w:fldCharType="begin"/>
            </w:r>
            <w:r>
              <w:rPr>
                <w:b/>
                <w:bCs/>
              </w:rPr>
              <w:instrText xml:space="preserve">PAGE</w:instrText>
            </w:r>
            <w:r>
              <w:rPr>
                <w:b/>
                <w:bCs/>
              </w:rPr>
              <w:fldChar w:fldCharType="separate"/>
            </w:r>
            <w:r>
              <w:rPr>
                <w:b/>
                <w:bCs/>
              </w:rPr>
              <w:t>10</w:t>
            </w:r>
            <w:r>
              <w:rPr>
                <w:b/>
                <w:bCs/>
              </w:rPr>
              <w:fldChar w:fldCharType="end"/>
            </w:r>
            <w:r>
              <w:rPr>
                <w:lang w:val="zh-CN"/>
              </w:rPr>
              <w:t xml:space="preserve"> / </w:t>
            </w:r>
            <w:r>
              <w:rPr>
                <w:b/>
                <w:bCs/>
              </w:rPr>
              <w:fldChar w:fldCharType="begin"/>
            </w:r>
            <w:r>
              <w:rPr>
                <w:b/>
                <w:bCs/>
              </w:rPr>
              <w:instrText xml:space="preserve"> </w:instrText>
            </w:r>
            <w:r>
              <w:rPr>
                <w:rFonts w:hint="eastAsia"/>
                <w:b/>
                <w:bCs/>
              </w:rPr>
              <w:instrText xml:space="preserve">=</w:instrText>
            </w:r>
            <w:r>
              <w:rPr>
                <w:b/>
                <w:bCs/>
              </w:rPr>
              <w:fldChar w:fldCharType="begin"/>
            </w:r>
            <w:r>
              <w:rPr>
                <w:b/>
                <w:bCs/>
              </w:rPr>
              <w:instrText xml:space="preserve">NUMPAGES</w:instrText>
            </w:r>
            <w:r>
              <w:rPr>
                <w:b/>
                <w:bCs/>
              </w:rPr>
              <w:fldChar w:fldCharType="separate"/>
            </w:r>
            <w:r>
              <w:rPr>
                <w:b/>
                <w:bCs/>
              </w:rPr>
              <w:instrText xml:space="preserve">12</w:instrText>
            </w:r>
            <w:r>
              <w:rPr>
                <w:b/>
                <w:bCs/>
              </w:rPr>
              <w:fldChar w:fldCharType="end"/>
            </w:r>
            <w:r>
              <w:rPr>
                <w:rFonts w:hint="eastAsia"/>
                <w:b/>
                <w:bCs/>
              </w:rPr>
              <w:instrText xml:space="preserve">-2</w:instrText>
            </w:r>
            <w:r>
              <w:rPr>
                <w:b/>
                <w:bCs/>
              </w:rPr>
              <w:instrText xml:space="preserve"> </w:instrText>
            </w:r>
            <w:r>
              <w:rPr>
                <w:b/>
                <w:bCs/>
              </w:rPr>
              <w:fldChar w:fldCharType="separate"/>
            </w:r>
            <w:r>
              <w:rPr>
                <w:b/>
                <w:bCs/>
              </w:rPr>
              <w:t>10</w:t>
            </w:r>
            <w:r>
              <w:rPr>
                <w:b/>
                <w:bCs/>
              </w:rPr>
              <w:fldChar w:fldCharType="end"/>
            </w:r>
          </w:p>
        </w:sdtContent>
      </w:sdt>
    </w:sdtContent>
  </w:sdt>
  <w:p w14:paraId="799A7C2F">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9A9A3A"/>
    <w:multiLevelType w:val="singleLevel"/>
    <w:tmpl w:val="EE9A9A3A"/>
    <w:lvl w:ilvl="0" w:tentative="0">
      <w:start w:val="1"/>
      <w:numFmt w:val="decimalEnclosedCircleChinese"/>
      <w:suff w:val="nothing"/>
      <w:lvlText w:val="%1　"/>
      <w:lvlJc w:val="left"/>
      <w:pPr>
        <w:ind w:left="0" w:firstLine="400"/>
      </w:pPr>
      <w:rPr>
        <w:rFonts w:hint="eastAsia"/>
      </w:rPr>
    </w:lvl>
  </w:abstractNum>
  <w:abstractNum w:abstractNumId="1">
    <w:nsid w:val="F0C4606A"/>
    <w:multiLevelType w:val="singleLevel"/>
    <w:tmpl w:val="F0C4606A"/>
    <w:lvl w:ilvl="0" w:tentative="0">
      <w:start w:val="1"/>
      <w:numFmt w:val="decimalEnclosedCircleChinese"/>
      <w:suff w:val="nothing"/>
      <w:lvlText w:val="%1　"/>
      <w:lvlJc w:val="left"/>
      <w:pPr>
        <w:ind w:left="0" w:firstLine="400"/>
      </w:pPr>
      <w:rPr>
        <w:rFonts w:hint="eastAsia"/>
      </w:rPr>
    </w:lvl>
  </w:abstractNum>
  <w:abstractNum w:abstractNumId="2">
    <w:nsid w:val="00000002"/>
    <w:multiLevelType w:val="multilevel"/>
    <w:tmpl w:val="00000002"/>
    <w:lvl w:ilvl="0" w:tentative="0">
      <w:start w:val="1"/>
      <w:numFmt w:val="decimal"/>
      <w:lvlText w:val="%1"/>
      <w:lvlJc w:val="left"/>
      <w:pPr>
        <w:ind w:left="324" w:hanging="420"/>
      </w:pPr>
      <w:rPr>
        <w:rFonts w:hint="default" w:ascii="宋体" w:hAnsi="宋体" w:eastAsia="宋体"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002B1D2A"/>
    <w:multiLevelType w:val="singleLevel"/>
    <w:tmpl w:val="002B1D2A"/>
    <w:lvl w:ilvl="0" w:tentative="0">
      <w:start w:val="4"/>
      <w:numFmt w:val="chineseCounting"/>
      <w:suff w:val="nothing"/>
      <w:lvlText w:val="%1、"/>
      <w:lvlJc w:val="left"/>
      <w:rPr>
        <w:rFonts w:hint="eastAsia"/>
      </w:rPr>
    </w:lvl>
  </w:abstractNum>
  <w:abstractNum w:abstractNumId="4">
    <w:nsid w:val="28556E30"/>
    <w:multiLevelType w:val="multilevel"/>
    <w:tmpl w:val="28556E3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9C5CD2C"/>
    <w:multiLevelType w:val="singleLevel"/>
    <w:tmpl w:val="29C5CD2C"/>
    <w:lvl w:ilvl="0" w:tentative="0">
      <w:start w:val="2"/>
      <w:numFmt w:val="decimal"/>
      <w:suff w:val="nothing"/>
      <w:lvlText w:val="%1、"/>
      <w:lvlJc w:val="left"/>
    </w:lvl>
  </w:abstractNum>
  <w:abstractNum w:abstractNumId="6">
    <w:nsid w:val="529B3B6E"/>
    <w:multiLevelType w:val="multilevel"/>
    <w:tmpl w:val="529B3B6E"/>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E2D40D7"/>
    <w:multiLevelType w:val="singleLevel"/>
    <w:tmpl w:val="6E2D40D7"/>
    <w:lvl w:ilvl="0" w:tentative="0">
      <w:start w:val="2"/>
      <w:numFmt w:val="chineseCounting"/>
      <w:suff w:val="nothing"/>
      <w:lvlText w:val="%1、"/>
      <w:lvlJc w:val="left"/>
      <w:rPr>
        <w:rFonts w:hint="eastAsia"/>
      </w:rPr>
    </w:lvl>
  </w:abstractNum>
  <w:abstractNum w:abstractNumId="8">
    <w:nsid w:val="73D44C61"/>
    <w:multiLevelType w:val="multilevel"/>
    <w:tmpl w:val="73D44C61"/>
    <w:lvl w:ilvl="0" w:tentative="0">
      <w:start w:val="1"/>
      <w:numFmt w:val="decimal"/>
      <w:lvlText w:val="%1."/>
      <w:lvlJc w:val="left"/>
      <w:pPr>
        <w:ind w:left="902" w:hanging="420"/>
      </w:pPr>
      <w:rPr>
        <w:rFonts w:hint="default" w:ascii="宋体" w:hAnsi="宋体" w:eastAsia="宋体"/>
        <w:b w:val="0"/>
        <w:i w:val="0"/>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8"/>
  </w:num>
  <w:num w:numId="2">
    <w:abstractNumId w:val="2"/>
  </w:num>
  <w:num w:numId="3">
    <w:abstractNumId w:val="3"/>
  </w:num>
  <w:num w:numId="4">
    <w:abstractNumId w:val="7"/>
  </w:num>
  <w:num w:numId="5">
    <w:abstractNumId w:val="4"/>
  </w:num>
  <w:num w:numId="6">
    <w:abstractNumId w:val="6"/>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80A7E"/>
    <w:rsid w:val="00003532"/>
    <w:rsid w:val="000117A6"/>
    <w:rsid w:val="000142F5"/>
    <w:rsid w:val="0002018D"/>
    <w:rsid w:val="00022208"/>
    <w:rsid w:val="00025A22"/>
    <w:rsid w:val="00040C45"/>
    <w:rsid w:val="00041222"/>
    <w:rsid w:val="00045DE2"/>
    <w:rsid w:val="0005102F"/>
    <w:rsid w:val="000542C4"/>
    <w:rsid w:val="000562AB"/>
    <w:rsid w:val="00057242"/>
    <w:rsid w:val="00057EE9"/>
    <w:rsid w:val="000617A4"/>
    <w:rsid w:val="000620F9"/>
    <w:rsid w:val="00062751"/>
    <w:rsid w:val="00063D99"/>
    <w:rsid w:val="00063F76"/>
    <w:rsid w:val="00065318"/>
    <w:rsid w:val="00076331"/>
    <w:rsid w:val="00076CFB"/>
    <w:rsid w:val="000847F5"/>
    <w:rsid w:val="00097BF4"/>
    <w:rsid w:val="000A3D8C"/>
    <w:rsid w:val="000B69E8"/>
    <w:rsid w:val="000C4144"/>
    <w:rsid w:val="000D07F2"/>
    <w:rsid w:val="000D2D7F"/>
    <w:rsid w:val="000D4B46"/>
    <w:rsid w:val="000E64A4"/>
    <w:rsid w:val="000E7522"/>
    <w:rsid w:val="000F2707"/>
    <w:rsid w:val="000F5FEE"/>
    <w:rsid w:val="000F60D7"/>
    <w:rsid w:val="000F6B7F"/>
    <w:rsid w:val="0010299C"/>
    <w:rsid w:val="00104329"/>
    <w:rsid w:val="00106837"/>
    <w:rsid w:val="00110A02"/>
    <w:rsid w:val="001131AA"/>
    <w:rsid w:val="00116DA5"/>
    <w:rsid w:val="001229A0"/>
    <w:rsid w:val="00122B58"/>
    <w:rsid w:val="00127850"/>
    <w:rsid w:val="00136283"/>
    <w:rsid w:val="001377FD"/>
    <w:rsid w:val="00141A58"/>
    <w:rsid w:val="00146203"/>
    <w:rsid w:val="001463BF"/>
    <w:rsid w:val="0015457B"/>
    <w:rsid w:val="001545A2"/>
    <w:rsid w:val="001562C5"/>
    <w:rsid w:val="001667E1"/>
    <w:rsid w:val="001737BE"/>
    <w:rsid w:val="00175E69"/>
    <w:rsid w:val="00182DEC"/>
    <w:rsid w:val="001976BA"/>
    <w:rsid w:val="001A2833"/>
    <w:rsid w:val="001A674D"/>
    <w:rsid w:val="001B0A87"/>
    <w:rsid w:val="001B358F"/>
    <w:rsid w:val="001B3614"/>
    <w:rsid w:val="001B3A52"/>
    <w:rsid w:val="001B4B90"/>
    <w:rsid w:val="001B7A1C"/>
    <w:rsid w:val="001C0A5B"/>
    <w:rsid w:val="001C11C7"/>
    <w:rsid w:val="001D282C"/>
    <w:rsid w:val="001D3CD6"/>
    <w:rsid w:val="001E225F"/>
    <w:rsid w:val="001E2C2E"/>
    <w:rsid w:val="001E4C00"/>
    <w:rsid w:val="001F0F1A"/>
    <w:rsid w:val="001F280A"/>
    <w:rsid w:val="001F6E2B"/>
    <w:rsid w:val="001F76EA"/>
    <w:rsid w:val="002023C4"/>
    <w:rsid w:val="002059A6"/>
    <w:rsid w:val="00207989"/>
    <w:rsid w:val="00213D46"/>
    <w:rsid w:val="00214BFA"/>
    <w:rsid w:val="002163E5"/>
    <w:rsid w:val="00223DD6"/>
    <w:rsid w:val="00225DAA"/>
    <w:rsid w:val="00226DF7"/>
    <w:rsid w:val="002304C0"/>
    <w:rsid w:val="00235CB9"/>
    <w:rsid w:val="00241032"/>
    <w:rsid w:val="002423F5"/>
    <w:rsid w:val="002449AE"/>
    <w:rsid w:val="002471CB"/>
    <w:rsid w:val="00247392"/>
    <w:rsid w:val="00247A2C"/>
    <w:rsid w:val="00256AC2"/>
    <w:rsid w:val="002621E1"/>
    <w:rsid w:val="00266E6A"/>
    <w:rsid w:val="002676AF"/>
    <w:rsid w:val="002708C9"/>
    <w:rsid w:val="00280A6F"/>
    <w:rsid w:val="00282BEB"/>
    <w:rsid w:val="0028650C"/>
    <w:rsid w:val="00294CE4"/>
    <w:rsid w:val="002A362F"/>
    <w:rsid w:val="002A3B9E"/>
    <w:rsid w:val="002B2339"/>
    <w:rsid w:val="002B2DFF"/>
    <w:rsid w:val="002B5E7F"/>
    <w:rsid w:val="002C2210"/>
    <w:rsid w:val="002C57C0"/>
    <w:rsid w:val="002D4688"/>
    <w:rsid w:val="002E184F"/>
    <w:rsid w:val="002E4821"/>
    <w:rsid w:val="002E658A"/>
    <w:rsid w:val="002E6835"/>
    <w:rsid w:val="002F0D46"/>
    <w:rsid w:val="002F25D7"/>
    <w:rsid w:val="002F7B42"/>
    <w:rsid w:val="003010CF"/>
    <w:rsid w:val="00304B24"/>
    <w:rsid w:val="0030546D"/>
    <w:rsid w:val="00306291"/>
    <w:rsid w:val="0030694C"/>
    <w:rsid w:val="003207E0"/>
    <w:rsid w:val="003208CF"/>
    <w:rsid w:val="00322DB6"/>
    <w:rsid w:val="00323022"/>
    <w:rsid w:val="00323594"/>
    <w:rsid w:val="003344C9"/>
    <w:rsid w:val="003408BE"/>
    <w:rsid w:val="00347BBC"/>
    <w:rsid w:val="00350071"/>
    <w:rsid w:val="00350097"/>
    <w:rsid w:val="003550E7"/>
    <w:rsid w:val="00357AB1"/>
    <w:rsid w:val="0036336C"/>
    <w:rsid w:val="00367CC9"/>
    <w:rsid w:val="00370CAB"/>
    <w:rsid w:val="00372384"/>
    <w:rsid w:val="003739EA"/>
    <w:rsid w:val="00373B63"/>
    <w:rsid w:val="00374DBA"/>
    <w:rsid w:val="00376621"/>
    <w:rsid w:val="00381C89"/>
    <w:rsid w:val="00381F28"/>
    <w:rsid w:val="003845DF"/>
    <w:rsid w:val="0039294A"/>
    <w:rsid w:val="0039392C"/>
    <w:rsid w:val="00394CC6"/>
    <w:rsid w:val="00397C96"/>
    <w:rsid w:val="003A009F"/>
    <w:rsid w:val="003A42F7"/>
    <w:rsid w:val="003A5449"/>
    <w:rsid w:val="003A5562"/>
    <w:rsid w:val="003B043C"/>
    <w:rsid w:val="003B266C"/>
    <w:rsid w:val="003B7A0A"/>
    <w:rsid w:val="003C3341"/>
    <w:rsid w:val="003C5218"/>
    <w:rsid w:val="003C5AA5"/>
    <w:rsid w:val="003C7F1F"/>
    <w:rsid w:val="003D4654"/>
    <w:rsid w:val="003D6348"/>
    <w:rsid w:val="003E116C"/>
    <w:rsid w:val="003E5CA9"/>
    <w:rsid w:val="003F4C48"/>
    <w:rsid w:val="003F7DD5"/>
    <w:rsid w:val="00402438"/>
    <w:rsid w:val="00403FF1"/>
    <w:rsid w:val="00414D8E"/>
    <w:rsid w:val="004213E3"/>
    <w:rsid w:val="004261A2"/>
    <w:rsid w:val="00427397"/>
    <w:rsid w:val="00427595"/>
    <w:rsid w:val="004316F1"/>
    <w:rsid w:val="004316FB"/>
    <w:rsid w:val="00432B0E"/>
    <w:rsid w:val="00434629"/>
    <w:rsid w:val="004350A3"/>
    <w:rsid w:val="0043530D"/>
    <w:rsid w:val="004510E2"/>
    <w:rsid w:val="0045216C"/>
    <w:rsid w:val="004562A4"/>
    <w:rsid w:val="00463977"/>
    <w:rsid w:val="0046492B"/>
    <w:rsid w:val="004658CA"/>
    <w:rsid w:val="00466A1D"/>
    <w:rsid w:val="0047025A"/>
    <w:rsid w:val="00470FDD"/>
    <w:rsid w:val="00471312"/>
    <w:rsid w:val="00471647"/>
    <w:rsid w:val="00472315"/>
    <w:rsid w:val="0047322A"/>
    <w:rsid w:val="00473A83"/>
    <w:rsid w:val="0047740C"/>
    <w:rsid w:val="0048133B"/>
    <w:rsid w:val="00483F00"/>
    <w:rsid w:val="004847CA"/>
    <w:rsid w:val="004872FF"/>
    <w:rsid w:val="00491B06"/>
    <w:rsid w:val="00492E1B"/>
    <w:rsid w:val="0049383F"/>
    <w:rsid w:val="004A4D92"/>
    <w:rsid w:val="004A50F8"/>
    <w:rsid w:val="004A5FE4"/>
    <w:rsid w:val="004A6E7C"/>
    <w:rsid w:val="004B3E8F"/>
    <w:rsid w:val="004C5AD5"/>
    <w:rsid w:val="004C5D7E"/>
    <w:rsid w:val="004C5DA0"/>
    <w:rsid w:val="004C6580"/>
    <w:rsid w:val="004D4314"/>
    <w:rsid w:val="004D58F1"/>
    <w:rsid w:val="004D69EE"/>
    <w:rsid w:val="004E337A"/>
    <w:rsid w:val="004E7137"/>
    <w:rsid w:val="004F3356"/>
    <w:rsid w:val="004F5A47"/>
    <w:rsid w:val="004F5B70"/>
    <w:rsid w:val="004F6DEA"/>
    <w:rsid w:val="004F7884"/>
    <w:rsid w:val="00500683"/>
    <w:rsid w:val="00502743"/>
    <w:rsid w:val="005030EC"/>
    <w:rsid w:val="0050353D"/>
    <w:rsid w:val="00506515"/>
    <w:rsid w:val="00507018"/>
    <w:rsid w:val="005121BF"/>
    <w:rsid w:val="00514F82"/>
    <w:rsid w:val="005151F1"/>
    <w:rsid w:val="005157B0"/>
    <w:rsid w:val="00515E2A"/>
    <w:rsid w:val="005178FE"/>
    <w:rsid w:val="00522540"/>
    <w:rsid w:val="0052361A"/>
    <w:rsid w:val="00527B2B"/>
    <w:rsid w:val="00541AA8"/>
    <w:rsid w:val="00545771"/>
    <w:rsid w:val="00545A2C"/>
    <w:rsid w:val="005461B4"/>
    <w:rsid w:val="00547E51"/>
    <w:rsid w:val="00550D34"/>
    <w:rsid w:val="00554E9E"/>
    <w:rsid w:val="00557A41"/>
    <w:rsid w:val="005616D6"/>
    <w:rsid w:val="00561A84"/>
    <w:rsid w:val="00563990"/>
    <w:rsid w:val="005677D0"/>
    <w:rsid w:val="0057240B"/>
    <w:rsid w:val="00577313"/>
    <w:rsid w:val="00577F67"/>
    <w:rsid w:val="00583A56"/>
    <w:rsid w:val="0058580F"/>
    <w:rsid w:val="00587216"/>
    <w:rsid w:val="00596D7C"/>
    <w:rsid w:val="005A06AC"/>
    <w:rsid w:val="005A1CB3"/>
    <w:rsid w:val="005B127A"/>
    <w:rsid w:val="005B7F44"/>
    <w:rsid w:val="005C1B2B"/>
    <w:rsid w:val="005C2DDE"/>
    <w:rsid w:val="005C2EF7"/>
    <w:rsid w:val="005C5281"/>
    <w:rsid w:val="005C5A88"/>
    <w:rsid w:val="005D3C3A"/>
    <w:rsid w:val="005D6BF9"/>
    <w:rsid w:val="005E0C28"/>
    <w:rsid w:val="005E444D"/>
    <w:rsid w:val="005E68E9"/>
    <w:rsid w:val="005F3A2C"/>
    <w:rsid w:val="005F52FA"/>
    <w:rsid w:val="00601F26"/>
    <w:rsid w:val="00603EAE"/>
    <w:rsid w:val="006071DE"/>
    <w:rsid w:val="006133E3"/>
    <w:rsid w:val="006179C9"/>
    <w:rsid w:val="006202D6"/>
    <w:rsid w:val="00620C4C"/>
    <w:rsid w:val="00622B92"/>
    <w:rsid w:val="00625A66"/>
    <w:rsid w:val="00632502"/>
    <w:rsid w:val="00636E79"/>
    <w:rsid w:val="006477ED"/>
    <w:rsid w:val="0065278F"/>
    <w:rsid w:val="00662D15"/>
    <w:rsid w:val="00667069"/>
    <w:rsid w:val="00667E8F"/>
    <w:rsid w:val="006758A1"/>
    <w:rsid w:val="0067704D"/>
    <w:rsid w:val="0068353B"/>
    <w:rsid w:val="00690E2D"/>
    <w:rsid w:val="006935CF"/>
    <w:rsid w:val="006963FB"/>
    <w:rsid w:val="006A4B12"/>
    <w:rsid w:val="006B0118"/>
    <w:rsid w:val="006B3266"/>
    <w:rsid w:val="006B4B2D"/>
    <w:rsid w:val="006C150A"/>
    <w:rsid w:val="006C28B8"/>
    <w:rsid w:val="006C6F1F"/>
    <w:rsid w:val="006C774D"/>
    <w:rsid w:val="006D049A"/>
    <w:rsid w:val="006D1492"/>
    <w:rsid w:val="006D1760"/>
    <w:rsid w:val="006E1F7F"/>
    <w:rsid w:val="006E481C"/>
    <w:rsid w:val="006F6ABF"/>
    <w:rsid w:val="00703491"/>
    <w:rsid w:val="00711058"/>
    <w:rsid w:val="00711F2A"/>
    <w:rsid w:val="00717491"/>
    <w:rsid w:val="007227D3"/>
    <w:rsid w:val="00736B34"/>
    <w:rsid w:val="00736BE5"/>
    <w:rsid w:val="00736F68"/>
    <w:rsid w:val="007374BF"/>
    <w:rsid w:val="00743052"/>
    <w:rsid w:val="007434BB"/>
    <w:rsid w:val="00744B52"/>
    <w:rsid w:val="00750CE1"/>
    <w:rsid w:val="00754A07"/>
    <w:rsid w:val="00756414"/>
    <w:rsid w:val="00764E46"/>
    <w:rsid w:val="00766166"/>
    <w:rsid w:val="007715B5"/>
    <w:rsid w:val="007716AB"/>
    <w:rsid w:val="007809BD"/>
    <w:rsid w:val="00780A7E"/>
    <w:rsid w:val="00786954"/>
    <w:rsid w:val="00787C18"/>
    <w:rsid w:val="00791ACD"/>
    <w:rsid w:val="00792803"/>
    <w:rsid w:val="00792A4F"/>
    <w:rsid w:val="007A0881"/>
    <w:rsid w:val="007A21E7"/>
    <w:rsid w:val="007A53D0"/>
    <w:rsid w:val="007B450F"/>
    <w:rsid w:val="007C4478"/>
    <w:rsid w:val="007C4644"/>
    <w:rsid w:val="007C6BC1"/>
    <w:rsid w:val="007C725E"/>
    <w:rsid w:val="007C75FA"/>
    <w:rsid w:val="007D22A8"/>
    <w:rsid w:val="007D30B5"/>
    <w:rsid w:val="007E5A61"/>
    <w:rsid w:val="007F6011"/>
    <w:rsid w:val="0080002E"/>
    <w:rsid w:val="00802E70"/>
    <w:rsid w:val="008033EF"/>
    <w:rsid w:val="00806E04"/>
    <w:rsid w:val="00807775"/>
    <w:rsid w:val="0081003F"/>
    <w:rsid w:val="00810BB3"/>
    <w:rsid w:val="00811785"/>
    <w:rsid w:val="00812F5C"/>
    <w:rsid w:val="00822AED"/>
    <w:rsid w:val="00822C4E"/>
    <w:rsid w:val="00825778"/>
    <w:rsid w:val="00830E97"/>
    <w:rsid w:val="0083175C"/>
    <w:rsid w:val="00834AF1"/>
    <w:rsid w:val="00835278"/>
    <w:rsid w:val="00835583"/>
    <w:rsid w:val="00840700"/>
    <w:rsid w:val="00843F97"/>
    <w:rsid w:val="00854B13"/>
    <w:rsid w:val="00854B2D"/>
    <w:rsid w:val="008573C6"/>
    <w:rsid w:val="008605F2"/>
    <w:rsid w:val="008648A2"/>
    <w:rsid w:val="008700D2"/>
    <w:rsid w:val="008757FA"/>
    <w:rsid w:val="00893313"/>
    <w:rsid w:val="00893666"/>
    <w:rsid w:val="008A06F9"/>
    <w:rsid w:val="008A6B4A"/>
    <w:rsid w:val="008A6CB4"/>
    <w:rsid w:val="008B19FB"/>
    <w:rsid w:val="008C0E56"/>
    <w:rsid w:val="008D3E0F"/>
    <w:rsid w:val="008E05FF"/>
    <w:rsid w:val="008E2AD3"/>
    <w:rsid w:val="008E7540"/>
    <w:rsid w:val="008F23BE"/>
    <w:rsid w:val="008F7913"/>
    <w:rsid w:val="008F7B29"/>
    <w:rsid w:val="00907A63"/>
    <w:rsid w:val="009165A9"/>
    <w:rsid w:val="009226EC"/>
    <w:rsid w:val="0092419E"/>
    <w:rsid w:val="0093475D"/>
    <w:rsid w:val="0093629F"/>
    <w:rsid w:val="009428AE"/>
    <w:rsid w:val="009431DC"/>
    <w:rsid w:val="0094365A"/>
    <w:rsid w:val="009454EF"/>
    <w:rsid w:val="00946CE7"/>
    <w:rsid w:val="00952445"/>
    <w:rsid w:val="0095330B"/>
    <w:rsid w:val="009621FC"/>
    <w:rsid w:val="00964478"/>
    <w:rsid w:val="00967094"/>
    <w:rsid w:val="00970EBC"/>
    <w:rsid w:val="00971A89"/>
    <w:rsid w:val="00972FDD"/>
    <w:rsid w:val="009731B8"/>
    <w:rsid w:val="00975669"/>
    <w:rsid w:val="00976F1F"/>
    <w:rsid w:val="00980967"/>
    <w:rsid w:val="00982957"/>
    <w:rsid w:val="009866E9"/>
    <w:rsid w:val="0099064D"/>
    <w:rsid w:val="00992220"/>
    <w:rsid w:val="0099429B"/>
    <w:rsid w:val="0099646F"/>
    <w:rsid w:val="009A0944"/>
    <w:rsid w:val="009A2032"/>
    <w:rsid w:val="009A4418"/>
    <w:rsid w:val="009B1569"/>
    <w:rsid w:val="009B1D78"/>
    <w:rsid w:val="009B25B0"/>
    <w:rsid w:val="009C30B1"/>
    <w:rsid w:val="009C6F46"/>
    <w:rsid w:val="009D32A3"/>
    <w:rsid w:val="009D3B49"/>
    <w:rsid w:val="009F10CF"/>
    <w:rsid w:val="009F128E"/>
    <w:rsid w:val="009F3971"/>
    <w:rsid w:val="009F4569"/>
    <w:rsid w:val="00A00C89"/>
    <w:rsid w:val="00A01F35"/>
    <w:rsid w:val="00A028B9"/>
    <w:rsid w:val="00A04B47"/>
    <w:rsid w:val="00A04DDE"/>
    <w:rsid w:val="00A078DB"/>
    <w:rsid w:val="00A100C1"/>
    <w:rsid w:val="00A1103D"/>
    <w:rsid w:val="00A13293"/>
    <w:rsid w:val="00A15C01"/>
    <w:rsid w:val="00A16366"/>
    <w:rsid w:val="00A17E76"/>
    <w:rsid w:val="00A23B13"/>
    <w:rsid w:val="00A31737"/>
    <w:rsid w:val="00A42A31"/>
    <w:rsid w:val="00A4568C"/>
    <w:rsid w:val="00A45900"/>
    <w:rsid w:val="00A47EAF"/>
    <w:rsid w:val="00A50AD2"/>
    <w:rsid w:val="00A5540A"/>
    <w:rsid w:val="00A5740A"/>
    <w:rsid w:val="00A615DE"/>
    <w:rsid w:val="00A63653"/>
    <w:rsid w:val="00A670F1"/>
    <w:rsid w:val="00A673AA"/>
    <w:rsid w:val="00A72DC0"/>
    <w:rsid w:val="00A731C7"/>
    <w:rsid w:val="00A747D6"/>
    <w:rsid w:val="00A755F1"/>
    <w:rsid w:val="00A766D7"/>
    <w:rsid w:val="00A80D32"/>
    <w:rsid w:val="00A8390A"/>
    <w:rsid w:val="00A859BB"/>
    <w:rsid w:val="00A87B96"/>
    <w:rsid w:val="00A94220"/>
    <w:rsid w:val="00A9454B"/>
    <w:rsid w:val="00AA1D58"/>
    <w:rsid w:val="00AA1D6D"/>
    <w:rsid w:val="00AA2B11"/>
    <w:rsid w:val="00AA35EB"/>
    <w:rsid w:val="00AA4FD2"/>
    <w:rsid w:val="00AB14CA"/>
    <w:rsid w:val="00AB1539"/>
    <w:rsid w:val="00AB401D"/>
    <w:rsid w:val="00AC7471"/>
    <w:rsid w:val="00AC794A"/>
    <w:rsid w:val="00AD3F46"/>
    <w:rsid w:val="00AD5A9C"/>
    <w:rsid w:val="00AE0A8A"/>
    <w:rsid w:val="00AE247A"/>
    <w:rsid w:val="00AF071B"/>
    <w:rsid w:val="00AF2678"/>
    <w:rsid w:val="00AF319D"/>
    <w:rsid w:val="00AF63F6"/>
    <w:rsid w:val="00AF6D40"/>
    <w:rsid w:val="00AF70D3"/>
    <w:rsid w:val="00B00B44"/>
    <w:rsid w:val="00B010E1"/>
    <w:rsid w:val="00B04DFB"/>
    <w:rsid w:val="00B06711"/>
    <w:rsid w:val="00B12B04"/>
    <w:rsid w:val="00B132DB"/>
    <w:rsid w:val="00B1371D"/>
    <w:rsid w:val="00B2502E"/>
    <w:rsid w:val="00B25A07"/>
    <w:rsid w:val="00B30265"/>
    <w:rsid w:val="00B33D81"/>
    <w:rsid w:val="00B36A95"/>
    <w:rsid w:val="00B40C65"/>
    <w:rsid w:val="00B46913"/>
    <w:rsid w:val="00B55C22"/>
    <w:rsid w:val="00B645A0"/>
    <w:rsid w:val="00B70EA5"/>
    <w:rsid w:val="00B7108E"/>
    <w:rsid w:val="00B73EE4"/>
    <w:rsid w:val="00B76D10"/>
    <w:rsid w:val="00B9105E"/>
    <w:rsid w:val="00BA0CEA"/>
    <w:rsid w:val="00BA2FA5"/>
    <w:rsid w:val="00BA5940"/>
    <w:rsid w:val="00BA5EDC"/>
    <w:rsid w:val="00BB5424"/>
    <w:rsid w:val="00BB7877"/>
    <w:rsid w:val="00BC21FA"/>
    <w:rsid w:val="00BC4C2B"/>
    <w:rsid w:val="00BC5CFB"/>
    <w:rsid w:val="00BD00E2"/>
    <w:rsid w:val="00BD39F5"/>
    <w:rsid w:val="00BD3E29"/>
    <w:rsid w:val="00BD4529"/>
    <w:rsid w:val="00BE3042"/>
    <w:rsid w:val="00BE57D9"/>
    <w:rsid w:val="00BE6944"/>
    <w:rsid w:val="00BE6D80"/>
    <w:rsid w:val="00BF0B58"/>
    <w:rsid w:val="00BF1432"/>
    <w:rsid w:val="00BF7A4C"/>
    <w:rsid w:val="00C00ECB"/>
    <w:rsid w:val="00C03C25"/>
    <w:rsid w:val="00C05894"/>
    <w:rsid w:val="00C07AF6"/>
    <w:rsid w:val="00C10168"/>
    <w:rsid w:val="00C14AFB"/>
    <w:rsid w:val="00C35BE2"/>
    <w:rsid w:val="00C37378"/>
    <w:rsid w:val="00C42395"/>
    <w:rsid w:val="00C423EE"/>
    <w:rsid w:val="00C50746"/>
    <w:rsid w:val="00C51C8F"/>
    <w:rsid w:val="00C52643"/>
    <w:rsid w:val="00C52EA9"/>
    <w:rsid w:val="00C5370B"/>
    <w:rsid w:val="00C5445F"/>
    <w:rsid w:val="00C54DA6"/>
    <w:rsid w:val="00C55803"/>
    <w:rsid w:val="00C55A27"/>
    <w:rsid w:val="00C55AD9"/>
    <w:rsid w:val="00C57287"/>
    <w:rsid w:val="00C5769A"/>
    <w:rsid w:val="00C650AB"/>
    <w:rsid w:val="00C654B1"/>
    <w:rsid w:val="00C666C5"/>
    <w:rsid w:val="00C70004"/>
    <w:rsid w:val="00C702EE"/>
    <w:rsid w:val="00C72563"/>
    <w:rsid w:val="00C75492"/>
    <w:rsid w:val="00C76C23"/>
    <w:rsid w:val="00C77EC8"/>
    <w:rsid w:val="00C9495C"/>
    <w:rsid w:val="00C95BC8"/>
    <w:rsid w:val="00C96BE2"/>
    <w:rsid w:val="00CA3364"/>
    <w:rsid w:val="00CA6CC3"/>
    <w:rsid w:val="00CB03BB"/>
    <w:rsid w:val="00CB1F2E"/>
    <w:rsid w:val="00CB35CD"/>
    <w:rsid w:val="00CB5CDD"/>
    <w:rsid w:val="00CC6F2D"/>
    <w:rsid w:val="00CD3746"/>
    <w:rsid w:val="00CD623C"/>
    <w:rsid w:val="00CE1A02"/>
    <w:rsid w:val="00CE4DBA"/>
    <w:rsid w:val="00CF1720"/>
    <w:rsid w:val="00CF497F"/>
    <w:rsid w:val="00CF50CF"/>
    <w:rsid w:val="00CF5776"/>
    <w:rsid w:val="00D01FC3"/>
    <w:rsid w:val="00D029C9"/>
    <w:rsid w:val="00D0481A"/>
    <w:rsid w:val="00D06A5B"/>
    <w:rsid w:val="00D21C62"/>
    <w:rsid w:val="00D2326D"/>
    <w:rsid w:val="00D316B6"/>
    <w:rsid w:val="00D31CC6"/>
    <w:rsid w:val="00D32E21"/>
    <w:rsid w:val="00D424E3"/>
    <w:rsid w:val="00D52FF0"/>
    <w:rsid w:val="00D57434"/>
    <w:rsid w:val="00D57A2C"/>
    <w:rsid w:val="00D57C76"/>
    <w:rsid w:val="00D6651C"/>
    <w:rsid w:val="00D81418"/>
    <w:rsid w:val="00D81721"/>
    <w:rsid w:val="00D832EF"/>
    <w:rsid w:val="00D834BC"/>
    <w:rsid w:val="00D92D73"/>
    <w:rsid w:val="00DA1083"/>
    <w:rsid w:val="00DA43BC"/>
    <w:rsid w:val="00DC0436"/>
    <w:rsid w:val="00DC106E"/>
    <w:rsid w:val="00DC209F"/>
    <w:rsid w:val="00DC4A74"/>
    <w:rsid w:val="00DD62E8"/>
    <w:rsid w:val="00DE0C4A"/>
    <w:rsid w:val="00DE6517"/>
    <w:rsid w:val="00DE7059"/>
    <w:rsid w:val="00DE717D"/>
    <w:rsid w:val="00DF0B10"/>
    <w:rsid w:val="00DF1B3A"/>
    <w:rsid w:val="00DF203F"/>
    <w:rsid w:val="00DF2B61"/>
    <w:rsid w:val="00DF4F2C"/>
    <w:rsid w:val="00E00777"/>
    <w:rsid w:val="00E13344"/>
    <w:rsid w:val="00E14791"/>
    <w:rsid w:val="00E224DF"/>
    <w:rsid w:val="00E245C2"/>
    <w:rsid w:val="00E25645"/>
    <w:rsid w:val="00E266AD"/>
    <w:rsid w:val="00E31084"/>
    <w:rsid w:val="00E33A61"/>
    <w:rsid w:val="00E376FF"/>
    <w:rsid w:val="00E46E82"/>
    <w:rsid w:val="00E5409D"/>
    <w:rsid w:val="00E6051B"/>
    <w:rsid w:val="00E60731"/>
    <w:rsid w:val="00E65F90"/>
    <w:rsid w:val="00E705DC"/>
    <w:rsid w:val="00E854C1"/>
    <w:rsid w:val="00E867D2"/>
    <w:rsid w:val="00E914B6"/>
    <w:rsid w:val="00E96CA7"/>
    <w:rsid w:val="00EA50DC"/>
    <w:rsid w:val="00EB38F5"/>
    <w:rsid w:val="00EB4850"/>
    <w:rsid w:val="00EB7DAD"/>
    <w:rsid w:val="00EC2BCC"/>
    <w:rsid w:val="00EC356C"/>
    <w:rsid w:val="00EC3DD4"/>
    <w:rsid w:val="00ED304F"/>
    <w:rsid w:val="00ED458C"/>
    <w:rsid w:val="00EF1D81"/>
    <w:rsid w:val="00EF20F3"/>
    <w:rsid w:val="00EF6C8B"/>
    <w:rsid w:val="00F04274"/>
    <w:rsid w:val="00F04B89"/>
    <w:rsid w:val="00F05D8B"/>
    <w:rsid w:val="00F11FA7"/>
    <w:rsid w:val="00F13088"/>
    <w:rsid w:val="00F15E13"/>
    <w:rsid w:val="00F2693D"/>
    <w:rsid w:val="00F26DE1"/>
    <w:rsid w:val="00F35656"/>
    <w:rsid w:val="00F41850"/>
    <w:rsid w:val="00F42A91"/>
    <w:rsid w:val="00F43B8E"/>
    <w:rsid w:val="00F44608"/>
    <w:rsid w:val="00F50E8A"/>
    <w:rsid w:val="00F51C8D"/>
    <w:rsid w:val="00F5578D"/>
    <w:rsid w:val="00F645E0"/>
    <w:rsid w:val="00F66BE8"/>
    <w:rsid w:val="00F71059"/>
    <w:rsid w:val="00F7125B"/>
    <w:rsid w:val="00F724C3"/>
    <w:rsid w:val="00F739ED"/>
    <w:rsid w:val="00F74B7A"/>
    <w:rsid w:val="00F7642B"/>
    <w:rsid w:val="00F83612"/>
    <w:rsid w:val="00F861E7"/>
    <w:rsid w:val="00F91729"/>
    <w:rsid w:val="00F970F3"/>
    <w:rsid w:val="00FA1360"/>
    <w:rsid w:val="00FA5310"/>
    <w:rsid w:val="00FB2690"/>
    <w:rsid w:val="00FB3751"/>
    <w:rsid w:val="00FB5487"/>
    <w:rsid w:val="00FB7708"/>
    <w:rsid w:val="00FC0385"/>
    <w:rsid w:val="00FC468F"/>
    <w:rsid w:val="00FC5AC1"/>
    <w:rsid w:val="00FD6DA6"/>
    <w:rsid w:val="00FD7AC5"/>
    <w:rsid w:val="00FE6742"/>
    <w:rsid w:val="00FF0F26"/>
    <w:rsid w:val="00FF3803"/>
    <w:rsid w:val="00FF7C7A"/>
    <w:rsid w:val="01004F31"/>
    <w:rsid w:val="01586BFE"/>
    <w:rsid w:val="0168331A"/>
    <w:rsid w:val="02EB2F1C"/>
    <w:rsid w:val="02F36B93"/>
    <w:rsid w:val="049263BB"/>
    <w:rsid w:val="0504685F"/>
    <w:rsid w:val="056469A2"/>
    <w:rsid w:val="05860809"/>
    <w:rsid w:val="06DA7D81"/>
    <w:rsid w:val="07230ED8"/>
    <w:rsid w:val="08D953A8"/>
    <w:rsid w:val="091B0969"/>
    <w:rsid w:val="0AD74F23"/>
    <w:rsid w:val="0B495EAF"/>
    <w:rsid w:val="0BBD5D48"/>
    <w:rsid w:val="0BDE2A9B"/>
    <w:rsid w:val="0C160487"/>
    <w:rsid w:val="0C556448"/>
    <w:rsid w:val="0C6D4EF5"/>
    <w:rsid w:val="0CB2531A"/>
    <w:rsid w:val="0E800F62"/>
    <w:rsid w:val="102F0407"/>
    <w:rsid w:val="112F7200"/>
    <w:rsid w:val="126B5650"/>
    <w:rsid w:val="1363315E"/>
    <w:rsid w:val="13A267C9"/>
    <w:rsid w:val="16330652"/>
    <w:rsid w:val="1636695D"/>
    <w:rsid w:val="17C02FAF"/>
    <w:rsid w:val="18876E81"/>
    <w:rsid w:val="193C32D8"/>
    <w:rsid w:val="1A2A76C4"/>
    <w:rsid w:val="1B4C41FD"/>
    <w:rsid w:val="1BA767A9"/>
    <w:rsid w:val="1C4B4AA4"/>
    <w:rsid w:val="1D3F0289"/>
    <w:rsid w:val="1DA43A57"/>
    <w:rsid w:val="1DEA1D4B"/>
    <w:rsid w:val="1F155C06"/>
    <w:rsid w:val="1F49071C"/>
    <w:rsid w:val="1F6B2381"/>
    <w:rsid w:val="1FE67D19"/>
    <w:rsid w:val="200D447D"/>
    <w:rsid w:val="2151701E"/>
    <w:rsid w:val="21DF2C72"/>
    <w:rsid w:val="231B519E"/>
    <w:rsid w:val="238B2A22"/>
    <w:rsid w:val="24912949"/>
    <w:rsid w:val="24FC64CB"/>
    <w:rsid w:val="28AB23FE"/>
    <w:rsid w:val="28E640E7"/>
    <w:rsid w:val="2964564F"/>
    <w:rsid w:val="2D8B68A2"/>
    <w:rsid w:val="2EFE0668"/>
    <w:rsid w:val="2F165EA0"/>
    <w:rsid w:val="2F4F5E81"/>
    <w:rsid w:val="30A80185"/>
    <w:rsid w:val="317C7044"/>
    <w:rsid w:val="33021554"/>
    <w:rsid w:val="33BE00B8"/>
    <w:rsid w:val="33C82664"/>
    <w:rsid w:val="346F60D7"/>
    <w:rsid w:val="34855430"/>
    <w:rsid w:val="35CA3DE3"/>
    <w:rsid w:val="36973DD8"/>
    <w:rsid w:val="37590234"/>
    <w:rsid w:val="390D629F"/>
    <w:rsid w:val="396B1550"/>
    <w:rsid w:val="3C48066A"/>
    <w:rsid w:val="3C973A45"/>
    <w:rsid w:val="3CC64D02"/>
    <w:rsid w:val="3DEA4B41"/>
    <w:rsid w:val="3EA9462A"/>
    <w:rsid w:val="3FD10AA2"/>
    <w:rsid w:val="404C63BC"/>
    <w:rsid w:val="407A2E8C"/>
    <w:rsid w:val="40CB500C"/>
    <w:rsid w:val="43642964"/>
    <w:rsid w:val="440700DA"/>
    <w:rsid w:val="444A1845"/>
    <w:rsid w:val="4450148E"/>
    <w:rsid w:val="46177469"/>
    <w:rsid w:val="47060244"/>
    <w:rsid w:val="471A74F4"/>
    <w:rsid w:val="47904F17"/>
    <w:rsid w:val="47EB1096"/>
    <w:rsid w:val="4A4C41C8"/>
    <w:rsid w:val="4C522293"/>
    <w:rsid w:val="4D2D6707"/>
    <w:rsid w:val="4F9C201E"/>
    <w:rsid w:val="51110543"/>
    <w:rsid w:val="519A07FE"/>
    <w:rsid w:val="521675C7"/>
    <w:rsid w:val="52D154CC"/>
    <w:rsid w:val="531C05AF"/>
    <w:rsid w:val="53EA15B5"/>
    <w:rsid w:val="5485692D"/>
    <w:rsid w:val="55A41C2D"/>
    <w:rsid w:val="56815875"/>
    <w:rsid w:val="596A6CE9"/>
    <w:rsid w:val="5BB001C6"/>
    <w:rsid w:val="5D185C43"/>
    <w:rsid w:val="5D942C72"/>
    <w:rsid w:val="5EAC1AB6"/>
    <w:rsid w:val="5FB54E96"/>
    <w:rsid w:val="63963080"/>
    <w:rsid w:val="63C142C8"/>
    <w:rsid w:val="64226EF1"/>
    <w:rsid w:val="64E20B68"/>
    <w:rsid w:val="65C43C25"/>
    <w:rsid w:val="65C5670B"/>
    <w:rsid w:val="65F00576"/>
    <w:rsid w:val="663616E9"/>
    <w:rsid w:val="673821D5"/>
    <w:rsid w:val="67B85DCD"/>
    <w:rsid w:val="6AF57D35"/>
    <w:rsid w:val="6F655B31"/>
    <w:rsid w:val="700F072E"/>
    <w:rsid w:val="70217A01"/>
    <w:rsid w:val="70F058CE"/>
    <w:rsid w:val="736A2BD9"/>
    <w:rsid w:val="750B5E41"/>
    <w:rsid w:val="77246772"/>
    <w:rsid w:val="7ACC1C60"/>
    <w:rsid w:val="7C2A173A"/>
    <w:rsid w:val="7CC42F1C"/>
    <w:rsid w:val="7D28218E"/>
    <w:rsid w:val="7EC108AA"/>
    <w:rsid w:val="7EEF1849"/>
    <w:rsid w:val="7F0E7C48"/>
    <w:rsid w:val="7FCB0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spacing w:line="578" w:lineRule="auto"/>
      <w:outlineLvl w:val="0"/>
    </w:pPr>
    <w:rPr>
      <w:b/>
      <w:bCs/>
      <w:kern w:val="44"/>
      <w:sz w:val="32"/>
      <w:szCs w:val="44"/>
    </w:rPr>
  </w:style>
  <w:style w:type="paragraph" w:styleId="3">
    <w:name w:val="heading 2"/>
    <w:basedOn w:val="1"/>
    <w:next w:val="1"/>
    <w:link w:val="29"/>
    <w:unhideWhenUsed/>
    <w:qFormat/>
    <w:uiPriority w:val="9"/>
    <w:pPr>
      <w:keepNext/>
      <w:keepLines/>
      <w:spacing w:line="416" w:lineRule="auto"/>
      <w:outlineLvl w:val="1"/>
    </w:pPr>
    <w:rPr>
      <w:rFonts w:asciiTheme="majorHAnsi" w:hAnsiTheme="majorHAnsi" w:eastAsiaTheme="majorEastAsia" w:cstheme="majorBidi"/>
      <w:b/>
      <w:bCs/>
      <w:sz w:val="32"/>
      <w:szCs w:val="32"/>
    </w:rPr>
  </w:style>
  <w:style w:type="paragraph" w:styleId="4">
    <w:name w:val="heading 3"/>
    <w:basedOn w:val="5"/>
    <w:next w:val="5"/>
    <w:link w:val="30"/>
    <w:unhideWhenUsed/>
    <w:qFormat/>
    <w:uiPriority w:val="9"/>
    <w:pPr>
      <w:keepNext/>
      <w:keepLines/>
      <w:spacing w:line="416" w:lineRule="auto"/>
      <w:ind w:left="100" w:leftChars="100" w:right="100" w:rightChars="100"/>
      <w:jc w:val="left"/>
      <w:outlineLvl w:val="2"/>
    </w:pPr>
    <w:rPr>
      <w:b/>
      <w:bCs/>
      <w:sz w:val="28"/>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6">
    <w:name w:val="Document Map"/>
    <w:basedOn w:val="1"/>
    <w:link w:val="36"/>
    <w:semiHidden/>
    <w:unhideWhenUsed/>
    <w:qFormat/>
    <w:uiPriority w:val="99"/>
    <w:rPr>
      <w:rFonts w:ascii="宋体" w:eastAsia="宋体"/>
      <w:sz w:val="18"/>
      <w:szCs w:val="18"/>
    </w:rPr>
  </w:style>
  <w:style w:type="paragraph" w:styleId="7">
    <w:name w:val="annotation text"/>
    <w:basedOn w:val="1"/>
    <w:link w:val="33"/>
    <w:unhideWhenUsed/>
    <w:qFormat/>
    <w:uiPriority w:val="99"/>
    <w:pPr>
      <w:jc w:val="left"/>
    </w:pPr>
  </w:style>
  <w:style w:type="paragraph" w:styleId="8">
    <w:name w:val="Body Text"/>
    <w:basedOn w:val="1"/>
    <w:next w:val="9"/>
    <w:link w:val="38"/>
    <w:qFormat/>
    <w:uiPriority w:val="99"/>
    <w:pPr>
      <w:spacing w:line="420" w:lineRule="auto"/>
    </w:pPr>
    <w:rPr>
      <w:sz w:val="24"/>
    </w:rPr>
  </w:style>
  <w:style w:type="paragraph" w:styleId="9">
    <w:name w:val="Body Text First Indent"/>
    <w:basedOn w:val="8"/>
    <w:next w:val="10"/>
    <w:qFormat/>
    <w:uiPriority w:val="0"/>
    <w:pPr>
      <w:ind w:firstLine="420" w:firstLineChars="100"/>
    </w:pPr>
  </w:style>
  <w:style w:type="paragraph" w:styleId="10">
    <w:name w:val="toc 6"/>
    <w:basedOn w:val="1"/>
    <w:next w:val="1"/>
    <w:qFormat/>
    <w:uiPriority w:val="0"/>
    <w:pPr>
      <w:autoSpaceDE w:val="0"/>
      <w:autoSpaceDN w:val="0"/>
      <w:adjustRightInd w:val="0"/>
      <w:ind w:left="2100" w:leftChars="1000"/>
      <w:jc w:val="left"/>
    </w:pPr>
    <w:rPr>
      <w:rFonts w:ascii="等线" w:hAnsi="等线" w:eastAsia="等线" w:cs="等线"/>
      <w:kern w:val="0"/>
      <w:sz w:val="20"/>
      <w:szCs w:val="20"/>
    </w:rPr>
  </w:style>
  <w:style w:type="paragraph" w:styleId="11">
    <w:name w:val="toc 3"/>
    <w:basedOn w:val="1"/>
    <w:next w:val="1"/>
    <w:unhideWhenUsed/>
    <w:qFormat/>
    <w:uiPriority w:val="39"/>
    <w:pPr>
      <w:widowControl/>
      <w:tabs>
        <w:tab w:val="right" w:leader="dot" w:pos="8296"/>
      </w:tabs>
      <w:spacing w:after="100" w:line="276" w:lineRule="auto"/>
      <w:ind w:left="440"/>
      <w:jc w:val="left"/>
    </w:pPr>
    <w:rPr>
      <w:rFonts w:eastAsiaTheme="majorEastAsia"/>
      <w:kern w:val="0"/>
      <w:sz w:val="32"/>
    </w:rPr>
  </w:style>
  <w:style w:type="paragraph" w:styleId="12">
    <w:name w:val="Plain Text"/>
    <w:basedOn w:val="1"/>
    <w:qFormat/>
    <w:uiPriority w:val="0"/>
    <w:rPr>
      <w:rFonts w:ascii="宋体" w:hAnsi="Courier New" w:cs="Courier New"/>
      <w:szCs w:val="21"/>
    </w:rPr>
  </w:style>
  <w:style w:type="paragraph" w:styleId="13">
    <w:name w:val="Balloon Text"/>
    <w:basedOn w:val="1"/>
    <w:link w:val="28"/>
    <w:semiHidden/>
    <w:unhideWhenUsed/>
    <w:qFormat/>
    <w:uiPriority w:val="99"/>
    <w:rPr>
      <w:sz w:val="18"/>
      <w:szCs w:val="18"/>
    </w:rPr>
  </w:style>
  <w:style w:type="paragraph" w:styleId="14">
    <w:name w:val="footer"/>
    <w:basedOn w:val="1"/>
    <w:link w:val="32"/>
    <w:unhideWhenUsed/>
    <w:qFormat/>
    <w:uiPriority w:val="99"/>
    <w:pPr>
      <w:tabs>
        <w:tab w:val="center" w:pos="4153"/>
        <w:tab w:val="right" w:pos="8306"/>
      </w:tabs>
      <w:snapToGrid w:val="0"/>
      <w:jc w:val="left"/>
    </w:pPr>
    <w:rPr>
      <w:sz w:val="18"/>
      <w:szCs w:val="18"/>
    </w:rPr>
  </w:style>
  <w:style w:type="paragraph" w:styleId="15">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widowControl/>
      <w:tabs>
        <w:tab w:val="right" w:leader="dot" w:pos="8296"/>
      </w:tabs>
      <w:spacing w:after="100" w:line="276" w:lineRule="auto"/>
      <w:jc w:val="left"/>
    </w:pPr>
    <w:rPr>
      <w:rFonts w:eastAsiaTheme="majorEastAsia"/>
      <w:b/>
      <w:kern w:val="0"/>
      <w:sz w:val="32"/>
    </w:rPr>
  </w:style>
  <w:style w:type="paragraph" w:styleId="17">
    <w:name w:val="toc 2"/>
    <w:basedOn w:val="1"/>
    <w:next w:val="1"/>
    <w:unhideWhenUsed/>
    <w:qFormat/>
    <w:uiPriority w:val="39"/>
    <w:pPr>
      <w:widowControl/>
      <w:tabs>
        <w:tab w:val="right" w:leader="dot" w:pos="8296"/>
      </w:tabs>
      <w:spacing w:after="100" w:line="276" w:lineRule="auto"/>
      <w:ind w:left="220"/>
      <w:jc w:val="left"/>
    </w:pPr>
    <w:rPr>
      <w:rFonts w:eastAsiaTheme="majorEastAsia"/>
      <w:kern w:val="0"/>
      <w:sz w:val="32"/>
    </w:rPr>
  </w:style>
  <w:style w:type="paragraph" w:styleId="18">
    <w:name w:val="annotation subject"/>
    <w:basedOn w:val="7"/>
    <w:next w:val="7"/>
    <w:link w:val="34"/>
    <w:semiHidden/>
    <w:unhideWhenUsed/>
    <w:qFormat/>
    <w:uiPriority w:val="99"/>
    <w:rPr>
      <w:b/>
      <w:bCs/>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basedOn w:val="21"/>
    <w:unhideWhenUsed/>
    <w:qFormat/>
    <w:uiPriority w:val="99"/>
    <w:rPr>
      <w:color w:val="0000FF" w:themeColor="hyperlink"/>
      <w:u w:val="single"/>
    </w:rPr>
  </w:style>
  <w:style w:type="character" w:styleId="23">
    <w:name w:val="annotation reference"/>
    <w:qFormat/>
    <w:uiPriority w:val="99"/>
    <w:rPr>
      <w:sz w:val="21"/>
    </w:rPr>
  </w:style>
  <w:style w:type="paragraph" w:styleId="24">
    <w:name w:val="List Paragraph"/>
    <w:basedOn w:val="1"/>
    <w:link w:val="25"/>
    <w:qFormat/>
    <w:uiPriority w:val="34"/>
    <w:pPr>
      <w:ind w:firstLine="420" w:firstLineChars="200"/>
    </w:pPr>
  </w:style>
  <w:style w:type="character" w:customStyle="1" w:styleId="25">
    <w:name w:val="列出段落 Char"/>
    <w:link w:val="24"/>
    <w:qFormat/>
    <w:uiPriority w:val="34"/>
  </w:style>
  <w:style w:type="character" w:customStyle="1" w:styleId="26">
    <w:name w:val="标题 1 Char"/>
    <w:basedOn w:val="21"/>
    <w:link w:val="2"/>
    <w:qFormat/>
    <w:uiPriority w:val="9"/>
    <w:rPr>
      <w:b/>
      <w:bCs/>
      <w:kern w:val="44"/>
      <w:sz w:val="32"/>
      <w:szCs w:val="44"/>
    </w:rPr>
  </w:style>
  <w:style w:type="paragraph" w:customStyle="1" w:styleId="27">
    <w:name w:val="TOC 标题1"/>
    <w:basedOn w:val="2"/>
    <w:next w:val="1"/>
    <w:semiHidden/>
    <w:unhideWhenUsed/>
    <w:qFormat/>
    <w:uiPriority w:val="39"/>
    <w:pPr>
      <w:widowControl/>
      <w:spacing w:before="48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21"/>
    <w:link w:val="13"/>
    <w:semiHidden/>
    <w:qFormat/>
    <w:uiPriority w:val="99"/>
    <w:rPr>
      <w:sz w:val="18"/>
      <w:szCs w:val="18"/>
    </w:rPr>
  </w:style>
  <w:style w:type="character" w:customStyle="1" w:styleId="29">
    <w:name w:val="标题 2 Char"/>
    <w:basedOn w:val="21"/>
    <w:link w:val="3"/>
    <w:qFormat/>
    <w:uiPriority w:val="9"/>
    <w:rPr>
      <w:rFonts w:asciiTheme="majorHAnsi" w:hAnsiTheme="majorHAnsi" w:eastAsiaTheme="majorEastAsia" w:cstheme="majorBidi"/>
      <w:b/>
      <w:bCs/>
      <w:sz w:val="32"/>
      <w:szCs w:val="32"/>
    </w:rPr>
  </w:style>
  <w:style w:type="character" w:customStyle="1" w:styleId="30">
    <w:name w:val="标题 3 Char"/>
    <w:basedOn w:val="21"/>
    <w:link w:val="4"/>
    <w:qFormat/>
    <w:uiPriority w:val="9"/>
    <w:rPr>
      <w:b/>
      <w:bCs/>
      <w:sz w:val="28"/>
      <w:szCs w:val="32"/>
    </w:rPr>
  </w:style>
  <w:style w:type="character" w:customStyle="1" w:styleId="31">
    <w:name w:val="页眉 Char"/>
    <w:basedOn w:val="21"/>
    <w:link w:val="15"/>
    <w:qFormat/>
    <w:uiPriority w:val="99"/>
    <w:rPr>
      <w:sz w:val="18"/>
      <w:szCs w:val="18"/>
    </w:rPr>
  </w:style>
  <w:style w:type="character" w:customStyle="1" w:styleId="32">
    <w:name w:val="页脚 Char"/>
    <w:basedOn w:val="21"/>
    <w:link w:val="14"/>
    <w:qFormat/>
    <w:uiPriority w:val="99"/>
    <w:rPr>
      <w:sz w:val="18"/>
      <w:szCs w:val="18"/>
    </w:rPr>
  </w:style>
  <w:style w:type="character" w:customStyle="1" w:styleId="33">
    <w:name w:val="批注文字 Char"/>
    <w:basedOn w:val="21"/>
    <w:link w:val="7"/>
    <w:qFormat/>
    <w:uiPriority w:val="99"/>
  </w:style>
  <w:style w:type="character" w:customStyle="1" w:styleId="34">
    <w:name w:val="批注主题 Char"/>
    <w:basedOn w:val="33"/>
    <w:link w:val="18"/>
    <w:semiHidden/>
    <w:qFormat/>
    <w:uiPriority w:val="99"/>
    <w:rPr>
      <w:b/>
      <w:bCs/>
    </w:rPr>
  </w:style>
  <w:style w:type="paragraph" w:customStyle="1" w:styleId="35">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6">
    <w:name w:val="文档结构图 Char"/>
    <w:basedOn w:val="21"/>
    <w:link w:val="6"/>
    <w:semiHidden/>
    <w:qFormat/>
    <w:uiPriority w:val="99"/>
    <w:rPr>
      <w:rFonts w:ascii="宋体" w:eastAsia="宋体"/>
      <w:kern w:val="2"/>
      <w:sz w:val="18"/>
      <w:szCs w:val="18"/>
    </w:rPr>
  </w:style>
  <w:style w:type="paragraph" w:customStyle="1" w:styleId="37">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8">
    <w:name w:val="正文文本 Char"/>
    <w:basedOn w:val="21"/>
    <w:link w:val="8"/>
    <w:qFormat/>
    <w:uiPriority w:val="99"/>
    <w:rPr>
      <w:kern w:val="2"/>
      <w:sz w:val="24"/>
      <w:szCs w:val="22"/>
    </w:rPr>
  </w:style>
  <w:style w:type="paragraph" w:customStyle="1" w:styleId="39">
    <w:name w:val="null3"/>
    <w:qFormat/>
    <w:uiPriority w:val="0"/>
    <w:rPr>
      <w:rFonts w:hint="eastAsia" w:ascii="Calibri" w:hAnsi="Calibri" w:eastAsia="宋体" w:cs="黑体"/>
      <w:lang w:val="en-US" w:eastAsia="zh-CN" w:bidi="ar-SA"/>
    </w:rPr>
  </w:style>
  <w:style w:type="paragraph" w:customStyle="1" w:styleId="40">
    <w:name w:val="Table Text"/>
    <w:basedOn w:val="1"/>
    <w:semiHidden/>
    <w:qFormat/>
    <w:uiPriority w:val="0"/>
    <w:rPr>
      <w:rFonts w:ascii="宋体" w:hAnsi="宋体" w:eastAsia="宋体" w:cs="宋体"/>
      <w:sz w:val="24"/>
      <w:szCs w:val="24"/>
      <w:lang w:val="en-US" w:eastAsia="en-US" w:bidi="ar-SA"/>
    </w:rPr>
  </w:style>
  <w:style w:type="paragraph" w:customStyle="1" w:styleId="41">
    <w:name w:val="BodyText"/>
    <w:basedOn w:val="1"/>
    <w:qFormat/>
    <w:uiPriority w:val="0"/>
    <w:pPr>
      <w:spacing w:after="120"/>
      <w:jc w:val="both"/>
      <w:textAlignment w:val="baseline"/>
    </w:pPr>
    <w:rPr>
      <w:kern w:val="2"/>
      <w:sz w:val="21"/>
      <w:lang w:val="en-US" w:bidi="ar-SA"/>
    </w:rPr>
  </w:style>
  <w:style w:type="character" w:customStyle="1" w:styleId="42">
    <w:name w:val="font31"/>
    <w:basedOn w:val="21"/>
    <w:qFormat/>
    <w:uiPriority w:val="0"/>
    <w:rPr>
      <w:rFonts w:hint="eastAsia" w:ascii="仿宋" w:hAnsi="仿宋" w:eastAsia="仿宋" w:cs="仿宋"/>
      <w:color w:val="000000"/>
      <w:sz w:val="23"/>
      <w:szCs w:val="23"/>
      <w:u w:val="none"/>
    </w:rPr>
  </w:style>
  <w:style w:type="table" w:customStyle="1" w:styleId="43">
    <w:name w:val="Table Normal"/>
    <w:semiHidden/>
    <w:unhideWhenUsed/>
    <w:qFormat/>
    <w:uiPriority w:val="0"/>
    <w:tblPr>
      <w:tblCellMar>
        <w:top w:w="0" w:type="dxa"/>
        <w:left w:w="0" w:type="dxa"/>
        <w:bottom w:w="0" w:type="dxa"/>
        <w:right w:w="0" w:type="dxa"/>
      </w:tblCellMar>
    </w:tblPr>
  </w:style>
  <w:style w:type="paragraph" w:customStyle="1" w:styleId="44">
    <w:name w:val="正文缩进2"/>
    <w:basedOn w:val="1"/>
    <w:qFormat/>
    <w:uiPriority w:val="0"/>
    <w:pPr>
      <w:wordWrap w:val="0"/>
      <w:ind w:firstLine="480"/>
    </w:pPr>
    <w:rPr>
      <w:iCs/>
      <w:shd w:val="clear" w:color="auto" w:fill="FFFFFF" w:themeFill="background1"/>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848C9-4513-4609-80DA-C35EB740B1C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26</Pages>
  <Words>1661</Words>
  <Characters>1875</Characters>
  <Lines>46</Lines>
  <Paragraphs>12</Paragraphs>
  <TotalTime>90</TotalTime>
  <ScaleCrop>false</ScaleCrop>
  <LinksUpToDate>false</LinksUpToDate>
  <CharactersWithSpaces>1962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2020-05-26T08:51:00Z</dcterms:created>
  <dc:creator>leoht</dc:creator>
  <cp:lastModifiedBy>交易中心查星18271660642</cp:lastModifiedBy>
  <cp:lastPrinted>2026-05-12T07:24:00Z</cp:lastPrinted>
  <dcterms:modified xsi:type="dcterms:W3CDTF">2026-06-08T08:16:47Z</dcterms:modified>
  <cp:revision>457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C965609AD14649FAB465C4FAA3B63C25_13</vt:lpwstr>
  </property>
  <property fmtid="{D5CDD505-2E9C-101B-9397-08002B2CF9AE}" pid="4" name="KSOTemplateDocerSaveRecord">
    <vt:lpwstr>eyJoZGlkIjoiNjAwZGI5ZjEzMWIwMzVlOTVhNmI3ZjI3ZDJjNzI4NTMiLCJ1c2VySWQiOiIxMTU3NjIyNDA4In0=</vt:lpwstr>
  </property>
</Properties>
</file>