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8580C">
      <w:pPr>
        <w:ind w:right="460"/>
        <w:jc w:val="right"/>
        <w:rPr>
          <w:rFonts w:ascii="黑体" w:hAnsi="黑体" w:eastAsia="黑体" w:cs="Times New Roman"/>
          <w:color w:val="auto"/>
          <w:sz w:val="92"/>
          <w:szCs w:val="92"/>
          <w:highlight w:val="none"/>
        </w:rPr>
      </w:pPr>
      <w:r>
        <w:rPr>
          <w:rFonts w:ascii="黑体" w:hAnsi="黑体" w:eastAsia="黑体" w:cs="Times New Roman"/>
          <w:color w:val="auto"/>
          <w:sz w:val="92"/>
          <w:szCs w:val="92"/>
          <w:highlight w:val="none"/>
        </w:rPr>
        <w:fldChar w:fldCharType="begin"/>
      </w:r>
      <w:r>
        <w:rPr>
          <w:rFonts w:ascii="黑体" w:hAnsi="黑体" w:eastAsia="黑体" w:cs="Times New Roman"/>
          <w:color w:val="auto"/>
          <w:sz w:val="92"/>
          <w:szCs w:val="92"/>
          <w:highlight w:val="none"/>
        </w:rPr>
        <w:instrText xml:space="preserve"> </w:instrText>
      </w:r>
      <w:r>
        <w:rPr>
          <w:rFonts w:ascii="黑体" w:hAnsi="黑体" w:eastAsia="黑体" w:cs="Times New Roman"/>
          <w:color w:val="auto"/>
          <w:sz w:val="92"/>
          <w:szCs w:val="92"/>
          <w:highlight w:val="none"/>
        </w:rPr>
        <w:fldChar w:fldCharType="begin"/>
      </w:r>
      <w:r>
        <w:rPr>
          <w:rFonts w:ascii="黑体" w:hAnsi="黑体" w:eastAsia="黑体" w:cs="Times New Roman"/>
          <w:color w:val="auto"/>
          <w:sz w:val="92"/>
          <w:szCs w:val="92"/>
          <w:highlight w:val="none"/>
        </w:rPr>
        <w:instrText xml:space="preserve">  </w:instrText>
      </w:r>
      <w:r>
        <w:rPr>
          <w:rFonts w:ascii="黑体" w:hAnsi="黑体" w:eastAsia="黑体" w:cs="Times New Roman"/>
          <w:color w:val="auto"/>
          <w:sz w:val="92"/>
          <w:szCs w:val="92"/>
          <w:highlight w:val="none"/>
        </w:rPr>
        <w:fldChar w:fldCharType="end"/>
      </w:r>
      <w:r>
        <w:rPr>
          <w:rFonts w:ascii="黑体" w:hAnsi="黑体" w:eastAsia="黑体" w:cs="Times New Roman"/>
          <w:color w:val="auto"/>
          <w:sz w:val="92"/>
          <w:szCs w:val="92"/>
          <w:highlight w:val="none"/>
        </w:rPr>
        <w:instrText xml:space="preserve"> </w:instrText>
      </w:r>
      <w:r>
        <w:rPr>
          <w:rFonts w:ascii="黑体" w:hAnsi="黑体" w:eastAsia="黑体" w:cs="Times New Roman"/>
          <w:color w:val="auto"/>
          <w:sz w:val="92"/>
          <w:szCs w:val="92"/>
          <w:highlight w:val="none"/>
        </w:rPr>
        <w:fldChar w:fldCharType="end"/>
      </w:r>
    </w:p>
    <w:p w14:paraId="2F0687A5">
      <w:pPr>
        <w:jc w:val="center"/>
        <w:rPr>
          <w:rFonts w:ascii="黑体" w:hAnsi="黑体" w:eastAsia="黑体" w:cs="Times New Roman"/>
          <w:b/>
          <w:color w:val="auto"/>
          <w:sz w:val="56"/>
          <w:szCs w:val="56"/>
          <w:highlight w:val="none"/>
        </w:rPr>
      </w:pPr>
      <w:r>
        <w:rPr>
          <w:rFonts w:hint="eastAsia" w:ascii="黑体" w:hAnsi="黑体" w:eastAsia="黑体" w:cs="Times New Roman"/>
          <w:bCs/>
          <w:color w:val="auto"/>
          <w:sz w:val="72"/>
          <w:szCs w:val="72"/>
          <w:highlight w:val="none"/>
          <w:lang w:val="en-US" w:eastAsia="zh-CN"/>
        </w:rPr>
        <w:t>英山县</w:t>
      </w:r>
      <w:r>
        <w:rPr>
          <w:rFonts w:hint="eastAsia" w:ascii="黑体" w:hAnsi="黑体" w:eastAsia="黑体" w:cs="Times New Roman"/>
          <w:bCs/>
          <w:color w:val="auto"/>
          <w:sz w:val="72"/>
          <w:szCs w:val="72"/>
          <w:highlight w:val="none"/>
        </w:rPr>
        <w:t>政府采购</w:t>
      </w:r>
    </w:p>
    <w:p w14:paraId="288EA321">
      <w:pPr>
        <w:jc w:val="right"/>
        <w:rPr>
          <w:rFonts w:ascii="黑体" w:hAnsi="黑体" w:eastAsia="黑体" w:cs="Times New Roman"/>
          <w:color w:val="auto"/>
          <w:sz w:val="72"/>
          <w:szCs w:val="72"/>
          <w:highlight w:val="none"/>
        </w:rPr>
      </w:pPr>
    </w:p>
    <w:p w14:paraId="0314E8D5">
      <w:pPr>
        <w:jc w:val="center"/>
        <w:rPr>
          <w:rFonts w:ascii="黑体" w:hAnsi="黑体" w:eastAsia="黑体" w:cs="Times New Roman"/>
          <w:b/>
          <w:color w:val="auto"/>
          <w:sz w:val="96"/>
          <w:szCs w:val="96"/>
          <w:highlight w:val="none"/>
        </w:rPr>
      </w:pPr>
      <w:r>
        <w:rPr>
          <w:rFonts w:hint="eastAsia" w:ascii="黑体" w:hAnsi="黑体" w:eastAsia="黑体" w:cs="Times New Roman"/>
          <w:b/>
          <w:color w:val="auto"/>
          <w:sz w:val="100"/>
          <w:szCs w:val="100"/>
          <w:highlight w:val="none"/>
        </w:rPr>
        <w:t>采购需求文件</w:t>
      </w:r>
    </w:p>
    <w:p w14:paraId="5434DD90">
      <w:pPr>
        <w:jc w:val="right"/>
        <w:rPr>
          <w:rFonts w:ascii="黑体" w:hAnsi="黑体" w:eastAsia="黑体" w:cs="Times New Roman"/>
          <w:color w:val="auto"/>
          <w:sz w:val="72"/>
          <w:szCs w:val="72"/>
          <w:highlight w:val="none"/>
        </w:rPr>
      </w:pPr>
    </w:p>
    <w:p w14:paraId="1C174A63">
      <w:pPr>
        <w:spacing w:line="360" w:lineRule="auto"/>
        <w:ind w:left="2052" w:leftChars="619" w:right="1306" w:rightChars="622" w:hanging="752" w:hangingChars="209"/>
        <w:rPr>
          <w:rFonts w:hint="default" w:eastAsia="黑体" w:cs="Times New Roman" w:asciiTheme="minorEastAsia" w:hAnsiTheme="minorEastAsia"/>
          <w:color w:val="auto"/>
          <w:sz w:val="36"/>
          <w:szCs w:val="36"/>
          <w:highlight w:val="none"/>
          <w:lang w:val="en-US" w:eastAsia="zh-CN"/>
        </w:rPr>
      </w:pPr>
      <w:r>
        <w:rPr>
          <w:rFonts w:hint="eastAsia" w:ascii="黑体" w:hAnsi="黑体" w:eastAsia="黑体" w:cs="Times New Roman"/>
          <w:color w:val="auto"/>
          <w:sz w:val="36"/>
          <w:szCs w:val="36"/>
          <w:highlight w:val="none"/>
        </w:rPr>
        <w:t>采购计划备案号：</w:t>
      </w:r>
      <w:r>
        <w:rPr>
          <w:rFonts w:hint="eastAsia" w:ascii="黑体" w:hAnsi="黑体" w:eastAsia="黑体" w:cs="Times New Roman"/>
          <w:color w:val="auto"/>
          <w:sz w:val="36"/>
          <w:szCs w:val="36"/>
          <w:highlight w:val="none"/>
          <w:lang w:val="en-US" w:eastAsia="zh-CN"/>
        </w:rPr>
        <w:t>421124-2026-00046</w:t>
      </w:r>
    </w:p>
    <w:p w14:paraId="0B9D3877">
      <w:pPr>
        <w:spacing w:line="360" w:lineRule="auto"/>
        <w:ind w:left="3132" w:leftChars="619" w:right="735" w:rightChars="350" w:hanging="1832" w:hangingChars="509"/>
        <w:rPr>
          <w:rFonts w:hint="eastAsia"/>
          <w:color w:val="auto"/>
          <w:w w:val="90"/>
          <w:sz w:val="32"/>
          <w:szCs w:val="32"/>
          <w:highlight w:val="none"/>
          <w:u w:val="none"/>
          <w:lang w:val="zh-CN" w:eastAsia="zh-CN"/>
        </w:rPr>
      </w:pPr>
      <w:r>
        <w:rPr>
          <w:rFonts w:hint="eastAsia" w:ascii="黑体" w:hAnsi="黑体" w:eastAsia="黑体" w:cs="Times New Roman"/>
          <w:color w:val="auto"/>
          <w:sz w:val="36"/>
          <w:szCs w:val="36"/>
          <w:highlight w:val="none"/>
        </w:rPr>
        <w:t>项目名称：</w:t>
      </w:r>
      <w:r>
        <w:rPr>
          <w:rFonts w:hint="eastAsia" w:ascii="黑体" w:hAnsi="黑体" w:eastAsia="黑体" w:cs="Times New Roman"/>
          <w:color w:val="auto"/>
          <w:sz w:val="36"/>
          <w:szCs w:val="36"/>
          <w:highlight w:val="none"/>
          <w:lang w:val="zh-CN" w:eastAsia="zh-CN"/>
        </w:rPr>
        <w:t>2026年全县中小学午休“趴睡”变“躺睡”试点项目</w:t>
      </w:r>
    </w:p>
    <w:p w14:paraId="01CF8F2C">
      <w:pPr>
        <w:spacing w:line="360" w:lineRule="auto"/>
        <w:ind w:left="3132" w:leftChars="619" w:right="735" w:rightChars="350" w:hanging="1832" w:hangingChars="509"/>
        <w:rPr>
          <w:rFonts w:hint="eastAsia" w:ascii="黑体" w:hAnsi="黑体" w:eastAsia="黑体" w:cs="Times New Roman"/>
          <w:color w:val="auto"/>
          <w:sz w:val="36"/>
          <w:szCs w:val="36"/>
          <w:highlight w:val="none"/>
        </w:rPr>
      </w:pPr>
      <w:r>
        <w:rPr>
          <w:rFonts w:hint="eastAsia" w:ascii="黑体" w:hAnsi="黑体" w:eastAsia="黑体" w:cs="Times New Roman"/>
          <w:color w:val="auto"/>
          <w:sz w:val="36"/>
          <w:szCs w:val="36"/>
          <w:highlight w:val="none"/>
        </w:rPr>
        <w:t>采购内容：</w:t>
      </w:r>
      <w:r>
        <w:rPr>
          <w:rFonts w:hint="eastAsia" w:ascii="黑体" w:hAnsi="黑体" w:eastAsia="黑体" w:cs="Times New Roman"/>
          <w:color w:val="auto"/>
          <w:sz w:val="36"/>
          <w:szCs w:val="36"/>
          <w:highlight w:val="none"/>
          <w:lang w:val="hr-HR" w:eastAsia="zh-CN"/>
        </w:rPr>
        <w:t>2026年全县中小学午休“趴睡”变“躺睡”试点项目</w:t>
      </w:r>
    </w:p>
    <w:p w14:paraId="12B4479B">
      <w:pPr>
        <w:jc w:val="right"/>
        <w:rPr>
          <w:rFonts w:ascii="黑体" w:hAnsi="黑体" w:eastAsia="黑体" w:cs="Times New Roman"/>
          <w:color w:val="auto"/>
          <w:sz w:val="72"/>
          <w:szCs w:val="72"/>
          <w:highlight w:val="none"/>
        </w:rPr>
      </w:pPr>
    </w:p>
    <w:p w14:paraId="292BB6C4">
      <w:pPr>
        <w:jc w:val="right"/>
        <w:rPr>
          <w:rFonts w:ascii="黑体" w:hAnsi="黑体" w:eastAsia="黑体" w:cs="Times New Roman"/>
          <w:color w:val="auto"/>
          <w:sz w:val="72"/>
          <w:szCs w:val="72"/>
          <w:highlight w:val="none"/>
        </w:rPr>
      </w:pPr>
    </w:p>
    <w:p w14:paraId="0D0F4331">
      <w:pPr>
        <w:jc w:val="right"/>
        <w:rPr>
          <w:rFonts w:ascii="黑体" w:hAnsi="黑体" w:eastAsia="黑体" w:cs="Times New Roman"/>
          <w:color w:val="auto"/>
          <w:sz w:val="72"/>
          <w:szCs w:val="72"/>
          <w:highlight w:val="none"/>
        </w:rPr>
      </w:pPr>
    </w:p>
    <w:p w14:paraId="1D9154F1">
      <w:pPr>
        <w:jc w:val="center"/>
        <w:rPr>
          <w:rFonts w:ascii="黑体" w:hAnsi="黑体" w:eastAsia="黑体" w:cs="Times New Roman"/>
          <w:b/>
          <w:color w:val="auto"/>
          <w:sz w:val="36"/>
          <w:szCs w:val="36"/>
          <w:highlight w:val="none"/>
        </w:rPr>
      </w:pPr>
      <w:r>
        <w:rPr>
          <w:rFonts w:hint="eastAsia" w:ascii="黑体" w:hAnsi="黑体" w:eastAsia="黑体" w:cs="Times New Roman"/>
          <w:b/>
          <w:color w:val="auto"/>
          <w:sz w:val="36"/>
          <w:szCs w:val="36"/>
          <w:highlight w:val="none"/>
        </w:rPr>
        <w:t>采购人名称:</w:t>
      </w:r>
      <w:r>
        <w:rPr>
          <w:rFonts w:hint="eastAsia" w:ascii="黑体" w:hAnsi="黑体" w:eastAsia="黑体" w:cs="Times New Roman"/>
          <w:b/>
          <w:color w:val="auto"/>
          <w:sz w:val="36"/>
          <w:szCs w:val="36"/>
          <w:highlight w:val="none"/>
          <w:lang w:val="zh-CN" w:eastAsia="zh-CN"/>
        </w:rPr>
        <w:t>英山县</w:t>
      </w:r>
      <w:r>
        <w:rPr>
          <w:rFonts w:hint="eastAsia" w:ascii="黑体" w:hAnsi="黑体" w:eastAsia="黑体" w:cs="Times New Roman"/>
          <w:b/>
          <w:color w:val="auto"/>
          <w:sz w:val="36"/>
          <w:szCs w:val="36"/>
          <w:highlight w:val="none"/>
          <w:lang w:val="en-US" w:eastAsia="zh-CN"/>
        </w:rPr>
        <w:t>教育局</w:t>
      </w:r>
    </w:p>
    <w:p w14:paraId="6B74667C">
      <w:pPr>
        <w:widowControl/>
        <w:jc w:val="center"/>
        <w:rPr>
          <w:rFonts w:hint="default" w:eastAsia="黑体" w:cs="Times New Roman" w:asciiTheme="minorEastAsia" w:hAnsiTheme="minorEastAsia"/>
          <w:b/>
          <w:color w:val="auto"/>
          <w:sz w:val="36"/>
          <w:szCs w:val="36"/>
          <w:highlight w:val="none"/>
          <w:lang w:val="en-US" w:eastAsia="zh-CN"/>
        </w:rPr>
        <w:sectPr>
          <w:pgSz w:w="11906" w:h="16838"/>
          <w:pgMar w:top="1440" w:right="1133" w:bottom="1440" w:left="1418" w:header="851" w:footer="992" w:gutter="0"/>
          <w:pgNumType w:start="1"/>
          <w:cols w:space="425" w:num="1"/>
          <w:docGrid w:type="lines" w:linePitch="312" w:charSpace="0"/>
        </w:sectPr>
      </w:pPr>
      <w:r>
        <w:rPr>
          <w:rFonts w:hint="eastAsia" w:ascii="黑体" w:hAnsi="黑体" w:eastAsia="黑体" w:cs="Times New Roman"/>
          <w:b/>
          <w:color w:val="auto"/>
          <w:sz w:val="36"/>
          <w:szCs w:val="36"/>
          <w:highlight w:val="none"/>
        </w:rPr>
        <w:t>2</w:t>
      </w:r>
      <w:r>
        <w:rPr>
          <w:rFonts w:ascii="黑体" w:hAnsi="黑体" w:eastAsia="黑体" w:cs="Times New Roman"/>
          <w:b/>
          <w:color w:val="auto"/>
          <w:sz w:val="36"/>
          <w:szCs w:val="36"/>
          <w:highlight w:val="none"/>
        </w:rPr>
        <w:t>0</w:t>
      </w:r>
      <w:r>
        <w:rPr>
          <w:rFonts w:hint="eastAsia" w:ascii="黑体" w:hAnsi="黑体" w:eastAsia="黑体" w:cs="Times New Roman"/>
          <w:b/>
          <w:color w:val="auto"/>
          <w:sz w:val="36"/>
          <w:szCs w:val="36"/>
          <w:highlight w:val="none"/>
          <w:lang w:val="en-US" w:eastAsia="zh-CN"/>
        </w:rPr>
        <w:t>26</w:t>
      </w:r>
      <w:r>
        <w:rPr>
          <w:rFonts w:hint="eastAsia" w:ascii="黑体" w:hAnsi="黑体" w:eastAsia="黑体" w:cs="Times New Roman"/>
          <w:b/>
          <w:color w:val="auto"/>
          <w:sz w:val="36"/>
          <w:szCs w:val="36"/>
          <w:highlight w:val="none"/>
        </w:rPr>
        <w:t>年</w:t>
      </w:r>
      <w:r>
        <w:rPr>
          <w:rFonts w:hint="eastAsia" w:ascii="黑体" w:hAnsi="黑体" w:eastAsia="黑体" w:cs="Times New Roman"/>
          <w:b/>
          <w:color w:val="auto"/>
          <w:sz w:val="36"/>
          <w:szCs w:val="36"/>
          <w:highlight w:val="none"/>
          <w:lang w:val="en-US" w:eastAsia="zh-CN"/>
        </w:rPr>
        <w:t>3月</w:t>
      </w:r>
    </w:p>
    <w:p w14:paraId="6B8C8114">
      <w:pPr>
        <w:widowControl/>
        <w:jc w:val="center"/>
        <w:rPr>
          <w:rFonts w:cs="Times New Roman" w:asciiTheme="minorEastAsia" w:hAnsiTheme="minorEastAsia"/>
          <w:b/>
          <w:color w:val="auto"/>
          <w:sz w:val="44"/>
          <w:szCs w:val="44"/>
          <w:highlight w:val="none"/>
        </w:rPr>
      </w:pPr>
      <w:r>
        <w:rPr>
          <w:rFonts w:hint="eastAsia" w:cs="Times New Roman" w:asciiTheme="minorEastAsia" w:hAnsiTheme="minorEastAsia"/>
          <w:b/>
          <w:color w:val="auto"/>
          <w:sz w:val="44"/>
          <w:szCs w:val="44"/>
          <w:highlight w:val="none"/>
        </w:rPr>
        <w:t>目  录</w:t>
      </w:r>
    </w:p>
    <w:p w14:paraId="0840DAF9">
      <w:pPr>
        <w:widowControl/>
        <w:jc w:val="center"/>
        <w:rPr>
          <w:rFonts w:cs="Times New Roman" w:asciiTheme="minorEastAsia" w:hAnsiTheme="minorEastAsia"/>
          <w:b/>
          <w:color w:val="auto"/>
          <w:sz w:val="30"/>
          <w:szCs w:val="30"/>
          <w:highlight w:val="none"/>
        </w:rPr>
      </w:pPr>
    </w:p>
    <w:sdt>
      <w:sdtPr>
        <w:rPr>
          <w:rFonts w:eastAsiaTheme="minorEastAsia"/>
          <w:b w:val="0"/>
          <w:color w:val="auto"/>
          <w:kern w:val="2"/>
          <w:sz w:val="30"/>
          <w:szCs w:val="30"/>
          <w:highlight w:val="none"/>
          <w:lang w:val="zh-CN"/>
        </w:rPr>
        <w:id w:val="589743183"/>
        <w:docPartObj>
          <w:docPartGallery w:val="Table of Contents"/>
          <w:docPartUnique/>
        </w:docPartObj>
      </w:sdtPr>
      <w:sdtEndPr>
        <w:rPr>
          <w:rFonts w:eastAsiaTheme="minorEastAsia"/>
          <w:b w:val="0"/>
          <w:bCs/>
          <w:color w:val="auto"/>
          <w:kern w:val="2"/>
          <w:sz w:val="21"/>
          <w:szCs w:val="22"/>
          <w:highlight w:val="none"/>
          <w:lang w:val="zh-CN"/>
        </w:rPr>
      </w:sdtEndPr>
      <w:sdtContent>
        <w:p w14:paraId="3B1D3BED">
          <w:pPr>
            <w:pStyle w:val="13"/>
            <w:rPr>
              <w:rFonts w:eastAsiaTheme="minorEastAsia"/>
              <w:b w:val="0"/>
              <w:color w:val="auto"/>
              <w:kern w:val="2"/>
              <w:sz w:val="21"/>
              <w:highlight w:val="none"/>
            </w:rPr>
          </w:pPr>
          <w:r>
            <w:rPr>
              <w:color w:val="auto"/>
              <w:sz w:val="30"/>
              <w:szCs w:val="30"/>
              <w:highlight w:val="none"/>
            </w:rPr>
            <w:fldChar w:fldCharType="begin"/>
          </w:r>
          <w:r>
            <w:rPr>
              <w:color w:val="auto"/>
              <w:sz w:val="30"/>
              <w:szCs w:val="30"/>
              <w:highlight w:val="none"/>
            </w:rPr>
            <w:instrText xml:space="preserve"> TOC \o "1-3" \h \z \u </w:instrText>
          </w:r>
          <w:r>
            <w:rPr>
              <w:color w:val="auto"/>
              <w:sz w:val="30"/>
              <w:szCs w:val="30"/>
              <w:highlight w:val="none"/>
            </w:rPr>
            <w:fldChar w:fldCharType="separate"/>
          </w:r>
          <w:r>
            <w:rPr>
              <w:color w:val="auto"/>
              <w:highlight w:val="none"/>
            </w:rPr>
            <w:fldChar w:fldCharType="begin"/>
          </w:r>
          <w:r>
            <w:rPr>
              <w:color w:val="auto"/>
              <w:highlight w:val="none"/>
            </w:rPr>
            <w:instrText xml:space="preserve"> HYPERLINK \l "_Toc106611754" </w:instrText>
          </w:r>
          <w:r>
            <w:rPr>
              <w:color w:val="auto"/>
              <w:highlight w:val="none"/>
            </w:rPr>
            <w:fldChar w:fldCharType="separate"/>
          </w:r>
          <w:r>
            <w:rPr>
              <w:rStyle w:val="20"/>
              <w:rFonts w:hint="eastAsia"/>
              <w:color w:val="auto"/>
              <w:highlight w:val="none"/>
            </w:rPr>
            <w:t>第一部分</w:t>
          </w:r>
          <w:r>
            <w:rPr>
              <w:rStyle w:val="20"/>
              <w:color w:val="auto"/>
              <w:highlight w:val="none"/>
            </w:rPr>
            <w:t xml:space="preserve">  </w:t>
          </w:r>
          <w:r>
            <w:rPr>
              <w:rStyle w:val="20"/>
              <w:rFonts w:hint="eastAsia"/>
              <w:color w:val="auto"/>
              <w:highlight w:val="none"/>
            </w:rPr>
            <w:t>供应商资格要求</w:t>
          </w:r>
          <w:r>
            <w:rPr>
              <w:color w:val="auto"/>
              <w:highlight w:val="none"/>
            </w:rPr>
            <w:tab/>
          </w:r>
          <w:r>
            <w:rPr>
              <w:color w:val="auto"/>
              <w:highlight w:val="none"/>
            </w:rPr>
            <w:fldChar w:fldCharType="begin"/>
          </w:r>
          <w:r>
            <w:rPr>
              <w:color w:val="auto"/>
              <w:highlight w:val="none"/>
            </w:rPr>
            <w:instrText xml:space="preserve"> PAGEREF _Toc106611754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6B90D926">
          <w:pPr>
            <w:pStyle w:val="13"/>
            <w:rPr>
              <w:rFonts w:eastAsiaTheme="minorEastAsia"/>
              <w:b w:val="0"/>
              <w:color w:val="auto"/>
              <w:kern w:val="2"/>
              <w:sz w:val="21"/>
              <w:highlight w:val="none"/>
            </w:rPr>
          </w:pPr>
          <w:r>
            <w:rPr>
              <w:color w:val="auto"/>
              <w:highlight w:val="none"/>
            </w:rPr>
            <w:fldChar w:fldCharType="begin"/>
          </w:r>
          <w:r>
            <w:rPr>
              <w:color w:val="auto"/>
              <w:highlight w:val="none"/>
            </w:rPr>
            <w:instrText xml:space="preserve"> HYPERLINK \l "_Toc106611755" </w:instrText>
          </w:r>
          <w:r>
            <w:rPr>
              <w:color w:val="auto"/>
              <w:highlight w:val="none"/>
            </w:rPr>
            <w:fldChar w:fldCharType="separate"/>
          </w:r>
          <w:r>
            <w:rPr>
              <w:rStyle w:val="20"/>
              <w:rFonts w:hint="eastAsia"/>
              <w:color w:val="auto"/>
              <w:highlight w:val="none"/>
            </w:rPr>
            <w:t>第二部分</w:t>
          </w:r>
          <w:r>
            <w:rPr>
              <w:rStyle w:val="20"/>
              <w:color w:val="auto"/>
              <w:highlight w:val="none"/>
            </w:rPr>
            <w:t xml:space="preserve">  </w:t>
          </w:r>
          <w:r>
            <w:rPr>
              <w:rStyle w:val="20"/>
              <w:rFonts w:hint="eastAsia"/>
              <w:color w:val="auto"/>
              <w:highlight w:val="none"/>
            </w:rPr>
            <w:t>技术、服务及商务要求</w:t>
          </w:r>
          <w:r>
            <w:rPr>
              <w:color w:val="auto"/>
              <w:highlight w:val="none"/>
            </w:rPr>
            <w:tab/>
          </w:r>
          <w:r>
            <w:rPr>
              <w:color w:val="auto"/>
              <w:highlight w:val="none"/>
            </w:rPr>
            <w:fldChar w:fldCharType="begin"/>
          </w:r>
          <w:r>
            <w:rPr>
              <w:color w:val="auto"/>
              <w:highlight w:val="none"/>
            </w:rPr>
            <w:instrText xml:space="preserve"> PAGEREF _Toc106611755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2EE76FC8">
          <w:pPr>
            <w:pStyle w:val="14"/>
            <w:rPr>
              <w:rFonts w:eastAsiaTheme="minorEastAsia"/>
              <w:color w:val="auto"/>
              <w:kern w:val="2"/>
              <w:sz w:val="21"/>
              <w:highlight w:val="none"/>
            </w:rPr>
          </w:pPr>
          <w:r>
            <w:rPr>
              <w:color w:val="auto"/>
              <w:highlight w:val="none"/>
            </w:rPr>
            <w:fldChar w:fldCharType="begin"/>
          </w:r>
          <w:r>
            <w:rPr>
              <w:color w:val="auto"/>
              <w:highlight w:val="none"/>
            </w:rPr>
            <w:instrText xml:space="preserve"> HYPERLINK \l "_Toc106611756" </w:instrText>
          </w:r>
          <w:r>
            <w:rPr>
              <w:color w:val="auto"/>
              <w:highlight w:val="none"/>
            </w:rPr>
            <w:fldChar w:fldCharType="separate"/>
          </w:r>
          <w:r>
            <w:rPr>
              <w:rStyle w:val="20"/>
              <w:rFonts w:hint="eastAsia"/>
              <w:color w:val="auto"/>
              <w:highlight w:val="none"/>
            </w:rPr>
            <w:t>一、采购清单</w:t>
          </w:r>
          <w:r>
            <w:rPr>
              <w:color w:val="auto"/>
              <w:highlight w:val="none"/>
            </w:rPr>
            <w:tab/>
          </w:r>
          <w:r>
            <w:rPr>
              <w:color w:val="auto"/>
              <w:highlight w:val="none"/>
            </w:rPr>
            <w:fldChar w:fldCharType="begin"/>
          </w:r>
          <w:r>
            <w:rPr>
              <w:color w:val="auto"/>
              <w:highlight w:val="none"/>
            </w:rPr>
            <w:instrText xml:space="preserve"> PAGEREF _Toc106611756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7FB81190">
          <w:pPr>
            <w:pStyle w:val="14"/>
            <w:rPr>
              <w:rFonts w:eastAsiaTheme="minorEastAsia"/>
              <w:color w:val="auto"/>
              <w:kern w:val="2"/>
              <w:sz w:val="21"/>
              <w:highlight w:val="none"/>
            </w:rPr>
          </w:pPr>
          <w:r>
            <w:rPr>
              <w:color w:val="auto"/>
              <w:highlight w:val="none"/>
            </w:rPr>
            <w:fldChar w:fldCharType="begin"/>
          </w:r>
          <w:r>
            <w:rPr>
              <w:color w:val="auto"/>
              <w:highlight w:val="none"/>
            </w:rPr>
            <w:instrText xml:space="preserve"> HYPERLINK \l "_Toc106611757" </w:instrText>
          </w:r>
          <w:r>
            <w:rPr>
              <w:color w:val="auto"/>
              <w:highlight w:val="none"/>
            </w:rPr>
            <w:fldChar w:fldCharType="separate"/>
          </w:r>
          <w:r>
            <w:rPr>
              <w:rStyle w:val="20"/>
              <w:rFonts w:hint="eastAsia"/>
              <w:color w:val="auto"/>
              <w:highlight w:val="none"/>
            </w:rPr>
            <w:t>二、项目概述及简介</w:t>
          </w:r>
          <w:r>
            <w:rPr>
              <w:color w:val="auto"/>
              <w:highlight w:val="none"/>
            </w:rPr>
            <w:tab/>
          </w:r>
          <w:r>
            <w:rPr>
              <w:color w:val="auto"/>
              <w:highlight w:val="none"/>
            </w:rPr>
            <w:fldChar w:fldCharType="begin"/>
          </w:r>
          <w:r>
            <w:rPr>
              <w:color w:val="auto"/>
              <w:highlight w:val="none"/>
            </w:rPr>
            <w:instrText xml:space="preserve"> PAGEREF _Toc106611757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5386AD35">
          <w:pPr>
            <w:pStyle w:val="14"/>
            <w:rPr>
              <w:rFonts w:eastAsiaTheme="minorEastAsia"/>
              <w:color w:val="auto"/>
              <w:kern w:val="2"/>
              <w:sz w:val="21"/>
              <w:highlight w:val="none"/>
            </w:rPr>
          </w:pPr>
          <w:r>
            <w:rPr>
              <w:color w:val="auto"/>
              <w:highlight w:val="none"/>
            </w:rPr>
            <w:fldChar w:fldCharType="begin"/>
          </w:r>
          <w:r>
            <w:rPr>
              <w:color w:val="auto"/>
              <w:highlight w:val="none"/>
            </w:rPr>
            <w:instrText xml:space="preserve"> HYPERLINK \l "_Toc106611758" </w:instrText>
          </w:r>
          <w:r>
            <w:rPr>
              <w:color w:val="auto"/>
              <w:highlight w:val="none"/>
            </w:rPr>
            <w:fldChar w:fldCharType="separate"/>
          </w:r>
          <w:r>
            <w:rPr>
              <w:rStyle w:val="20"/>
              <w:rFonts w:hint="eastAsia"/>
              <w:color w:val="auto"/>
              <w:highlight w:val="none"/>
            </w:rPr>
            <w:t>三、采购项目相关的标准、规范</w:t>
          </w:r>
          <w:r>
            <w:rPr>
              <w:color w:val="auto"/>
              <w:highlight w:val="none"/>
            </w:rPr>
            <w:tab/>
          </w:r>
          <w:r>
            <w:rPr>
              <w:color w:val="auto"/>
              <w:highlight w:val="none"/>
            </w:rPr>
            <w:fldChar w:fldCharType="begin"/>
          </w:r>
          <w:r>
            <w:rPr>
              <w:color w:val="auto"/>
              <w:highlight w:val="none"/>
            </w:rPr>
            <w:instrText xml:space="preserve"> PAGEREF _Toc106611758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70AFB9AB">
          <w:pPr>
            <w:pStyle w:val="14"/>
            <w:rPr>
              <w:rFonts w:eastAsiaTheme="minorEastAsia"/>
              <w:color w:val="auto"/>
              <w:kern w:val="2"/>
              <w:sz w:val="21"/>
              <w:highlight w:val="none"/>
            </w:rPr>
          </w:pPr>
          <w:r>
            <w:rPr>
              <w:color w:val="auto"/>
              <w:highlight w:val="none"/>
            </w:rPr>
            <w:fldChar w:fldCharType="begin"/>
          </w:r>
          <w:r>
            <w:rPr>
              <w:color w:val="auto"/>
              <w:highlight w:val="none"/>
            </w:rPr>
            <w:instrText xml:space="preserve"> HYPERLINK \l "_Toc106611759" </w:instrText>
          </w:r>
          <w:r>
            <w:rPr>
              <w:color w:val="auto"/>
              <w:highlight w:val="none"/>
            </w:rPr>
            <w:fldChar w:fldCharType="separate"/>
          </w:r>
          <w:r>
            <w:rPr>
              <w:rStyle w:val="20"/>
              <w:rFonts w:hint="eastAsia"/>
              <w:color w:val="auto"/>
              <w:highlight w:val="none"/>
            </w:rPr>
            <w:t>四、技术、服务要求</w:t>
          </w:r>
          <w:r>
            <w:rPr>
              <w:color w:val="auto"/>
              <w:highlight w:val="none"/>
            </w:rPr>
            <w:tab/>
          </w:r>
          <w:r>
            <w:rPr>
              <w:color w:val="auto"/>
              <w:highlight w:val="none"/>
            </w:rPr>
            <w:fldChar w:fldCharType="begin"/>
          </w:r>
          <w:r>
            <w:rPr>
              <w:color w:val="auto"/>
              <w:highlight w:val="none"/>
            </w:rPr>
            <w:instrText xml:space="preserve"> PAGEREF _Toc106611759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2072D926">
          <w:pPr>
            <w:pStyle w:val="14"/>
            <w:rPr>
              <w:rFonts w:eastAsiaTheme="minorEastAsia"/>
              <w:color w:val="auto"/>
              <w:kern w:val="2"/>
              <w:sz w:val="21"/>
              <w:highlight w:val="none"/>
            </w:rPr>
          </w:pPr>
          <w:r>
            <w:rPr>
              <w:color w:val="auto"/>
              <w:highlight w:val="none"/>
            </w:rPr>
            <w:fldChar w:fldCharType="begin"/>
          </w:r>
          <w:r>
            <w:rPr>
              <w:color w:val="auto"/>
              <w:highlight w:val="none"/>
            </w:rPr>
            <w:instrText xml:space="preserve"> HYPERLINK \l "_Toc106611760" </w:instrText>
          </w:r>
          <w:r>
            <w:rPr>
              <w:color w:val="auto"/>
              <w:highlight w:val="none"/>
            </w:rPr>
            <w:fldChar w:fldCharType="separate"/>
          </w:r>
          <w:r>
            <w:rPr>
              <w:rStyle w:val="20"/>
              <w:rFonts w:hint="eastAsia"/>
              <w:color w:val="auto"/>
              <w:highlight w:val="none"/>
            </w:rPr>
            <w:t>五、商务要求</w:t>
          </w:r>
          <w:r>
            <w:rPr>
              <w:color w:val="auto"/>
              <w:highlight w:val="none"/>
            </w:rPr>
            <w:tab/>
          </w:r>
          <w:r>
            <w:rPr>
              <w:color w:val="auto"/>
              <w:highlight w:val="none"/>
            </w:rPr>
            <w:fldChar w:fldCharType="begin"/>
          </w:r>
          <w:r>
            <w:rPr>
              <w:color w:val="auto"/>
              <w:highlight w:val="none"/>
            </w:rPr>
            <w:instrText xml:space="preserve"> PAGEREF _Toc106611760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71013C60">
          <w:pPr>
            <w:pStyle w:val="13"/>
            <w:rPr>
              <w:rFonts w:eastAsiaTheme="minorEastAsia"/>
              <w:b w:val="0"/>
              <w:color w:val="auto"/>
              <w:kern w:val="2"/>
              <w:sz w:val="21"/>
              <w:highlight w:val="none"/>
            </w:rPr>
          </w:pPr>
          <w:r>
            <w:rPr>
              <w:color w:val="auto"/>
              <w:highlight w:val="none"/>
            </w:rPr>
            <w:fldChar w:fldCharType="begin"/>
          </w:r>
          <w:r>
            <w:rPr>
              <w:color w:val="auto"/>
              <w:highlight w:val="none"/>
            </w:rPr>
            <w:instrText xml:space="preserve"> HYPERLINK \l "_Toc106611761" </w:instrText>
          </w:r>
          <w:r>
            <w:rPr>
              <w:color w:val="auto"/>
              <w:highlight w:val="none"/>
            </w:rPr>
            <w:fldChar w:fldCharType="separate"/>
          </w:r>
          <w:r>
            <w:rPr>
              <w:rStyle w:val="20"/>
              <w:rFonts w:hint="eastAsia"/>
              <w:color w:val="auto"/>
              <w:highlight w:val="none"/>
            </w:rPr>
            <w:t>第三部分</w:t>
          </w:r>
          <w:r>
            <w:rPr>
              <w:rStyle w:val="20"/>
              <w:color w:val="auto"/>
              <w:highlight w:val="none"/>
            </w:rPr>
            <w:t xml:space="preserve">  </w:t>
          </w:r>
          <w:r>
            <w:rPr>
              <w:rStyle w:val="20"/>
              <w:rFonts w:hint="eastAsia"/>
              <w:color w:val="auto"/>
              <w:highlight w:val="none"/>
            </w:rPr>
            <w:t>评审方法及评分标准</w:t>
          </w:r>
          <w:r>
            <w:rPr>
              <w:color w:val="auto"/>
              <w:highlight w:val="none"/>
            </w:rPr>
            <w:tab/>
          </w:r>
          <w:r>
            <w:rPr>
              <w:color w:val="auto"/>
              <w:highlight w:val="none"/>
            </w:rPr>
            <w:fldChar w:fldCharType="begin"/>
          </w:r>
          <w:r>
            <w:rPr>
              <w:color w:val="auto"/>
              <w:highlight w:val="none"/>
            </w:rPr>
            <w:instrText xml:space="preserve"> PAGEREF _Toc106611761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57762A35">
          <w:pPr>
            <w:pStyle w:val="14"/>
            <w:rPr>
              <w:rFonts w:eastAsiaTheme="minorEastAsia"/>
              <w:color w:val="auto"/>
              <w:kern w:val="2"/>
              <w:sz w:val="21"/>
              <w:highlight w:val="none"/>
            </w:rPr>
          </w:pPr>
          <w:r>
            <w:rPr>
              <w:color w:val="auto"/>
              <w:highlight w:val="none"/>
            </w:rPr>
            <w:fldChar w:fldCharType="begin"/>
          </w:r>
          <w:r>
            <w:rPr>
              <w:color w:val="auto"/>
              <w:highlight w:val="none"/>
            </w:rPr>
            <w:instrText xml:space="preserve"> HYPERLINK \l "_Toc106611762" </w:instrText>
          </w:r>
          <w:r>
            <w:rPr>
              <w:color w:val="auto"/>
              <w:highlight w:val="none"/>
            </w:rPr>
            <w:fldChar w:fldCharType="separate"/>
          </w:r>
          <w:r>
            <w:rPr>
              <w:rStyle w:val="20"/>
              <w:rFonts w:hint="eastAsia"/>
              <w:color w:val="auto"/>
              <w:highlight w:val="none"/>
            </w:rPr>
            <w:t>一、评标方法</w:t>
          </w:r>
          <w:r>
            <w:rPr>
              <w:color w:val="auto"/>
              <w:highlight w:val="none"/>
            </w:rPr>
            <w:tab/>
          </w:r>
          <w:r>
            <w:rPr>
              <w:color w:val="auto"/>
              <w:highlight w:val="none"/>
            </w:rPr>
            <w:fldChar w:fldCharType="begin"/>
          </w:r>
          <w:r>
            <w:rPr>
              <w:color w:val="auto"/>
              <w:highlight w:val="none"/>
            </w:rPr>
            <w:instrText xml:space="preserve"> PAGEREF _Toc106611762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6B3E0C7E">
          <w:pPr>
            <w:pStyle w:val="9"/>
            <w:rPr>
              <w:rFonts w:eastAsiaTheme="minorEastAsia"/>
              <w:color w:val="auto"/>
              <w:kern w:val="2"/>
              <w:sz w:val="21"/>
              <w:highlight w:val="none"/>
            </w:rPr>
          </w:pPr>
          <w:r>
            <w:rPr>
              <w:color w:val="auto"/>
              <w:highlight w:val="none"/>
            </w:rPr>
            <w:fldChar w:fldCharType="begin"/>
          </w:r>
          <w:r>
            <w:rPr>
              <w:color w:val="auto"/>
              <w:highlight w:val="none"/>
            </w:rPr>
            <w:instrText xml:space="preserve"> HYPERLINK \l "_Toc106611763" </w:instrText>
          </w:r>
          <w:r>
            <w:rPr>
              <w:color w:val="auto"/>
              <w:highlight w:val="none"/>
            </w:rPr>
            <w:fldChar w:fldCharType="separate"/>
          </w:r>
          <w:r>
            <w:rPr>
              <w:rStyle w:val="20"/>
              <w:rFonts w:ascii="宋体" w:hAnsi="宋体" w:eastAsia="宋体" w:cs="Times New Roman"/>
              <w:color w:val="auto"/>
              <w:highlight w:val="none"/>
              <w:lang w:val="zh-CN"/>
            </w:rPr>
            <w:t>1</w:t>
          </w:r>
          <w:r>
            <w:rPr>
              <w:rStyle w:val="20"/>
              <w:rFonts w:hint="eastAsia" w:ascii="宋体" w:hAnsi="宋体" w:eastAsia="宋体" w:cs="Times New Roman"/>
              <w:color w:val="auto"/>
              <w:highlight w:val="none"/>
              <w:lang w:val="zh-CN"/>
            </w:rPr>
            <w:t>、本项目采用综合评分法</w:t>
          </w:r>
          <w:r>
            <w:rPr>
              <w:color w:val="auto"/>
              <w:highlight w:val="none"/>
            </w:rPr>
            <w:tab/>
          </w:r>
          <w:r>
            <w:rPr>
              <w:color w:val="auto"/>
              <w:highlight w:val="none"/>
            </w:rPr>
            <w:fldChar w:fldCharType="begin"/>
          </w:r>
          <w:r>
            <w:rPr>
              <w:color w:val="auto"/>
              <w:highlight w:val="none"/>
            </w:rPr>
            <w:instrText xml:space="preserve"> PAGEREF _Toc106611763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4672246D">
          <w:pPr>
            <w:pStyle w:val="14"/>
            <w:rPr>
              <w:rFonts w:eastAsiaTheme="minorEastAsia"/>
              <w:color w:val="auto"/>
              <w:kern w:val="2"/>
              <w:sz w:val="21"/>
              <w:highlight w:val="none"/>
            </w:rPr>
          </w:pPr>
          <w:r>
            <w:rPr>
              <w:color w:val="auto"/>
              <w:highlight w:val="none"/>
            </w:rPr>
            <w:fldChar w:fldCharType="begin"/>
          </w:r>
          <w:r>
            <w:rPr>
              <w:color w:val="auto"/>
              <w:highlight w:val="none"/>
            </w:rPr>
            <w:instrText xml:space="preserve"> HYPERLINK \l "_Toc106611764" </w:instrText>
          </w:r>
          <w:r>
            <w:rPr>
              <w:color w:val="auto"/>
              <w:highlight w:val="none"/>
            </w:rPr>
            <w:fldChar w:fldCharType="separate"/>
          </w:r>
          <w:r>
            <w:rPr>
              <w:rStyle w:val="20"/>
              <w:rFonts w:hint="eastAsia"/>
              <w:color w:val="auto"/>
              <w:highlight w:val="none"/>
            </w:rPr>
            <w:t>二、评审因素及评分标准</w:t>
          </w:r>
          <w:r>
            <w:rPr>
              <w:color w:val="auto"/>
              <w:highlight w:val="none"/>
            </w:rPr>
            <w:tab/>
          </w:r>
          <w:r>
            <w:rPr>
              <w:color w:val="auto"/>
              <w:highlight w:val="none"/>
            </w:rPr>
            <w:fldChar w:fldCharType="begin"/>
          </w:r>
          <w:r>
            <w:rPr>
              <w:color w:val="auto"/>
              <w:highlight w:val="none"/>
            </w:rPr>
            <w:instrText xml:space="preserve"> PAGEREF _Toc106611764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23EC3DBF">
          <w:pPr>
            <w:pStyle w:val="9"/>
            <w:rPr>
              <w:rFonts w:eastAsiaTheme="minorEastAsia"/>
              <w:color w:val="auto"/>
              <w:kern w:val="2"/>
              <w:sz w:val="21"/>
              <w:highlight w:val="none"/>
            </w:rPr>
          </w:pPr>
          <w:r>
            <w:rPr>
              <w:color w:val="auto"/>
              <w:highlight w:val="none"/>
            </w:rPr>
            <w:fldChar w:fldCharType="begin"/>
          </w:r>
          <w:r>
            <w:rPr>
              <w:color w:val="auto"/>
              <w:highlight w:val="none"/>
            </w:rPr>
            <w:instrText xml:space="preserve"> HYPERLINK \l "_Toc106611765" </w:instrText>
          </w:r>
          <w:r>
            <w:rPr>
              <w:color w:val="auto"/>
              <w:highlight w:val="none"/>
            </w:rPr>
            <w:fldChar w:fldCharType="separate"/>
          </w:r>
          <w:r>
            <w:rPr>
              <w:rStyle w:val="20"/>
              <w:color w:val="auto"/>
              <w:highlight w:val="none"/>
            </w:rPr>
            <w:t>2</w:t>
          </w:r>
          <w:r>
            <w:rPr>
              <w:rStyle w:val="20"/>
              <w:rFonts w:hint="eastAsia"/>
              <w:color w:val="auto"/>
              <w:highlight w:val="none"/>
            </w:rPr>
            <w:t>、商务评议（</w:t>
          </w:r>
          <w:r>
            <w:rPr>
              <w:rStyle w:val="20"/>
              <w:rFonts w:hint="eastAsia"/>
              <w:color w:val="auto"/>
              <w:highlight w:val="none"/>
              <w:lang w:val="en-US" w:eastAsia="zh-CN"/>
            </w:rPr>
            <w:t>25</w:t>
          </w:r>
          <w:r>
            <w:rPr>
              <w:rStyle w:val="20"/>
              <w:rFonts w:hint="eastAsia"/>
              <w:color w:val="auto"/>
              <w:highlight w:val="none"/>
            </w:rPr>
            <w:t>分）</w:t>
          </w:r>
          <w:r>
            <w:rPr>
              <w:color w:val="auto"/>
              <w:highlight w:val="none"/>
            </w:rPr>
            <w:tab/>
          </w:r>
          <w:r>
            <w:rPr>
              <w:color w:val="auto"/>
              <w:highlight w:val="none"/>
            </w:rPr>
            <w:fldChar w:fldCharType="begin"/>
          </w:r>
          <w:r>
            <w:rPr>
              <w:color w:val="auto"/>
              <w:highlight w:val="none"/>
            </w:rPr>
            <w:instrText xml:space="preserve"> PAGEREF _Toc106611765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39097B30">
          <w:pPr>
            <w:pStyle w:val="9"/>
            <w:rPr>
              <w:rFonts w:eastAsiaTheme="minorEastAsia"/>
              <w:color w:val="auto"/>
              <w:kern w:val="2"/>
              <w:sz w:val="21"/>
              <w:highlight w:val="none"/>
            </w:rPr>
          </w:pPr>
          <w:r>
            <w:rPr>
              <w:color w:val="auto"/>
              <w:highlight w:val="none"/>
            </w:rPr>
            <w:fldChar w:fldCharType="begin"/>
          </w:r>
          <w:r>
            <w:rPr>
              <w:color w:val="auto"/>
              <w:highlight w:val="none"/>
            </w:rPr>
            <w:instrText xml:space="preserve"> HYPERLINK \l "_Toc106611766" </w:instrText>
          </w:r>
          <w:r>
            <w:rPr>
              <w:color w:val="auto"/>
              <w:highlight w:val="none"/>
            </w:rPr>
            <w:fldChar w:fldCharType="separate"/>
          </w:r>
          <w:r>
            <w:rPr>
              <w:rStyle w:val="20"/>
              <w:color w:val="auto"/>
              <w:highlight w:val="none"/>
            </w:rPr>
            <w:t>3</w:t>
          </w:r>
          <w:r>
            <w:rPr>
              <w:rStyle w:val="20"/>
              <w:rFonts w:hint="eastAsia"/>
              <w:color w:val="auto"/>
              <w:highlight w:val="none"/>
            </w:rPr>
            <w:t>、技术、服务评议（</w:t>
          </w:r>
          <w:r>
            <w:rPr>
              <w:rStyle w:val="20"/>
              <w:rFonts w:hint="eastAsia"/>
              <w:color w:val="auto"/>
              <w:highlight w:val="none"/>
              <w:lang w:val="en-US" w:eastAsia="zh-CN"/>
            </w:rPr>
            <w:t>45</w:t>
          </w:r>
          <w:r>
            <w:rPr>
              <w:rStyle w:val="20"/>
              <w:rFonts w:hint="eastAsia"/>
              <w:color w:val="auto"/>
              <w:highlight w:val="none"/>
            </w:rPr>
            <w:t>分）</w:t>
          </w:r>
          <w:r>
            <w:rPr>
              <w:color w:val="auto"/>
              <w:highlight w:val="none"/>
            </w:rPr>
            <w:tab/>
          </w:r>
          <w:r>
            <w:rPr>
              <w:color w:val="auto"/>
              <w:highlight w:val="none"/>
            </w:rPr>
            <w:fldChar w:fldCharType="begin"/>
          </w:r>
          <w:r>
            <w:rPr>
              <w:color w:val="auto"/>
              <w:highlight w:val="none"/>
            </w:rPr>
            <w:instrText xml:space="preserve"> PAGEREF _Toc106611766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3BC7C01F">
          <w:pPr>
            <w:pStyle w:val="9"/>
            <w:rPr>
              <w:rFonts w:eastAsiaTheme="minorEastAsia"/>
              <w:color w:val="auto"/>
              <w:kern w:val="2"/>
              <w:sz w:val="21"/>
              <w:highlight w:val="none"/>
            </w:rPr>
          </w:pPr>
          <w:r>
            <w:rPr>
              <w:color w:val="auto"/>
              <w:highlight w:val="none"/>
            </w:rPr>
            <w:fldChar w:fldCharType="begin"/>
          </w:r>
          <w:r>
            <w:rPr>
              <w:color w:val="auto"/>
              <w:highlight w:val="none"/>
            </w:rPr>
            <w:instrText xml:space="preserve"> HYPERLINK \l "_Toc106611767" </w:instrText>
          </w:r>
          <w:r>
            <w:rPr>
              <w:color w:val="auto"/>
              <w:highlight w:val="none"/>
            </w:rPr>
            <w:fldChar w:fldCharType="separate"/>
          </w:r>
          <w:r>
            <w:rPr>
              <w:rStyle w:val="20"/>
              <w:color w:val="auto"/>
              <w:highlight w:val="none"/>
            </w:rPr>
            <w:t>4</w:t>
          </w:r>
          <w:r>
            <w:rPr>
              <w:rStyle w:val="20"/>
              <w:rFonts w:hint="eastAsia"/>
              <w:color w:val="auto"/>
              <w:highlight w:val="none"/>
            </w:rPr>
            <w:t>、价格评议（</w:t>
          </w:r>
          <w:r>
            <w:rPr>
              <w:rStyle w:val="20"/>
              <w:rFonts w:hint="eastAsia"/>
              <w:color w:val="auto"/>
              <w:highlight w:val="none"/>
              <w:lang w:val="en-US" w:eastAsia="zh-CN"/>
            </w:rPr>
            <w:t>30</w:t>
          </w:r>
          <w:r>
            <w:rPr>
              <w:rStyle w:val="20"/>
              <w:rFonts w:hint="eastAsia"/>
              <w:color w:val="auto"/>
              <w:highlight w:val="none"/>
            </w:rPr>
            <w:t>分）</w:t>
          </w:r>
          <w:r>
            <w:rPr>
              <w:color w:val="auto"/>
              <w:highlight w:val="none"/>
            </w:rPr>
            <w:tab/>
          </w:r>
          <w:r>
            <w:rPr>
              <w:color w:val="auto"/>
              <w:highlight w:val="none"/>
            </w:rPr>
            <w:fldChar w:fldCharType="begin"/>
          </w:r>
          <w:r>
            <w:rPr>
              <w:color w:val="auto"/>
              <w:highlight w:val="none"/>
            </w:rPr>
            <w:instrText xml:space="preserve"> PAGEREF _Toc106611767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79223D60">
          <w:pPr>
            <w:rPr>
              <w:color w:val="auto"/>
              <w:highlight w:val="none"/>
            </w:rPr>
          </w:pPr>
          <w:r>
            <w:rPr>
              <w:b/>
              <w:bCs/>
              <w:color w:val="auto"/>
              <w:sz w:val="30"/>
              <w:szCs w:val="30"/>
              <w:highlight w:val="none"/>
              <w:lang w:val="zh-CN"/>
            </w:rPr>
            <w:fldChar w:fldCharType="end"/>
          </w:r>
        </w:p>
      </w:sdtContent>
    </w:sdt>
    <w:p w14:paraId="31997D18">
      <w:pPr>
        <w:widowControl/>
        <w:jc w:val="center"/>
        <w:rPr>
          <w:rFonts w:cs="Times New Roman" w:asciiTheme="minorEastAsia" w:hAnsiTheme="minorEastAsia"/>
          <w:b/>
          <w:color w:val="auto"/>
          <w:sz w:val="36"/>
          <w:szCs w:val="36"/>
          <w:highlight w:val="none"/>
        </w:rPr>
      </w:pPr>
    </w:p>
    <w:p w14:paraId="6860C6E0">
      <w:pPr>
        <w:widowControl/>
        <w:jc w:val="center"/>
        <w:rPr>
          <w:rFonts w:cs="Times New Roman" w:asciiTheme="minorEastAsia" w:hAnsiTheme="minorEastAsia"/>
          <w:b/>
          <w:color w:val="auto"/>
          <w:sz w:val="36"/>
          <w:szCs w:val="36"/>
          <w:highlight w:val="none"/>
        </w:rPr>
        <w:sectPr>
          <w:pgSz w:w="11906" w:h="16838"/>
          <w:pgMar w:top="1440" w:right="1800" w:bottom="1440" w:left="1800" w:header="851" w:footer="992" w:gutter="0"/>
          <w:pgNumType w:start="1"/>
          <w:cols w:space="425" w:num="1"/>
          <w:docGrid w:type="lines" w:linePitch="312" w:charSpace="0"/>
        </w:sectPr>
      </w:pPr>
    </w:p>
    <w:p w14:paraId="63BA7250">
      <w:pPr>
        <w:widowControl/>
        <w:jc w:val="center"/>
        <w:rPr>
          <w:rFonts w:hint="eastAsia" w:ascii="黑体" w:hAnsi="黑体" w:eastAsia="黑体"/>
          <w:b/>
          <w:color w:val="auto"/>
          <w:sz w:val="36"/>
          <w:szCs w:val="36"/>
          <w:highlight w:val="none"/>
        </w:rPr>
      </w:pPr>
      <w:r>
        <w:rPr>
          <w:rFonts w:hint="eastAsia" w:ascii="黑体" w:hAnsi="黑体" w:eastAsia="黑体"/>
          <w:b/>
          <w:color w:val="auto"/>
          <w:sz w:val="36"/>
          <w:szCs w:val="36"/>
          <w:highlight w:val="none"/>
        </w:rPr>
        <w:t>2026年全县中小学午休“趴睡”变“躺睡”试点项目</w:t>
      </w:r>
    </w:p>
    <w:p w14:paraId="02C05955">
      <w:pPr>
        <w:widowControl/>
        <w:jc w:val="center"/>
        <w:rPr>
          <w:rFonts w:ascii="黑体" w:hAnsi="黑体" w:eastAsia="黑体"/>
          <w:b/>
          <w:color w:val="auto"/>
          <w:sz w:val="36"/>
          <w:szCs w:val="36"/>
          <w:highlight w:val="none"/>
        </w:rPr>
      </w:pPr>
      <w:r>
        <w:rPr>
          <w:rFonts w:hint="eastAsia" w:ascii="黑体" w:hAnsi="黑体" w:eastAsia="黑体"/>
          <w:b/>
          <w:color w:val="auto"/>
          <w:sz w:val="36"/>
          <w:szCs w:val="36"/>
          <w:highlight w:val="none"/>
        </w:rPr>
        <w:t>采购需求</w:t>
      </w:r>
    </w:p>
    <w:p w14:paraId="282FC56E">
      <w:pPr>
        <w:spacing w:line="360" w:lineRule="auto"/>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依据</w:t>
      </w:r>
      <w:r>
        <w:rPr>
          <w:rFonts w:hint="eastAsia" w:ascii="宋体" w:hAnsi="宋体" w:eastAsia="宋体" w:cs="Times New Roman"/>
          <w:color w:val="auto"/>
          <w:sz w:val="24"/>
          <w:szCs w:val="24"/>
          <w:highlight w:val="none"/>
        </w:rPr>
        <w:t>政府采购计划备案421124-2026-00046</w:t>
      </w:r>
      <w:r>
        <w:rPr>
          <w:rFonts w:ascii="宋体" w:hAnsi="宋体" w:eastAsia="宋体" w:cs="Times New Roman"/>
          <w:color w:val="auto"/>
          <w:sz w:val="24"/>
          <w:szCs w:val="24"/>
          <w:highlight w:val="none"/>
        </w:rPr>
        <w:t>号函的要求，</w:t>
      </w:r>
      <w:r>
        <w:rPr>
          <w:rFonts w:hint="eastAsia" w:ascii="宋体" w:hAnsi="宋体" w:eastAsia="宋体" w:cs="Times New Roman"/>
          <w:color w:val="auto"/>
          <w:sz w:val="24"/>
          <w:szCs w:val="24"/>
          <w:highlight w:val="none"/>
        </w:rPr>
        <w:t>现委托</w:t>
      </w:r>
      <w:r>
        <w:rPr>
          <w:rFonts w:hint="eastAsia" w:ascii="宋体" w:hAnsi="宋体" w:eastAsia="宋体" w:cs="Times New Roman"/>
          <w:color w:val="auto"/>
          <w:sz w:val="24"/>
          <w:szCs w:val="24"/>
          <w:highlight w:val="none"/>
          <w:lang w:val="en-US" w:eastAsia="zh-CN"/>
        </w:rPr>
        <w:t>英山县</w:t>
      </w:r>
      <w:r>
        <w:rPr>
          <w:rFonts w:hint="eastAsia" w:ascii="宋体" w:hAnsi="宋体" w:eastAsia="宋体" w:cs="Times New Roman"/>
          <w:color w:val="auto"/>
          <w:sz w:val="24"/>
          <w:szCs w:val="24"/>
          <w:highlight w:val="none"/>
        </w:rPr>
        <w:t>公共资源交易中心（</w:t>
      </w:r>
      <w:r>
        <w:rPr>
          <w:rFonts w:hint="eastAsia" w:ascii="宋体" w:hAnsi="宋体" w:eastAsia="宋体" w:cs="Times New Roman"/>
          <w:color w:val="auto"/>
          <w:sz w:val="24"/>
          <w:szCs w:val="24"/>
          <w:highlight w:val="none"/>
          <w:lang w:val="en-US" w:eastAsia="zh-CN"/>
        </w:rPr>
        <w:t>英山县</w:t>
      </w:r>
      <w:r>
        <w:rPr>
          <w:rFonts w:ascii="宋体" w:hAnsi="宋体" w:eastAsia="宋体" w:cs="Times New Roman"/>
          <w:color w:val="auto"/>
          <w:sz w:val="24"/>
          <w:szCs w:val="24"/>
          <w:highlight w:val="none"/>
        </w:rPr>
        <w:t>政府采购中心</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就“</w:t>
      </w:r>
      <w:r>
        <w:rPr>
          <w:rFonts w:hint="eastAsia" w:ascii="宋体" w:hAnsi="宋体" w:eastAsia="宋体" w:cs="Times New Roman"/>
          <w:color w:val="auto"/>
          <w:sz w:val="24"/>
          <w:szCs w:val="24"/>
          <w:highlight w:val="none"/>
        </w:rPr>
        <w:t>2026年全县中小学午休“趴睡”变“躺睡”试点项目</w:t>
      </w:r>
      <w:r>
        <w:rPr>
          <w:rFonts w:ascii="宋体" w:hAnsi="宋体" w:eastAsia="宋体" w:cs="Times New Roman"/>
          <w:color w:val="auto"/>
          <w:sz w:val="24"/>
          <w:szCs w:val="24"/>
          <w:highlight w:val="none"/>
        </w:rPr>
        <w:t>”进行</w:t>
      </w:r>
      <w:r>
        <w:rPr>
          <w:rStyle w:val="21"/>
          <w:rFonts w:hint="eastAsia"/>
          <w:color w:val="auto"/>
          <w:sz w:val="24"/>
          <w:szCs w:val="24"/>
          <w:highlight w:val="none"/>
        </w:rPr>
        <w:t>竞争性磋商</w:t>
      </w:r>
      <w:r>
        <w:rPr>
          <w:rFonts w:ascii="宋体" w:hAnsi="宋体" w:eastAsia="宋体" w:cs="Times New Roman"/>
          <w:color w:val="auto"/>
          <w:sz w:val="24"/>
          <w:szCs w:val="24"/>
          <w:highlight w:val="none"/>
        </w:rPr>
        <w:t>采购。</w:t>
      </w:r>
    </w:p>
    <w:p w14:paraId="0900F942">
      <w:pPr>
        <w:spacing w:line="360" w:lineRule="auto"/>
        <w:ind w:firstLine="480" w:firstLineChars="200"/>
        <w:jc w:val="left"/>
        <w:rPr>
          <w:rFonts w:ascii="宋体" w:hAnsi="宋体" w:eastAsia="宋体" w:cs="Times New Roman"/>
          <w:color w:val="auto"/>
          <w:sz w:val="24"/>
          <w:szCs w:val="24"/>
          <w:highlight w:val="none"/>
        </w:rPr>
      </w:pPr>
    </w:p>
    <w:p w14:paraId="0A52CB60">
      <w:pPr>
        <w:spacing w:line="360" w:lineRule="auto"/>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项目属</w:t>
      </w:r>
      <w:r>
        <w:rPr>
          <w:rFonts w:ascii="宋体" w:hAnsi="宋体" w:eastAsia="宋体" w:cs="Times New Roman"/>
          <w:color w:val="auto"/>
          <w:sz w:val="24"/>
          <w:szCs w:val="24"/>
          <w:highlight w:val="none"/>
        </w:rPr>
        <w:t>性：货物</w:t>
      </w:r>
    </w:p>
    <w:p w14:paraId="4BB5E59A">
      <w:pPr>
        <w:spacing w:line="360" w:lineRule="auto"/>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资金来源：财政性资金。</w:t>
      </w:r>
    </w:p>
    <w:p w14:paraId="1C363138">
      <w:pPr>
        <w:spacing w:line="360" w:lineRule="auto"/>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采购预算：</w:t>
      </w:r>
      <w:r>
        <w:rPr>
          <w:rFonts w:hint="eastAsia" w:ascii="宋体" w:hAnsi="宋体" w:eastAsia="宋体" w:cs="Times New Roman"/>
          <w:color w:val="auto"/>
          <w:sz w:val="24"/>
          <w:szCs w:val="24"/>
          <w:highlight w:val="none"/>
        </w:rPr>
        <w:t>人民币</w:t>
      </w:r>
      <w:r>
        <w:rPr>
          <w:rFonts w:hint="eastAsia" w:ascii="宋体" w:hAnsi="宋体" w:eastAsia="宋体" w:cs="Times New Roman"/>
          <w:b/>
          <w:color w:val="auto"/>
          <w:sz w:val="24"/>
          <w:szCs w:val="24"/>
          <w:highlight w:val="none"/>
          <w:lang w:val="en-US" w:eastAsia="zh-CN"/>
        </w:rPr>
        <w:t>115.4</w:t>
      </w:r>
      <w:r>
        <w:rPr>
          <w:rFonts w:ascii="宋体" w:hAnsi="宋体" w:eastAsia="宋体" w:cs="Times New Roman"/>
          <w:color w:val="auto"/>
          <w:sz w:val="24"/>
          <w:szCs w:val="24"/>
          <w:highlight w:val="none"/>
        </w:rPr>
        <w:t>万元</w:t>
      </w:r>
      <w:r>
        <w:rPr>
          <w:rFonts w:hint="eastAsia" w:ascii="宋体" w:hAnsi="宋体" w:eastAsia="宋体" w:cs="Times New Roman"/>
          <w:color w:val="auto"/>
          <w:sz w:val="24"/>
          <w:szCs w:val="24"/>
          <w:highlight w:val="none"/>
        </w:rPr>
        <w:t>；最高限价：</w:t>
      </w:r>
      <w:r>
        <w:rPr>
          <w:rFonts w:hint="eastAsia" w:ascii="宋体" w:hAnsi="宋体" w:eastAsia="宋体" w:cs="Times New Roman"/>
          <w:b/>
          <w:color w:val="auto"/>
          <w:sz w:val="24"/>
          <w:szCs w:val="24"/>
          <w:highlight w:val="none"/>
          <w:lang w:val="en-US" w:eastAsia="zh-CN"/>
        </w:rPr>
        <w:t>115.4</w:t>
      </w:r>
      <w:r>
        <w:rPr>
          <w:rFonts w:hint="eastAsia" w:ascii="宋体" w:hAnsi="宋体" w:eastAsia="宋体" w:cs="Times New Roman"/>
          <w:color w:val="auto"/>
          <w:sz w:val="24"/>
          <w:szCs w:val="24"/>
          <w:highlight w:val="none"/>
        </w:rPr>
        <w:t>万元。</w:t>
      </w:r>
    </w:p>
    <w:p w14:paraId="660AF6E0">
      <w:pPr>
        <w:spacing w:line="360" w:lineRule="auto"/>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（是/否）是政府集中采购项目：是 </w:t>
      </w:r>
    </w:p>
    <w:p w14:paraId="41DD2E19">
      <w:pPr>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（是/否）接受联合体投标：否</w:t>
      </w:r>
    </w:p>
    <w:p w14:paraId="455EC210">
      <w:pPr>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（是/否）可采购进口产品：否</w:t>
      </w:r>
    </w:p>
    <w:p w14:paraId="6680E84B">
      <w:pPr>
        <w:spacing w:line="360" w:lineRule="auto"/>
        <w:ind w:firstLine="480" w:firstLineChars="200"/>
        <w:jc w:val="left"/>
        <w:rPr>
          <w:rFonts w:hint="eastAsia" w:ascii="宋体" w:hAnsi="宋体" w:eastAsia="宋体" w:cs="Times New Roman"/>
          <w:color w:val="auto"/>
          <w:sz w:val="24"/>
          <w:szCs w:val="24"/>
          <w:highlight w:val="none"/>
          <w:u w:val="none"/>
        </w:rPr>
      </w:pPr>
      <w:r>
        <w:rPr>
          <w:rFonts w:hint="eastAsia" w:ascii="宋体" w:hAnsi="宋体" w:eastAsia="宋体" w:cs="Times New Roman"/>
          <w:color w:val="auto"/>
          <w:sz w:val="24"/>
          <w:szCs w:val="24"/>
          <w:highlight w:val="none"/>
          <w:u w:val="none"/>
        </w:rPr>
        <w:t>（是/否）公开采购意向：是</w:t>
      </w:r>
    </w:p>
    <w:p w14:paraId="0D38C202">
      <w:pPr>
        <w:spacing w:line="360" w:lineRule="auto"/>
        <w:ind w:firstLine="480" w:firstLineChars="200"/>
        <w:jc w:val="left"/>
        <w:rPr>
          <w:rFonts w:hint="default" w:ascii="宋体" w:hAnsi="宋体" w:eastAsia="宋体" w:cs="Times New Roman"/>
          <w:color w:val="auto"/>
          <w:sz w:val="24"/>
          <w:szCs w:val="24"/>
          <w:highlight w:val="none"/>
          <w:u w:val="none"/>
        </w:rPr>
      </w:pPr>
      <w:r>
        <w:rPr>
          <w:rFonts w:hint="eastAsia" w:ascii="宋体" w:hAnsi="宋体" w:eastAsia="宋体" w:cs="Times New Roman"/>
          <w:color w:val="auto"/>
          <w:sz w:val="24"/>
          <w:szCs w:val="24"/>
          <w:highlight w:val="none"/>
          <w:u w:val="none"/>
        </w:rPr>
        <w:t>（是/否）专门面向中小微企业：是</w:t>
      </w:r>
    </w:p>
    <w:p w14:paraId="6BD0EC93">
      <w:pPr>
        <w:spacing w:line="360" w:lineRule="auto"/>
        <w:ind w:firstLine="480" w:firstLineChars="200"/>
        <w:jc w:val="left"/>
        <w:rPr>
          <w:rFonts w:hint="eastAsia" w:ascii="宋体" w:hAnsi="宋体" w:eastAsia="宋体" w:cs="Times New Roman"/>
          <w:color w:val="auto"/>
          <w:sz w:val="24"/>
          <w:szCs w:val="24"/>
          <w:highlight w:val="none"/>
          <w:u w:val="none"/>
        </w:rPr>
      </w:pPr>
    </w:p>
    <w:p w14:paraId="41F45C12">
      <w:pPr>
        <w:spacing w:line="360" w:lineRule="auto"/>
        <w:ind w:firstLine="480" w:firstLineChars="200"/>
        <w:jc w:val="left"/>
        <w:rPr>
          <w:rFonts w:ascii="宋体" w:hAnsi="宋体" w:eastAsia="宋体" w:cs="Times New Roman"/>
          <w:color w:val="auto"/>
          <w:sz w:val="24"/>
          <w:szCs w:val="24"/>
          <w:highlight w:val="none"/>
        </w:rPr>
      </w:pPr>
    </w:p>
    <w:p w14:paraId="3408F3AF">
      <w:pPr>
        <w:spacing w:line="360" w:lineRule="auto"/>
        <w:ind w:firstLine="480" w:firstLineChars="200"/>
        <w:jc w:val="left"/>
        <w:rPr>
          <w:rFonts w:ascii="宋体" w:hAnsi="宋体" w:eastAsia="宋体" w:cs="Times New Roman"/>
          <w:b/>
          <w:bCs/>
          <w:color w:val="auto"/>
          <w:sz w:val="24"/>
          <w:szCs w:val="24"/>
          <w:highlight w:val="none"/>
        </w:rPr>
      </w:pPr>
      <w:bookmarkStart w:id="0" w:name="_Toc1458930"/>
      <w:bookmarkStart w:id="1" w:name="_Toc106611754"/>
      <w:r>
        <w:rPr>
          <w:rFonts w:hint="eastAsia" w:ascii="宋体" w:hAnsi="宋体" w:eastAsia="宋体" w:cs="Times New Roman"/>
          <w:color w:val="auto"/>
          <w:sz w:val="24"/>
          <w:szCs w:val="24"/>
          <w:highlight w:val="none"/>
        </w:rPr>
        <w:t>采购</w:t>
      </w:r>
      <w:r>
        <w:rPr>
          <w:rFonts w:ascii="宋体" w:hAnsi="宋体" w:eastAsia="宋体" w:cs="Times New Roman"/>
          <w:color w:val="auto"/>
          <w:sz w:val="24"/>
          <w:szCs w:val="24"/>
          <w:highlight w:val="none"/>
        </w:rPr>
        <w:t>人信息</w:t>
      </w:r>
    </w:p>
    <w:p w14:paraId="56794A61">
      <w:pPr>
        <w:spacing w:line="360" w:lineRule="auto"/>
        <w:ind w:firstLine="480" w:firstLineChars="200"/>
        <w:jc w:val="left"/>
        <w:rPr>
          <w:rFonts w:ascii="宋体" w:hAnsi="宋体" w:eastAsia="宋体" w:cs="Times New Roman"/>
          <w:b/>
          <w:bCs/>
          <w:color w:val="auto"/>
          <w:sz w:val="24"/>
          <w:szCs w:val="24"/>
          <w:highlight w:val="none"/>
        </w:rPr>
      </w:pPr>
      <w:r>
        <w:rPr>
          <w:rFonts w:hint="eastAsia" w:ascii="宋体" w:hAnsi="宋体" w:eastAsia="宋体" w:cs="Times New Roman"/>
          <w:color w:val="auto"/>
          <w:sz w:val="24"/>
          <w:szCs w:val="24"/>
          <w:highlight w:val="none"/>
        </w:rPr>
        <w:t xml:space="preserve">名称：英山县教育局             </w:t>
      </w:r>
    </w:p>
    <w:p w14:paraId="062741DC">
      <w:pPr>
        <w:spacing w:line="360" w:lineRule="auto"/>
        <w:ind w:firstLine="480" w:firstLineChars="200"/>
        <w:jc w:val="left"/>
        <w:rPr>
          <w:rFonts w:ascii="宋体" w:hAnsi="宋体" w:eastAsia="宋体" w:cs="Times New Roman"/>
          <w:b/>
          <w:bCs/>
          <w:color w:val="auto"/>
          <w:sz w:val="24"/>
          <w:szCs w:val="24"/>
          <w:highlight w:val="none"/>
        </w:rPr>
      </w:pPr>
      <w:r>
        <w:rPr>
          <w:rFonts w:hint="eastAsia" w:ascii="宋体" w:hAnsi="宋体" w:eastAsia="宋体" w:cs="Times New Roman"/>
          <w:color w:val="auto"/>
          <w:sz w:val="24"/>
          <w:szCs w:val="24"/>
          <w:highlight w:val="none"/>
        </w:rPr>
        <w:t xml:space="preserve">地址：英山县温泉镇钻石路15号                </w:t>
      </w:r>
    </w:p>
    <w:p w14:paraId="2B164780">
      <w:pPr>
        <w:spacing w:line="360" w:lineRule="auto"/>
        <w:ind w:firstLine="480" w:firstLineChars="200"/>
        <w:jc w:val="left"/>
        <w:rPr>
          <w:rFonts w:ascii="宋体" w:hAnsi="宋体" w:eastAsia="宋体" w:cs="Times New Roman"/>
          <w:b/>
          <w:bCs/>
          <w:color w:val="auto"/>
          <w:sz w:val="24"/>
          <w:szCs w:val="24"/>
          <w:highlight w:val="none"/>
        </w:rPr>
      </w:pPr>
      <w:r>
        <w:rPr>
          <w:rFonts w:hint="eastAsia" w:ascii="宋体" w:hAnsi="宋体" w:eastAsia="宋体" w:cs="Times New Roman"/>
          <w:color w:val="auto"/>
          <w:sz w:val="24"/>
          <w:szCs w:val="24"/>
          <w:highlight w:val="none"/>
        </w:rPr>
        <w:t>联系方式：</w:t>
      </w:r>
      <w:r>
        <w:rPr>
          <w:rFonts w:hint="eastAsia" w:ascii="宋体" w:hAnsi="宋体" w:eastAsia="宋体" w:cs="Times New Roman"/>
          <w:color w:val="auto"/>
          <w:sz w:val="24"/>
          <w:szCs w:val="24"/>
          <w:highlight w:val="none"/>
          <w:lang w:val="en-US" w:eastAsia="zh-CN"/>
        </w:rPr>
        <w:t>张先生 13597547838</w:t>
      </w:r>
      <w:r>
        <w:rPr>
          <w:rFonts w:hint="eastAsia" w:ascii="宋体" w:hAnsi="宋体" w:eastAsia="宋体" w:cs="Times New Roman"/>
          <w:color w:val="auto"/>
          <w:sz w:val="24"/>
          <w:szCs w:val="24"/>
          <w:highlight w:val="none"/>
        </w:rPr>
        <w:t>；</w:t>
      </w:r>
    </w:p>
    <w:p w14:paraId="41EE33CF">
      <w:pPr>
        <w:rPr>
          <w:rFonts w:hint="eastAsia"/>
          <w:color w:val="auto"/>
          <w:highlight w:val="none"/>
        </w:rPr>
      </w:pPr>
      <w:r>
        <w:rPr>
          <w:rFonts w:hint="eastAsia"/>
          <w:color w:val="auto"/>
          <w:highlight w:val="none"/>
        </w:rPr>
        <w:br w:type="page"/>
      </w:r>
    </w:p>
    <w:p w14:paraId="366C31C6">
      <w:pPr>
        <w:pStyle w:val="2"/>
        <w:spacing w:line="360" w:lineRule="auto"/>
        <w:jc w:val="center"/>
        <w:rPr>
          <w:color w:val="auto"/>
          <w:highlight w:val="none"/>
        </w:rPr>
      </w:pPr>
      <w:r>
        <w:rPr>
          <w:rFonts w:hint="eastAsia"/>
          <w:color w:val="auto"/>
          <w:highlight w:val="none"/>
        </w:rPr>
        <w:t>第一部分  供应商资格要求</w:t>
      </w:r>
      <w:bookmarkEnd w:id="0"/>
      <w:bookmarkEnd w:id="1"/>
    </w:p>
    <w:p w14:paraId="6FBE3DC9">
      <w:pPr>
        <w:numPr>
          <w:ilvl w:val="0"/>
          <w:numId w:val="1"/>
        </w:numPr>
        <w:tabs>
          <w:tab w:val="left" w:pos="0"/>
        </w:tabs>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满足《中华人民共和国政府采购法》第二十二条第一款规定，即：</w:t>
      </w:r>
    </w:p>
    <w:p w14:paraId="70554572">
      <w:pPr>
        <w:tabs>
          <w:tab w:val="left" w:pos="0"/>
        </w:tabs>
        <w:spacing w:line="360" w:lineRule="auto"/>
        <w:ind w:left="48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（1）具有独立承担民事责任的能力；</w:t>
      </w:r>
    </w:p>
    <w:p w14:paraId="12562951">
      <w:pPr>
        <w:tabs>
          <w:tab w:val="left" w:pos="0"/>
        </w:tabs>
        <w:spacing w:line="360" w:lineRule="auto"/>
        <w:ind w:left="48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（2）具有良好的商业信誉和健全的财务会计制度；</w:t>
      </w:r>
    </w:p>
    <w:p w14:paraId="0E7BC87E">
      <w:pPr>
        <w:tabs>
          <w:tab w:val="left" w:pos="0"/>
        </w:tabs>
        <w:spacing w:line="360" w:lineRule="auto"/>
        <w:ind w:left="48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（3）具有履行合同所必需的设备和专业技术能力；</w:t>
      </w:r>
    </w:p>
    <w:p w14:paraId="3DC748DD">
      <w:pPr>
        <w:tabs>
          <w:tab w:val="left" w:pos="0"/>
        </w:tabs>
        <w:spacing w:line="360" w:lineRule="auto"/>
        <w:ind w:left="48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（4）有依法缴纳税收和社会保障资金的良好记录；</w:t>
      </w:r>
    </w:p>
    <w:p w14:paraId="21431DE1">
      <w:pPr>
        <w:tabs>
          <w:tab w:val="left" w:pos="0"/>
        </w:tabs>
        <w:spacing w:line="360" w:lineRule="auto"/>
        <w:ind w:left="48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（5）参加政府采购活动前三年内，在经营活动中没有重大违法记录；</w:t>
      </w:r>
    </w:p>
    <w:p w14:paraId="26DE012E">
      <w:pPr>
        <w:tabs>
          <w:tab w:val="left" w:pos="0"/>
        </w:tabs>
        <w:spacing w:line="360" w:lineRule="auto"/>
        <w:ind w:left="48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（6）法律、行政法规规定的其他条件。</w:t>
      </w:r>
    </w:p>
    <w:p w14:paraId="2DDFFD48">
      <w:pPr>
        <w:numPr>
          <w:ilvl w:val="0"/>
          <w:numId w:val="1"/>
        </w:numPr>
        <w:tabs>
          <w:tab w:val="left" w:pos="0"/>
        </w:tabs>
        <w:spacing w:line="360" w:lineRule="auto"/>
        <w:ind w:left="0" w:firstLine="48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单位负责人为同一人或者存在直接控股、管理关系的不同</w:t>
      </w:r>
      <w:r>
        <w:rPr>
          <w:rFonts w:hint="eastAsia" w:ascii="宋体" w:hAnsi="宋体" w:eastAsia="宋体" w:cs="Times New Roman"/>
          <w:color w:val="auto"/>
          <w:sz w:val="24"/>
          <w:szCs w:val="24"/>
          <w:highlight w:val="none"/>
          <w:lang w:eastAsia="zh-CN"/>
        </w:rPr>
        <w:t>供应商</w:t>
      </w:r>
      <w:r>
        <w:rPr>
          <w:rFonts w:hint="eastAsia" w:ascii="宋体" w:hAnsi="宋体" w:eastAsia="宋体" w:cs="Times New Roman"/>
          <w:color w:val="auto"/>
          <w:sz w:val="24"/>
          <w:szCs w:val="24"/>
          <w:highlight w:val="none"/>
        </w:rPr>
        <w:t>，不得参加本项目同一合同项下的政府采购活动。</w:t>
      </w:r>
    </w:p>
    <w:p w14:paraId="05047625">
      <w:pPr>
        <w:numPr>
          <w:ilvl w:val="0"/>
          <w:numId w:val="1"/>
        </w:numPr>
        <w:tabs>
          <w:tab w:val="left" w:pos="0"/>
        </w:tabs>
        <w:spacing w:line="360" w:lineRule="auto"/>
        <w:ind w:left="0" w:firstLine="48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为本采购项目提供整体设计、规范编制或者项目管理、监理、检测等服务的，不得再参加本项目的其他采购活动。</w:t>
      </w:r>
    </w:p>
    <w:p w14:paraId="17352BC1">
      <w:pPr>
        <w:numPr>
          <w:ilvl w:val="0"/>
          <w:numId w:val="1"/>
        </w:numPr>
        <w:tabs>
          <w:tab w:val="left" w:pos="0"/>
        </w:tabs>
        <w:spacing w:line="360" w:lineRule="auto"/>
        <w:ind w:left="0" w:firstLine="482"/>
        <w:rPr>
          <w:rFonts w:ascii="宋体" w:hAnsi="宋体" w:eastAsia="宋体" w:cs="Times New Roman"/>
          <w:i/>
          <w:color w:val="auto"/>
          <w:sz w:val="24"/>
          <w:szCs w:val="24"/>
          <w:highlight w:val="none"/>
        </w:rPr>
      </w:pPr>
      <w:r>
        <w:rPr>
          <w:rFonts w:hint="eastAsia" w:ascii="宋体" w:hAnsi="宋体" w:eastAsia="宋体" w:cs="Times New Roman"/>
          <w:color w:val="auto"/>
          <w:sz w:val="24"/>
          <w:szCs w:val="24"/>
          <w:highlight w:val="none"/>
        </w:rPr>
        <w:t>应未被列入失信被执行人、重大税收违法失信主</w:t>
      </w:r>
      <w:r>
        <w:rPr>
          <w:rFonts w:ascii="宋体" w:hAnsi="宋体" w:eastAsia="宋体" w:cs="Times New Roman"/>
          <w:color w:val="auto"/>
          <w:sz w:val="24"/>
          <w:szCs w:val="24"/>
          <w:highlight w:val="none"/>
        </w:rPr>
        <w:t>体</w:t>
      </w:r>
      <w:r>
        <w:rPr>
          <w:rFonts w:hint="eastAsia" w:ascii="宋体" w:hAnsi="宋体" w:eastAsia="宋体" w:cs="Times New Roman"/>
          <w:color w:val="auto"/>
          <w:sz w:val="24"/>
          <w:szCs w:val="24"/>
          <w:highlight w:val="none"/>
        </w:rPr>
        <w:t>，未被列入政府采购严重违法失信行为记录名单。</w:t>
      </w:r>
    </w:p>
    <w:p w14:paraId="523994D0">
      <w:pPr>
        <w:numPr>
          <w:ilvl w:val="0"/>
          <w:numId w:val="1"/>
        </w:numPr>
        <w:tabs>
          <w:tab w:val="left" w:pos="0"/>
        </w:tabs>
        <w:spacing w:line="360" w:lineRule="auto"/>
        <w:ind w:left="0" w:firstLine="482"/>
        <w:rPr>
          <w:rFonts w:hint="eastAsia" w:ascii="宋体" w:hAnsi="宋体" w:eastAsia="宋体" w:cs="Times New Roman"/>
          <w:color w:val="auto"/>
          <w:sz w:val="24"/>
          <w:szCs w:val="24"/>
          <w:highlight w:val="none"/>
          <w:lang w:eastAsia="zh-CN"/>
        </w:rPr>
      </w:pPr>
      <w:bookmarkStart w:id="2" w:name="_Toc106611755"/>
      <w:bookmarkStart w:id="3" w:name="_Toc1458931"/>
      <w:r>
        <w:rPr>
          <w:rFonts w:hint="eastAsia" w:ascii="宋体" w:hAnsi="宋体" w:eastAsia="宋体" w:cs="Times New Roman"/>
          <w:color w:val="auto"/>
          <w:sz w:val="24"/>
          <w:szCs w:val="24"/>
          <w:highlight w:val="none"/>
        </w:rPr>
        <w:t>落实政府采购政策需满足的资格要求：</w:t>
      </w:r>
      <w:r>
        <w:rPr>
          <w:rFonts w:hint="eastAsia" w:ascii="宋体" w:hAnsi="宋体" w:eastAsia="宋体" w:cs="Times New Roman"/>
          <w:color w:val="auto"/>
          <w:sz w:val="24"/>
          <w:szCs w:val="24"/>
          <w:highlight w:val="none"/>
          <w:lang w:val="en-US" w:eastAsia="zh-CN"/>
        </w:rPr>
        <w:t>本项目专门面向中小微企业采购。中、小、微型企业划型标准按照《中小企业划型标准规定》（工信部联企业〔2011〕300号）执行，（监狱企业、残疾人福利性单位均视同小型、微型企业），供应商应提供《中小企业声明函》，否则将视为无效响应文件。本项目企业划分标准所属行业为“工业”。</w:t>
      </w:r>
    </w:p>
    <w:p w14:paraId="62698A2E">
      <w:pPr>
        <w:numPr>
          <w:ilvl w:val="0"/>
          <w:numId w:val="1"/>
        </w:numPr>
        <w:tabs>
          <w:tab w:val="left" w:pos="0"/>
        </w:tabs>
        <w:wordWrap w:val="0"/>
        <w:spacing w:line="360" w:lineRule="auto"/>
        <w:ind w:left="0" w:firstLine="482"/>
        <w:rPr>
          <w:rFonts w:asciiTheme="minorEastAsia" w:hAnsiTheme="minorEastAsia"/>
          <w:color w:val="auto"/>
          <w:sz w:val="24"/>
          <w:szCs w:val="24"/>
          <w:highlight w:val="none"/>
        </w:rPr>
      </w:pPr>
      <w:r>
        <w:rPr>
          <w:rFonts w:hint="eastAsia" w:ascii="宋体" w:hAnsi="宋体" w:eastAsia="宋体" w:cs="Times New Roman"/>
          <w:color w:val="auto"/>
          <w:sz w:val="24"/>
          <w:szCs w:val="24"/>
          <w:highlight w:val="none"/>
        </w:rPr>
        <w:t>特定资格要求</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无。</w:t>
      </w:r>
    </w:p>
    <w:p w14:paraId="38E86C36">
      <w:pPr>
        <w:rPr>
          <w:rFonts w:hint="eastAsia"/>
          <w:color w:val="auto"/>
          <w:highlight w:val="none"/>
        </w:rPr>
      </w:pPr>
      <w:r>
        <w:rPr>
          <w:rFonts w:hint="eastAsia"/>
          <w:color w:val="auto"/>
          <w:highlight w:val="none"/>
        </w:rPr>
        <w:br w:type="page"/>
      </w:r>
    </w:p>
    <w:p w14:paraId="04A6E1B6">
      <w:pPr>
        <w:pStyle w:val="2"/>
        <w:jc w:val="center"/>
        <w:rPr>
          <w:color w:val="auto"/>
          <w:highlight w:val="none"/>
        </w:rPr>
      </w:pPr>
      <w:r>
        <w:rPr>
          <w:rFonts w:hint="eastAsia"/>
          <w:color w:val="auto"/>
          <w:highlight w:val="none"/>
        </w:rPr>
        <w:t xml:space="preserve">第二部分  </w:t>
      </w:r>
      <w:bookmarkStart w:id="4" w:name="_Toc1421483"/>
      <w:bookmarkStart w:id="5" w:name="_Toc509997285"/>
      <w:r>
        <w:rPr>
          <w:rFonts w:hint="eastAsia"/>
          <w:color w:val="auto"/>
          <w:highlight w:val="none"/>
        </w:rPr>
        <w:t>技术及商务要求</w:t>
      </w:r>
      <w:bookmarkEnd w:id="2"/>
      <w:bookmarkEnd w:id="3"/>
      <w:bookmarkEnd w:id="4"/>
      <w:bookmarkEnd w:id="5"/>
    </w:p>
    <w:p w14:paraId="112DBC71">
      <w:pPr>
        <w:tabs>
          <w:tab w:val="left" w:pos="0"/>
        </w:tabs>
        <w:spacing w:line="360" w:lineRule="auto"/>
        <w:rPr>
          <w:rFonts w:ascii="宋体" w:hAnsi="宋体" w:eastAsia="宋体" w:cs="Times New Roman"/>
          <w:color w:val="auto"/>
          <w:sz w:val="24"/>
          <w:szCs w:val="24"/>
          <w:highlight w:val="none"/>
        </w:rPr>
      </w:pPr>
      <w:r>
        <w:rPr>
          <w:rFonts w:hint="eastAsia" w:ascii="宋体" w:hAnsi="宋体" w:eastAsia="宋体" w:cs="Times New Roman"/>
          <w:b/>
          <w:bCs/>
          <w:color w:val="auto"/>
          <w:sz w:val="24"/>
          <w:szCs w:val="24"/>
          <w:highlight w:val="none"/>
        </w:rPr>
        <w:t>说明：</w:t>
      </w:r>
      <w:r>
        <w:rPr>
          <w:rFonts w:hint="eastAsia" w:ascii="宋体" w:hAnsi="宋体" w:eastAsia="宋体" w:cs="Times New Roman"/>
          <w:color w:val="auto"/>
          <w:sz w:val="24"/>
          <w:szCs w:val="24"/>
          <w:highlight w:val="none"/>
        </w:rPr>
        <w:t>技术、商务要求均为实质性要求，应当全部满足或优于。</w:t>
      </w:r>
    </w:p>
    <w:p w14:paraId="22A2ECCE">
      <w:pPr>
        <w:pStyle w:val="3"/>
        <w:rPr>
          <w:color w:val="auto"/>
          <w:sz w:val="30"/>
          <w:szCs w:val="30"/>
          <w:highlight w:val="none"/>
        </w:rPr>
      </w:pPr>
      <w:bookmarkStart w:id="6" w:name="_Toc1458932"/>
      <w:bookmarkStart w:id="7" w:name="_Toc106611756"/>
      <w:r>
        <w:rPr>
          <w:rFonts w:hint="eastAsia"/>
          <w:color w:val="auto"/>
          <w:sz w:val="30"/>
          <w:szCs w:val="30"/>
          <w:highlight w:val="none"/>
        </w:rPr>
        <w:t>一、采购清单</w:t>
      </w:r>
      <w:bookmarkEnd w:id="6"/>
      <w:bookmarkEnd w:id="7"/>
    </w:p>
    <w:tbl>
      <w:tblPr>
        <w:tblStyle w:val="16"/>
        <w:tblW w:w="978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16"/>
        <w:gridCol w:w="880"/>
        <w:gridCol w:w="1864"/>
        <w:gridCol w:w="800"/>
        <w:gridCol w:w="863"/>
        <w:gridCol w:w="2993"/>
        <w:gridCol w:w="1565"/>
      </w:tblGrid>
      <w:tr w14:paraId="343C6B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shd w:val="pct10" w:color="C3BD96" w:fill="DDD9C4"/>
            <w:noWrap w:val="0"/>
            <w:vAlign w:val="center"/>
          </w:tcPr>
          <w:p w14:paraId="628478CF">
            <w:pPr>
              <w:pageBreakBefore w:val="0"/>
              <w:kinsoku/>
              <w:wordWrap w:val="0"/>
              <w:overflowPunct/>
              <w:adjustRightInd/>
              <w:snapToGrid/>
              <w:spacing w:line="360" w:lineRule="auto"/>
              <w:ind w:left="-57" w:leftChars="-27" w:right="-78" w:rightChars="-37"/>
              <w:jc w:val="center"/>
              <w:textAlignment w:val="auto"/>
              <w:rPr>
                <w:rFonts w:hint="default" w:ascii="宋体" w:hAnsi="宋体" w:eastAsia="宋体" w:cs="Times New Roman"/>
                <w:b/>
                <w:color w:val="auto"/>
                <w:kern w:val="0"/>
                <w:sz w:val="24"/>
                <w:szCs w:val="24"/>
                <w:highlight w:val="none"/>
              </w:rPr>
            </w:pPr>
            <w:bookmarkStart w:id="8" w:name="_Toc1458933"/>
            <w:r>
              <w:rPr>
                <w:rFonts w:hint="eastAsia" w:ascii="宋体" w:hAnsi="宋体" w:eastAsia="宋体" w:cs="Times New Roman"/>
                <w:b/>
                <w:color w:val="auto"/>
                <w:kern w:val="0"/>
                <w:sz w:val="24"/>
                <w:szCs w:val="24"/>
                <w:highlight w:val="none"/>
              </w:rPr>
              <w:t>序号</w:t>
            </w:r>
          </w:p>
        </w:tc>
        <w:tc>
          <w:tcPr>
            <w:tcW w:w="2744" w:type="dxa"/>
            <w:gridSpan w:val="2"/>
            <w:tcBorders>
              <w:tl2br w:val="nil"/>
              <w:tr2bl w:val="nil"/>
            </w:tcBorders>
            <w:shd w:val="pct10" w:color="C3BD96" w:fill="DDD9C4"/>
            <w:noWrap w:val="0"/>
            <w:vAlign w:val="center"/>
          </w:tcPr>
          <w:p w14:paraId="32CC0AE5">
            <w:pPr>
              <w:pageBreakBefore w:val="0"/>
              <w:kinsoku/>
              <w:wordWrap w:val="0"/>
              <w:overflowPunct/>
              <w:adjustRightInd/>
              <w:snapToGrid/>
              <w:spacing w:line="360" w:lineRule="auto"/>
              <w:ind w:left="-57" w:leftChars="-27" w:right="-78" w:rightChars="-37"/>
              <w:jc w:val="center"/>
              <w:textAlignment w:val="auto"/>
              <w:rPr>
                <w:rFonts w:hint="default"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lang w:eastAsia="zh-CN"/>
              </w:rPr>
              <w:t>货物</w:t>
            </w:r>
            <w:r>
              <w:rPr>
                <w:rFonts w:hint="eastAsia" w:ascii="宋体" w:hAnsi="宋体" w:eastAsia="宋体" w:cs="Times New Roman"/>
                <w:b/>
                <w:color w:val="auto"/>
                <w:kern w:val="0"/>
                <w:sz w:val="24"/>
                <w:szCs w:val="24"/>
                <w:highlight w:val="none"/>
              </w:rPr>
              <w:t>名称</w:t>
            </w:r>
          </w:p>
        </w:tc>
        <w:tc>
          <w:tcPr>
            <w:tcW w:w="800" w:type="dxa"/>
            <w:tcBorders>
              <w:tl2br w:val="nil"/>
              <w:tr2bl w:val="nil"/>
            </w:tcBorders>
            <w:shd w:val="pct10" w:color="C3BD96" w:fill="DDD9C4"/>
            <w:noWrap w:val="0"/>
            <w:vAlign w:val="center"/>
          </w:tcPr>
          <w:p w14:paraId="796EDD46">
            <w:pPr>
              <w:pageBreakBefore w:val="0"/>
              <w:kinsoku/>
              <w:wordWrap w:val="0"/>
              <w:overflowPunct/>
              <w:adjustRightInd/>
              <w:snapToGrid/>
              <w:spacing w:line="360" w:lineRule="auto"/>
              <w:ind w:left="-57" w:leftChars="-27" w:right="-78" w:rightChars="-37"/>
              <w:jc w:val="center"/>
              <w:textAlignment w:val="auto"/>
              <w:rPr>
                <w:rFonts w:hint="default"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数量</w:t>
            </w:r>
          </w:p>
        </w:tc>
        <w:tc>
          <w:tcPr>
            <w:tcW w:w="863" w:type="dxa"/>
            <w:tcBorders>
              <w:tl2br w:val="nil"/>
              <w:tr2bl w:val="nil"/>
            </w:tcBorders>
            <w:shd w:val="pct10" w:color="C3BD96" w:fill="DDD9C4"/>
            <w:noWrap w:val="0"/>
            <w:vAlign w:val="center"/>
          </w:tcPr>
          <w:p w14:paraId="5C7DC378">
            <w:pPr>
              <w:pageBreakBefore w:val="0"/>
              <w:kinsoku/>
              <w:wordWrap w:val="0"/>
              <w:overflowPunct/>
              <w:adjustRightInd/>
              <w:snapToGrid/>
              <w:spacing w:line="360" w:lineRule="auto"/>
              <w:ind w:left="-57" w:leftChars="-27" w:right="-78" w:rightChars="-37"/>
              <w:jc w:val="center"/>
              <w:textAlignment w:val="auto"/>
              <w:rPr>
                <w:rFonts w:hint="default"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单位</w:t>
            </w:r>
          </w:p>
        </w:tc>
        <w:tc>
          <w:tcPr>
            <w:tcW w:w="2993" w:type="dxa"/>
            <w:tcBorders>
              <w:tl2br w:val="nil"/>
              <w:tr2bl w:val="nil"/>
            </w:tcBorders>
            <w:shd w:val="pct10" w:color="C3BD96" w:fill="DDD9C4"/>
            <w:noWrap w:val="0"/>
            <w:vAlign w:val="center"/>
          </w:tcPr>
          <w:p w14:paraId="6CA89D43">
            <w:pPr>
              <w:pageBreakBefore w:val="0"/>
              <w:kinsoku/>
              <w:wordWrap w:val="0"/>
              <w:overflowPunct/>
              <w:adjustRightInd/>
              <w:snapToGrid/>
              <w:spacing w:line="360" w:lineRule="auto"/>
              <w:ind w:left="-57" w:leftChars="-27" w:right="-78" w:rightChars="-37"/>
              <w:jc w:val="center"/>
              <w:textAlignment w:val="auto"/>
              <w:rPr>
                <w:rFonts w:hint="default"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要求</w:t>
            </w:r>
            <w:r>
              <w:rPr>
                <w:rFonts w:hint="eastAsia" w:ascii="宋体" w:hAnsi="宋体" w:eastAsia="宋体" w:cs="Times New Roman"/>
                <w:b/>
                <w:color w:val="auto"/>
                <w:kern w:val="0"/>
                <w:sz w:val="24"/>
                <w:szCs w:val="24"/>
                <w:highlight w:val="none"/>
                <w:lang w:val="en-US" w:eastAsia="zh-CN"/>
              </w:rPr>
              <w:t>/</w:t>
            </w:r>
            <w:r>
              <w:rPr>
                <w:rFonts w:hint="eastAsia" w:ascii="宋体" w:hAnsi="宋体" w:eastAsia="宋体" w:cs="Times New Roman"/>
                <w:b/>
                <w:color w:val="auto"/>
                <w:kern w:val="0"/>
                <w:sz w:val="24"/>
                <w:szCs w:val="24"/>
                <w:highlight w:val="none"/>
              </w:rPr>
              <w:t>备注</w:t>
            </w:r>
          </w:p>
        </w:tc>
        <w:tc>
          <w:tcPr>
            <w:tcW w:w="1565" w:type="dxa"/>
            <w:tcBorders>
              <w:tl2br w:val="nil"/>
              <w:tr2bl w:val="nil"/>
            </w:tcBorders>
            <w:shd w:val="pct10" w:color="C3BD96" w:fill="DDD9C4"/>
            <w:noWrap w:val="0"/>
            <w:vAlign w:val="center"/>
          </w:tcPr>
          <w:p w14:paraId="562C259D">
            <w:pPr>
              <w:pageBreakBefore w:val="0"/>
              <w:kinsoku/>
              <w:wordWrap w:val="0"/>
              <w:overflowPunct/>
              <w:adjustRightInd/>
              <w:snapToGrid/>
              <w:spacing w:line="360" w:lineRule="auto"/>
              <w:ind w:left="-57" w:leftChars="-27" w:right="-78" w:rightChars="-37"/>
              <w:jc w:val="center"/>
              <w:textAlignment w:val="auto"/>
              <w:rPr>
                <w:rFonts w:hint="eastAsia" w:ascii="宋体" w:hAnsi="宋体" w:eastAsia="宋体" w:cs="Times New Roman"/>
                <w:b/>
                <w:color w:val="auto"/>
                <w:kern w:val="0"/>
                <w:sz w:val="24"/>
                <w:szCs w:val="24"/>
                <w:highlight w:val="none"/>
                <w:lang w:eastAsia="zh-CN"/>
              </w:rPr>
            </w:pPr>
            <w:r>
              <w:rPr>
                <w:rFonts w:hint="eastAsia" w:ascii="宋体" w:hAnsi="宋体" w:eastAsia="宋体" w:cs="Times New Roman"/>
                <w:b/>
                <w:color w:val="auto"/>
                <w:kern w:val="0"/>
                <w:sz w:val="24"/>
                <w:szCs w:val="24"/>
                <w:highlight w:val="none"/>
                <w:lang w:eastAsia="zh-CN"/>
              </w:rPr>
              <w:t>所属行业</w:t>
            </w:r>
          </w:p>
        </w:tc>
      </w:tr>
      <w:tr w14:paraId="1DEADA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16" w:type="dxa"/>
            <w:tcBorders>
              <w:tl2br w:val="nil"/>
              <w:tr2bl w:val="nil"/>
            </w:tcBorders>
            <w:shd w:val="clear" w:color="auto" w:fill="auto"/>
            <w:noWrap w:val="0"/>
            <w:vAlign w:val="center"/>
          </w:tcPr>
          <w:p w14:paraId="41627220">
            <w:pPr>
              <w:pStyle w:val="23"/>
              <w:pageBreakBefore w:val="0"/>
              <w:numPr>
                <w:ilvl w:val="0"/>
                <w:numId w:val="2"/>
              </w:numPr>
              <w:tabs>
                <w:tab w:val="left" w:pos="72"/>
              </w:tabs>
              <w:kinsoku/>
              <w:wordWrap w:val="0"/>
              <w:overflowPunct/>
              <w:adjustRightInd/>
              <w:snapToGrid/>
              <w:spacing w:line="360" w:lineRule="auto"/>
              <w:ind w:firstLineChars="0"/>
              <w:jc w:val="center"/>
              <w:textAlignment w:val="auto"/>
              <w:rPr>
                <w:rFonts w:hint="eastAsia" w:ascii="宋体" w:hAnsi="宋体" w:eastAsia="宋体" w:cs="Times New Roman"/>
                <w:b w:val="0"/>
                <w:color w:val="auto"/>
                <w:kern w:val="0"/>
                <w:sz w:val="24"/>
                <w:szCs w:val="24"/>
                <w:highlight w:val="none"/>
              </w:rPr>
            </w:pPr>
          </w:p>
        </w:tc>
        <w:tc>
          <w:tcPr>
            <w:tcW w:w="2744" w:type="dxa"/>
            <w:gridSpan w:val="2"/>
            <w:tcBorders>
              <w:tl2br w:val="nil"/>
              <w:tr2bl w:val="nil"/>
            </w:tcBorders>
            <w:shd w:val="clear" w:color="auto" w:fill="auto"/>
            <w:noWrap w:val="0"/>
            <w:vAlign w:val="center"/>
          </w:tcPr>
          <w:p w14:paraId="232D6C0E">
            <w:pPr>
              <w:pageBreakBefore w:val="0"/>
              <w:kinsoku/>
              <w:wordWrap w:val="0"/>
              <w:overflowPunct/>
              <w:adjustRightInd/>
              <w:snapToGrid/>
              <w:spacing w:line="360" w:lineRule="auto"/>
              <w:ind w:right="-78" w:rightChars="-37"/>
              <w:jc w:val="center"/>
              <w:textAlignment w:val="auto"/>
              <w:rPr>
                <w:rFonts w:hint="default" w:ascii="宋体" w:hAnsi="宋体" w:eastAsia="宋体" w:cs="Times New Roman"/>
                <w:b w:val="0"/>
                <w:color w:val="auto"/>
                <w:kern w:val="0"/>
                <w:sz w:val="24"/>
                <w:szCs w:val="24"/>
                <w:highlight w:val="none"/>
                <w:lang w:val="en-US" w:eastAsia="zh-CN"/>
              </w:rPr>
            </w:pPr>
            <w:r>
              <w:rPr>
                <w:rFonts w:hint="eastAsia" w:ascii="宋体" w:hAnsi="宋体" w:eastAsia="宋体" w:cs="Times New Roman"/>
                <w:b w:val="0"/>
                <w:color w:val="auto"/>
                <w:kern w:val="0"/>
                <w:sz w:val="24"/>
                <w:szCs w:val="24"/>
                <w:highlight w:val="none"/>
                <w:lang w:val="en-US" w:eastAsia="zh-CN"/>
              </w:rPr>
              <w:t>午休躺式课桌椅</w:t>
            </w:r>
          </w:p>
        </w:tc>
        <w:tc>
          <w:tcPr>
            <w:tcW w:w="800" w:type="dxa"/>
            <w:tcBorders>
              <w:tl2br w:val="nil"/>
              <w:tr2bl w:val="nil"/>
            </w:tcBorders>
            <w:shd w:val="clear" w:color="auto" w:fill="auto"/>
            <w:noWrap w:val="0"/>
            <w:vAlign w:val="center"/>
          </w:tcPr>
          <w:p w14:paraId="284D8DAA">
            <w:pPr>
              <w:pageBreakBefore w:val="0"/>
              <w:kinsoku/>
              <w:wordWrap w:val="0"/>
              <w:overflowPunct/>
              <w:adjustRightInd/>
              <w:snapToGrid/>
              <w:spacing w:line="360" w:lineRule="auto"/>
              <w:ind w:right="-78" w:rightChars="-37"/>
              <w:jc w:val="center"/>
              <w:textAlignment w:val="auto"/>
              <w:rPr>
                <w:rFonts w:hint="default" w:ascii="宋体" w:hAnsi="宋体" w:eastAsia="宋体" w:cs="Times New Roman"/>
                <w:b w:val="0"/>
                <w:color w:val="auto"/>
                <w:kern w:val="0"/>
                <w:sz w:val="24"/>
                <w:szCs w:val="24"/>
                <w:highlight w:val="none"/>
                <w:lang w:val="en-US" w:eastAsia="zh-CN"/>
              </w:rPr>
            </w:pPr>
            <w:r>
              <w:rPr>
                <w:rFonts w:hint="eastAsia" w:ascii="宋体" w:hAnsi="宋体" w:eastAsia="宋体" w:cs="Times New Roman"/>
                <w:b w:val="0"/>
                <w:color w:val="auto"/>
                <w:kern w:val="0"/>
                <w:sz w:val="24"/>
                <w:szCs w:val="24"/>
                <w:highlight w:val="none"/>
                <w:lang w:val="en-US" w:eastAsia="zh-CN"/>
              </w:rPr>
              <w:t>2100</w:t>
            </w:r>
          </w:p>
        </w:tc>
        <w:tc>
          <w:tcPr>
            <w:tcW w:w="863" w:type="dxa"/>
            <w:tcBorders>
              <w:tl2br w:val="nil"/>
              <w:tr2bl w:val="nil"/>
            </w:tcBorders>
            <w:shd w:val="clear" w:color="auto" w:fill="auto"/>
            <w:noWrap w:val="0"/>
            <w:vAlign w:val="center"/>
          </w:tcPr>
          <w:p w14:paraId="2053FC4E">
            <w:pPr>
              <w:pageBreakBefore w:val="0"/>
              <w:kinsoku/>
              <w:wordWrap w:val="0"/>
              <w:overflowPunct/>
              <w:adjustRightInd/>
              <w:snapToGrid/>
              <w:spacing w:line="360" w:lineRule="auto"/>
              <w:ind w:right="-78" w:rightChars="-37"/>
              <w:jc w:val="center"/>
              <w:textAlignment w:val="auto"/>
              <w:rPr>
                <w:rFonts w:hint="eastAsia" w:ascii="宋体" w:hAnsi="宋体" w:eastAsia="宋体" w:cs="Times New Roman"/>
                <w:b w:val="0"/>
                <w:color w:val="auto"/>
                <w:kern w:val="0"/>
                <w:sz w:val="24"/>
                <w:szCs w:val="24"/>
                <w:highlight w:val="none"/>
                <w:lang w:eastAsia="zh-CN"/>
              </w:rPr>
            </w:pPr>
            <w:r>
              <w:rPr>
                <w:rFonts w:hint="eastAsia" w:ascii="宋体" w:hAnsi="宋体" w:eastAsia="宋体" w:cs="Times New Roman"/>
                <w:b w:val="0"/>
                <w:color w:val="auto"/>
                <w:kern w:val="0"/>
                <w:sz w:val="24"/>
                <w:szCs w:val="24"/>
                <w:highlight w:val="none"/>
                <w:lang w:val="en-US" w:eastAsia="zh-CN"/>
              </w:rPr>
              <w:t>套</w:t>
            </w:r>
          </w:p>
        </w:tc>
        <w:tc>
          <w:tcPr>
            <w:tcW w:w="2993" w:type="dxa"/>
            <w:tcBorders>
              <w:tl2br w:val="nil"/>
              <w:tr2bl w:val="nil"/>
            </w:tcBorders>
            <w:shd w:val="clear" w:color="auto" w:fill="auto"/>
            <w:noWrap w:val="0"/>
            <w:vAlign w:val="center"/>
          </w:tcPr>
          <w:p w14:paraId="5AA6E610">
            <w:pPr>
              <w:pageBreakBefore w:val="0"/>
              <w:kinsoku/>
              <w:wordWrap w:val="0"/>
              <w:overflowPunct/>
              <w:adjustRightInd/>
              <w:snapToGrid/>
              <w:spacing w:line="360" w:lineRule="auto"/>
              <w:ind w:right="-78" w:rightChars="-37"/>
              <w:jc w:val="center"/>
              <w:textAlignment w:val="auto"/>
              <w:rPr>
                <w:rFonts w:hint="eastAsia" w:ascii="宋体" w:hAnsi="宋体" w:eastAsia="宋体" w:cs="Times New Roman"/>
                <w:b w:val="0"/>
                <w:color w:val="auto"/>
                <w:kern w:val="0"/>
                <w:sz w:val="24"/>
                <w:szCs w:val="24"/>
                <w:highlight w:val="none"/>
              </w:rPr>
            </w:pPr>
          </w:p>
        </w:tc>
        <w:tc>
          <w:tcPr>
            <w:tcW w:w="1565" w:type="dxa"/>
            <w:tcBorders>
              <w:tl2br w:val="nil"/>
              <w:tr2bl w:val="nil"/>
            </w:tcBorders>
            <w:shd w:val="clear" w:color="auto" w:fill="auto"/>
            <w:noWrap w:val="0"/>
            <w:vAlign w:val="center"/>
          </w:tcPr>
          <w:p w14:paraId="5A500BCD">
            <w:pPr>
              <w:pageBreakBefore w:val="0"/>
              <w:kinsoku/>
              <w:wordWrap w:val="0"/>
              <w:overflowPunct/>
              <w:adjustRightInd/>
              <w:snapToGrid/>
              <w:spacing w:line="360" w:lineRule="auto"/>
              <w:ind w:right="-78" w:rightChars="-37"/>
              <w:jc w:val="center"/>
              <w:textAlignment w:val="auto"/>
              <w:rPr>
                <w:rFonts w:hint="eastAsia" w:ascii="宋体" w:hAnsi="宋体" w:eastAsia="宋体" w:cs="Times New Roman"/>
                <w:b w:val="0"/>
                <w:color w:val="auto"/>
                <w:kern w:val="0"/>
                <w:sz w:val="24"/>
                <w:szCs w:val="24"/>
                <w:highlight w:val="none"/>
                <w:lang w:val="en-US" w:eastAsia="zh-CN"/>
              </w:rPr>
            </w:pPr>
            <w:r>
              <w:rPr>
                <w:rFonts w:hint="eastAsia" w:ascii="宋体" w:hAnsi="宋体" w:eastAsia="宋体" w:cs="Times New Roman"/>
                <w:b w:val="0"/>
                <w:color w:val="auto"/>
                <w:kern w:val="0"/>
                <w:sz w:val="24"/>
                <w:szCs w:val="24"/>
                <w:highlight w:val="none"/>
                <w:lang w:val="en-US" w:eastAsia="zh-CN"/>
              </w:rPr>
              <w:t>工业</w:t>
            </w:r>
          </w:p>
        </w:tc>
      </w:tr>
      <w:tr w14:paraId="36F0A5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1696" w:type="dxa"/>
            <w:gridSpan w:val="2"/>
            <w:tcBorders>
              <w:tl2br w:val="nil"/>
              <w:tr2bl w:val="nil"/>
            </w:tcBorders>
            <w:shd w:val="clear" w:color="auto" w:fill="auto"/>
            <w:noWrap w:val="0"/>
            <w:vAlign w:val="center"/>
          </w:tcPr>
          <w:p w14:paraId="4EDCCF17">
            <w:pPr>
              <w:pageBreakBefore w:val="0"/>
              <w:widowControl/>
              <w:kinsoku/>
              <w:wordWrap w:val="0"/>
              <w:overflowPunct/>
              <w:adjustRightInd/>
              <w:snapToGrid/>
              <w:spacing w:line="360" w:lineRule="auto"/>
              <w:jc w:val="center"/>
              <w:textAlignment w:val="auto"/>
              <w:rPr>
                <w:rFonts w:hint="default"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lang w:eastAsia="zh-CN"/>
              </w:rPr>
              <w:t>合同履行期限（</w:t>
            </w:r>
            <w:r>
              <w:rPr>
                <w:rFonts w:hint="eastAsia" w:ascii="宋体" w:hAnsi="宋体" w:eastAsia="宋体" w:cs="Times New Roman"/>
                <w:b/>
                <w:color w:val="auto"/>
                <w:kern w:val="0"/>
                <w:sz w:val="24"/>
                <w:szCs w:val="24"/>
                <w:highlight w:val="none"/>
              </w:rPr>
              <w:t>项目工期/</w:t>
            </w:r>
          </w:p>
          <w:p w14:paraId="5A8362E2">
            <w:pPr>
              <w:pageBreakBefore w:val="0"/>
              <w:widowControl/>
              <w:kinsoku/>
              <w:wordWrap w:val="0"/>
              <w:overflowPunct/>
              <w:adjustRightInd/>
              <w:snapToGrid/>
              <w:spacing w:line="360" w:lineRule="auto"/>
              <w:jc w:val="center"/>
              <w:textAlignment w:val="auto"/>
              <w:rPr>
                <w:rFonts w:hint="default" w:ascii="宋体" w:hAnsi="宋体" w:eastAsia="宋体" w:cs="Times New Roman"/>
                <w:color w:val="auto"/>
                <w:kern w:val="0"/>
                <w:sz w:val="24"/>
                <w:szCs w:val="24"/>
                <w:highlight w:val="none"/>
              </w:rPr>
            </w:pPr>
            <w:r>
              <w:rPr>
                <w:rFonts w:hint="eastAsia" w:ascii="宋体" w:hAnsi="宋体" w:eastAsia="宋体" w:cs="Times New Roman"/>
                <w:b/>
                <w:color w:val="auto"/>
                <w:kern w:val="0"/>
                <w:sz w:val="24"/>
                <w:szCs w:val="24"/>
                <w:highlight w:val="none"/>
              </w:rPr>
              <w:t>交货期</w:t>
            </w:r>
            <w:r>
              <w:rPr>
                <w:rFonts w:hint="eastAsia" w:ascii="宋体" w:hAnsi="宋体" w:eastAsia="宋体" w:cs="Times New Roman"/>
                <w:b/>
                <w:color w:val="auto"/>
                <w:kern w:val="0"/>
                <w:sz w:val="24"/>
                <w:szCs w:val="24"/>
                <w:highlight w:val="none"/>
                <w:lang w:eastAsia="zh-CN"/>
              </w:rPr>
              <w:t>）</w:t>
            </w:r>
          </w:p>
        </w:tc>
        <w:tc>
          <w:tcPr>
            <w:tcW w:w="8085" w:type="dxa"/>
            <w:gridSpan w:val="5"/>
            <w:tcBorders>
              <w:tl2br w:val="nil"/>
              <w:tr2bl w:val="nil"/>
            </w:tcBorders>
            <w:shd w:val="clear" w:color="auto" w:fill="auto"/>
            <w:noWrap w:val="0"/>
            <w:vAlign w:val="center"/>
          </w:tcPr>
          <w:p w14:paraId="33AB4EE1">
            <w:pPr>
              <w:spacing w:line="360" w:lineRule="auto"/>
              <w:rPr>
                <w:rFonts w:hint="eastAsia" w:ascii="宋体" w:hAnsi="宋体" w:eastAsia="宋体" w:cs="Times New Roman"/>
                <w:color w:val="auto"/>
                <w:kern w:val="0"/>
                <w:sz w:val="24"/>
                <w:szCs w:val="24"/>
                <w:highlight w:val="none"/>
                <w:lang w:eastAsia="zh-CN"/>
              </w:rPr>
            </w:pPr>
            <w:r>
              <w:rPr>
                <w:rFonts w:hint="eastAsia" w:ascii="宋体" w:hAnsi="宋体"/>
                <w:color w:val="auto"/>
                <w:sz w:val="24"/>
                <w:highlight w:val="none"/>
              </w:rPr>
              <w:t>合同签订后</w:t>
            </w:r>
            <w:r>
              <w:rPr>
                <w:rFonts w:hint="eastAsia" w:ascii="宋体" w:hAnsi="宋体"/>
                <w:color w:val="auto"/>
                <w:sz w:val="24"/>
                <w:highlight w:val="none"/>
                <w:lang w:val="en-US" w:eastAsia="zh-CN"/>
              </w:rPr>
              <w:t>30</w:t>
            </w:r>
            <w:r>
              <w:rPr>
                <w:rFonts w:hint="eastAsia" w:ascii="宋体" w:hAnsi="宋体"/>
                <w:color w:val="auto"/>
                <w:sz w:val="24"/>
                <w:highlight w:val="none"/>
              </w:rPr>
              <w:t>个日历天内货到安装到位，如有变动按甲方指定时间安装。</w:t>
            </w:r>
          </w:p>
        </w:tc>
      </w:tr>
      <w:tr w14:paraId="31ECB1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1696" w:type="dxa"/>
            <w:gridSpan w:val="2"/>
            <w:tcBorders>
              <w:tl2br w:val="nil"/>
              <w:tr2bl w:val="nil"/>
            </w:tcBorders>
            <w:shd w:val="clear" w:color="auto" w:fill="auto"/>
            <w:noWrap w:val="0"/>
            <w:vAlign w:val="center"/>
          </w:tcPr>
          <w:p w14:paraId="71E3EFC8">
            <w:pPr>
              <w:pageBreakBefore w:val="0"/>
              <w:kinsoku/>
              <w:wordWrap w:val="0"/>
              <w:overflowPunct/>
              <w:adjustRightInd/>
              <w:snapToGrid/>
              <w:spacing w:line="360" w:lineRule="auto"/>
              <w:ind w:left="-92" w:leftChars="-44" w:right="-78" w:rightChars="-37"/>
              <w:jc w:val="center"/>
              <w:textAlignment w:val="auto"/>
              <w:rPr>
                <w:rFonts w:hint="default" w:ascii="宋体" w:hAnsi="宋体" w:eastAsia="宋体" w:cs="Times New Roman"/>
                <w:color w:val="auto"/>
                <w:kern w:val="0"/>
                <w:sz w:val="24"/>
                <w:szCs w:val="24"/>
                <w:highlight w:val="none"/>
              </w:rPr>
            </w:pPr>
            <w:r>
              <w:rPr>
                <w:rFonts w:hint="eastAsia" w:ascii="宋体" w:hAnsi="宋体" w:eastAsia="宋体" w:cs="Times New Roman"/>
                <w:b/>
                <w:color w:val="auto"/>
                <w:kern w:val="0"/>
                <w:sz w:val="24"/>
                <w:szCs w:val="24"/>
                <w:highlight w:val="none"/>
              </w:rPr>
              <w:t>质保期/服务期</w:t>
            </w:r>
          </w:p>
        </w:tc>
        <w:tc>
          <w:tcPr>
            <w:tcW w:w="8085" w:type="dxa"/>
            <w:gridSpan w:val="5"/>
            <w:tcBorders>
              <w:tl2br w:val="nil"/>
              <w:tr2bl w:val="nil"/>
            </w:tcBorders>
            <w:shd w:val="clear" w:color="auto" w:fill="auto"/>
            <w:noWrap w:val="0"/>
            <w:vAlign w:val="center"/>
          </w:tcPr>
          <w:p w14:paraId="3E85A577">
            <w:pPr>
              <w:pageBreakBefore w:val="0"/>
              <w:kinsoku/>
              <w:wordWrap w:val="0"/>
              <w:overflowPunct/>
              <w:adjustRightInd/>
              <w:snapToGrid/>
              <w:spacing w:line="360" w:lineRule="auto"/>
              <w:ind w:right="-78" w:rightChars="-37"/>
              <w:jc w:val="both"/>
              <w:textAlignment w:val="auto"/>
              <w:rPr>
                <w:rFonts w:hint="default" w:ascii="宋体" w:hAnsi="宋体" w:eastAsia="宋体" w:cs="Times New Roman"/>
                <w:color w:val="auto"/>
                <w:kern w:val="0"/>
                <w:sz w:val="24"/>
                <w:szCs w:val="24"/>
                <w:highlight w:val="none"/>
              </w:rPr>
            </w:pPr>
            <w:r>
              <w:rPr>
                <w:rFonts w:hint="eastAsia" w:ascii="宋体" w:hAnsi="宋体" w:eastAsia="宋体" w:cs="宋体"/>
                <w:color w:val="auto"/>
                <w:sz w:val="24"/>
                <w:szCs w:val="24"/>
                <w:highlight w:val="none"/>
                <w:lang w:val="en-US" w:eastAsia="zh-CN"/>
              </w:rPr>
              <w:t>所投设备提供５年的免费质保期【质保期自设备安装完毕、验收合格、双方签字之日起计算】，并负责终身维护。</w:t>
            </w:r>
          </w:p>
        </w:tc>
      </w:tr>
    </w:tbl>
    <w:p w14:paraId="41A731EC">
      <w:pPr>
        <w:rPr>
          <w:rFonts w:asciiTheme="majorHAnsi" w:hAnsiTheme="majorHAnsi" w:eastAsiaTheme="majorEastAsia" w:cstheme="majorBidi"/>
          <w:b/>
          <w:bCs/>
          <w:color w:val="auto"/>
          <w:sz w:val="30"/>
          <w:szCs w:val="30"/>
          <w:highlight w:val="none"/>
        </w:rPr>
      </w:pPr>
    </w:p>
    <w:p w14:paraId="62D87249">
      <w:pPr>
        <w:pStyle w:val="3"/>
        <w:rPr>
          <w:color w:val="auto"/>
          <w:sz w:val="30"/>
          <w:szCs w:val="30"/>
          <w:highlight w:val="none"/>
        </w:rPr>
      </w:pPr>
      <w:bookmarkStart w:id="9" w:name="_Toc106611757"/>
      <w:r>
        <w:rPr>
          <w:rFonts w:hint="eastAsia"/>
          <w:color w:val="auto"/>
          <w:sz w:val="30"/>
          <w:szCs w:val="30"/>
          <w:highlight w:val="none"/>
        </w:rPr>
        <w:t>二、</w:t>
      </w:r>
      <w:bookmarkStart w:id="10" w:name="_Toc1421485"/>
      <w:r>
        <w:rPr>
          <w:rFonts w:hint="eastAsia"/>
          <w:color w:val="auto"/>
          <w:sz w:val="30"/>
          <w:szCs w:val="30"/>
          <w:highlight w:val="none"/>
        </w:rPr>
        <w:t>项目概述及简介</w:t>
      </w:r>
      <w:bookmarkEnd w:id="8"/>
      <w:bookmarkEnd w:id="9"/>
      <w:bookmarkEnd w:id="10"/>
    </w:p>
    <w:p w14:paraId="396D0101">
      <w:pPr>
        <w:numPr>
          <w:ilvl w:val="0"/>
          <w:numId w:val="0"/>
        </w:numPr>
        <w:spacing w:line="560" w:lineRule="exact"/>
        <w:ind w:firstLine="482" w:firstLineChars="200"/>
        <w:outlineLvl w:val="9"/>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本项目由英山县教育局统一采购，成交供应商需按照以下数量配送至各学校，具体如下：</w:t>
      </w:r>
    </w:p>
    <w:tbl>
      <w:tblPr>
        <w:tblStyle w:val="16"/>
        <w:tblW w:w="9528" w:type="dxa"/>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0" w:type="dxa"/>
          <w:bottom w:w="0" w:type="dxa"/>
          <w:right w:w="0" w:type="dxa"/>
        </w:tblCellMar>
      </w:tblPr>
      <w:tblGrid>
        <w:gridCol w:w="1695"/>
        <w:gridCol w:w="2927"/>
        <w:gridCol w:w="2916"/>
        <w:gridCol w:w="864"/>
        <w:gridCol w:w="1126"/>
      </w:tblGrid>
      <w:tr w14:paraId="7369730B">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170" w:hRule="atLeast"/>
          <w:jc w:val="center"/>
        </w:trPr>
        <w:tc>
          <w:tcPr>
            <w:tcW w:w="1695" w:type="dxa"/>
            <w:tcBorders>
              <w:tl2br w:val="nil"/>
              <w:tr2bl w:val="nil"/>
            </w:tcBorders>
            <w:shd w:val="pct10" w:color="C3BD96" w:fill="DCD8C2"/>
            <w:noWrap w:val="0"/>
            <w:tcMar>
              <w:top w:w="12" w:type="dxa"/>
              <w:left w:w="12" w:type="dxa"/>
              <w:right w:w="12" w:type="dxa"/>
            </w:tcMar>
            <w:vAlign w:val="center"/>
          </w:tcPr>
          <w:p w14:paraId="28730EAC">
            <w:pPr>
              <w:pageBreakBefore w:val="0"/>
              <w:tabs>
                <w:tab w:val="left" w:pos="351"/>
                <w:tab w:val="left" w:pos="816"/>
              </w:tabs>
              <w:kinsoku/>
              <w:wordWrap w:val="0"/>
              <w:overflowPunct/>
              <w:adjustRightInd/>
              <w:snapToGrid/>
              <w:spacing w:line="360" w:lineRule="auto"/>
              <w:ind w:right="-50" w:rightChars="-24"/>
              <w:jc w:val="center"/>
              <w:textAlignment w:val="auto"/>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序号</w:t>
            </w:r>
          </w:p>
        </w:tc>
        <w:tc>
          <w:tcPr>
            <w:tcW w:w="2927" w:type="dxa"/>
            <w:tcBorders>
              <w:tl2br w:val="nil"/>
              <w:tr2bl w:val="nil"/>
            </w:tcBorders>
            <w:shd w:val="pct10" w:color="C3BD96" w:fill="DCD8C2"/>
            <w:noWrap w:val="0"/>
            <w:tcMar>
              <w:top w:w="12" w:type="dxa"/>
              <w:left w:w="12" w:type="dxa"/>
              <w:right w:w="12" w:type="dxa"/>
            </w:tcMar>
            <w:vAlign w:val="center"/>
          </w:tcPr>
          <w:p w14:paraId="79634591">
            <w:pPr>
              <w:pageBreakBefore w:val="0"/>
              <w:tabs>
                <w:tab w:val="left" w:pos="351"/>
                <w:tab w:val="left" w:pos="816"/>
              </w:tabs>
              <w:kinsoku/>
              <w:wordWrap w:val="0"/>
              <w:overflowPunct/>
              <w:adjustRightInd/>
              <w:snapToGrid/>
              <w:spacing w:line="360" w:lineRule="auto"/>
              <w:ind w:right="-50" w:rightChars="-24"/>
              <w:jc w:val="center"/>
              <w:textAlignment w:val="auto"/>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县市区</w:t>
            </w:r>
          </w:p>
        </w:tc>
        <w:tc>
          <w:tcPr>
            <w:tcW w:w="2916" w:type="dxa"/>
            <w:tcBorders>
              <w:tl2br w:val="nil"/>
              <w:tr2bl w:val="nil"/>
            </w:tcBorders>
            <w:shd w:val="pct10" w:color="C3BD96" w:fill="DCD8C2"/>
            <w:noWrap w:val="0"/>
            <w:tcMar>
              <w:top w:w="12" w:type="dxa"/>
              <w:left w:w="12" w:type="dxa"/>
              <w:right w:w="12" w:type="dxa"/>
            </w:tcMar>
            <w:vAlign w:val="center"/>
          </w:tcPr>
          <w:p w14:paraId="1E1E9C87">
            <w:pPr>
              <w:pageBreakBefore w:val="0"/>
              <w:tabs>
                <w:tab w:val="left" w:pos="351"/>
                <w:tab w:val="left" w:pos="816"/>
              </w:tabs>
              <w:kinsoku/>
              <w:wordWrap w:val="0"/>
              <w:overflowPunct/>
              <w:adjustRightInd/>
              <w:snapToGrid/>
              <w:spacing w:line="360" w:lineRule="auto"/>
              <w:ind w:right="-50" w:rightChars="-24"/>
              <w:jc w:val="center"/>
              <w:textAlignment w:val="auto"/>
              <w:rPr>
                <w:rFonts w:hint="default"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学校名称</w:t>
            </w:r>
          </w:p>
        </w:tc>
        <w:tc>
          <w:tcPr>
            <w:tcW w:w="864" w:type="dxa"/>
            <w:tcBorders>
              <w:tl2br w:val="nil"/>
              <w:tr2bl w:val="nil"/>
            </w:tcBorders>
            <w:shd w:val="pct10" w:color="C3BD96" w:fill="DCD8C2"/>
            <w:noWrap w:val="0"/>
            <w:tcMar>
              <w:top w:w="12" w:type="dxa"/>
              <w:left w:w="12" w:type="dxa"/>
              <w:right w:w="12" w:type="dxa"/>
            </w:tcMar>
            <w:vAlign w:val="center"/>
          </w:tcPr>
          <w:p w14:paraId="31110C19">
            <w:pPr>
              <w:pageBreakBefore w:val="0"/>
              <w:tabs>
                <w:tab w:val="left" w:pos="351"/>
                <w:tab w:val="left" w:pos="816"/>
              </w:tabs>
              <w:kinsoku/>
              <w:wordWrap w:val="0"/>
              <w:overflowPunct/>
              <w:adjustRightInd/>
              <w:snapToGrid/>
              <w:spacing w:line="360" w:lineRule="auto"/>
              <w:ind w:right="-50" w:rightChars="-24"/>
              <w:jc w:val="center"/>
              <w:textAlignment w:val="auto"/>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数量</w:t>
            </w:r>
          </w:p>
        </w:tc>
        <w:tc>
          <w:tcPr>
            <w:tcW w:w="1126" w:type="dxa"/>
            <w:tcBorders>
              <w:tl2br w:val="nil"/>
              <w:tr2bl w:val="nil"/>
            </w:tcBorders>
            <w:shd w:val="pct10" w:color="C3BD96" w:fill="DCD8C2"/>
            <w:noWrap w:val="0"/>
            <w:tcMar>
              <w:top w:w="12" w:type="dxa"/>
              <w:left w:w="12" w:type="dxa"/>
              <w:right w:w="12" w:type="dxa"/>
            </w:tcMar>
            <w:vAlign w:val="center"/>
          </w:tcPr>
          <w:p w14:paraId="38E611FE">
            <w:pPr>
              <w:pageBreakBefore w:val="0"/>
              <w:tabs>
                <w:tab w:val="left" w:pos="351"/>
                <w:tab w:val="left" w:pos="816"/>
              </w:tabs>
              <w:kinsoku/>
              <w:wordWrap w:val="0"/>
              <w:overflowPunct/>
              <w:adjustRightInd/>
              <w:snapToGrid/>
              <w:spacing w:line="360" w:lineRule="auto"/>
              <w:ind w:right="-50" w:rightChars="-24"/>
              <w:jc w:val="center"/>
              <w:textAlignment w:val="auto"/>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单位</w:t>
            </w:r>
          </w:p>
        </w:tc>
      </w:tr>
      <w:tr w14:paraId="498B5ECF">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170" w:hRule="atLeast"/>
          <w:jc w:val="center"/>
        </w:trPr>
        <w:tc>
          <w:tcPr>
            <w:tcW w:w="1695" w:type="dxa"/>
            <w:tcBorders>
              <w:tl2br w:val="nil"/>
              <w:tr2bl w:val="nil"/>
            </w:tcBorders>
            <w:shd w:val="clear" w:color="auto" w:fill="auto"/>
            <w:noWrap/>
            <w:tcMar>
              <w:top w:w="12" w:type="dxa"/>
              <w:left w:w="12" w:type="dxa"/>
              <w:right w:w="12" w:type="dxa"/>
            </w:tcMar>
            <w:vAlign w:val="center"/>
          </w:tcPr>
          <w:p w14:paraId="70631B4C">
            <w:pPr>
              <w:pageBreakBefore w:val="0"/>
              <w:tabs>
                <w:tab w:val="left" w:pos="351"/>
                <w:tab w:val="left" w:pos="816"/>
              </w:tabs>
              <w:kinsoku/>
              <w:wordWrap w:val="0"/>
              <w:overflowPunct/>
              <w:adjustRightInd/>
              <w:snapToGrid/>
              <w:spacing w:line="360" w:lineRule="auto"/>
              <w:ind w:right="-50" w:rightChars="-24"/>
              <w:jc w:val="center"/>
              <w:textAlignment w:val="auto"/>
              <w:rPr>
                <w:rFonts w:hint="eastAsia"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1</w:t>
            </w:r>
          </w:p>
        </w:tc>
        <w:tc>
          <w:tcPr>
            <w:tcW w:w="2927" w:type="dxa"/>
            <w:tcBorders>
              <w:tl2br w:val="nil"/>
              <w:tr2bl w:val="nil"/>
            </w:tcBorders>
            <w:shd w:val="clear" w:color="auto" w:fill="auto"/>
            <w:noWrap/>
            <w:tcMar>
              <w:top w:w="12" w:type="dxa"/>
              <w:left w:w="12" w:type="dxa"/>
              <w:right w:w="12" w:type="dxa"/>
            </w:tcMar>
            <w:vAlign w:val="center"/>
          </w:tcPr>
          <w:p w14:paraId="1062BC7E">
            <w:pPr>
              <w:pageBreakBefore w:val="0"/>
              <w:tabs>
                <w:tab w:val="left" w:pos="351"/>
                <w:tab w:val="left" w:pos="816"/>
              </w:tabs>
              <w:kinsoku/>
              <w:wordWrap w:val="0"/>
              <w:overflowPunct/>
              <w:adjustRightInd/>
              <w:snapToGrid/>
              <w:spacing w:line="360" w:lineRule="auto"/>
              <w:ind w:right="-50" w:rightChars="-24"/>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英山县</w:t>
            </w:r>
          </w:p>
        </w:tc>
        <w:tc>
          <w:tcPr>
            <w:tcW w:w="2916" w:type="dxa"/>
            <w:tcBorders>
              <w:tl2br w:val="nil"/>
              <w:tr2bl w:val="nil"/>
            </w:tcBorders>
            <w:shd w:val="clear" w:color="auto" w:fill="auto"/>
            <w:noWrap w:val="0"/>
            <w:tcMar>
              <w:top w:w="12" w:type="dxa"/>
              <w:left w:w="12" w:type="dxa"/>
              <w:right w:w="12" w:type="dxa"/>
            </w:tcMar>
            <w:vAlign w:val="center"/>
          </w:tcPr>
          <w:p w14:paraId="383B5072">
            <w:pPr>
              <w:pageBreakBefore w:val="0"/>
              <w:tabs>
                <w:tab w:val="left" w:pos="351"/>
                <w:tab w:val="left" w:pos="816"/>
              </w:tabs>
              <w:kinsoku/>
              <w:wordWrap w:val="0"/>
              <w:overflowPunct/>
              <w:adjustRightInd/>
              <w:snapToGrid/>
              <w:spacing w:line="360" w:lineRule="auto"/>
              <w:ind w:right="-50" w:rightChars="-24"/>
              <w:jc w:val="center"/>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英山县毕昇小学红山校区</w:t>
            </w:r>
          </w:p>
        </w:tc>
        <w:tc>
          <w:tcPr>
            <w:tcW w:w="864" w:type="dxa"/>
            <w:tcBorders>
              <w:tl2br w:val="nil"/>
              <w:tr2bl w:val="nil"/>
            </w:tcBorders>
            <w:shd w:val="clear" w:color="auto" w:fill="auto"/>
            <w:noWrap w:val="0"/>
            <w:tcMar>
              <w:top w:w="12" w:type="dxa"/>
              <w:left w:w="12" w:type="dxa"/>
              <w:right w:w="12" w:type="dxa"/>
            </w:tcMar>
            <w:vAlign w:val="center"/>
          </w:tcPr>
          <w:p w14:paraId="06E35B11">
            <w:pPr>
              <w:pageBreakBefore w:val="0"/>
              <w:tabs>
                <w:tab w:val="left" w:pos="351"/>
                <w:tab w:val="left" w:pos="816"/>
              </w:tabs>
              <w:kinsoku/>
              <w:wordWrap w:val="0"/>
              <w:overflowPunct/>
              <w:adjustRightInd/>
              <w:snapToGrid/>
              <w:spacing w:line="360" w:lineRule="auto"/>
              <w:ind w:right="-50" w:rightChars="-24"/>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413</w:t>
            </w:r>
          </w:p>
        </w:tc>
        <w:tc>
          <w:tcPr>
            <w:tcW w:w="1126" w:type="dxa"/>
            <w:tcBorders>
              <w:tl2br w:val="nil"/>
              <w:tr2bl w:val="nil"/>
            </w:tcBorders>
            <w:shd w:val="clear" w:color="auto" w:fill="auto"/>
            <w:noWrap/>
            <w:tcMar>
              <w:top w:w="12" w:type="dxa"/>
              <w:left w:w="12" w:type="dxa"/>
              <w:right w:w="12" w:type="dxa"/>
            </w:tcMar>
            <w:vAlign w:val="center"/>
          </w:tcPr>
          <w:p w14:paraId="73C2C1E7">
            <w:pPr>
              <w:pageBreakBefore w:val="0"/>
              <w:tabs>
                <w:tab w:val="left" w:pos="351"/>
                <w:tab w:val="left" w:pos="816"/>
              </w:tabs>
              <w:kinsoku/>
              <w:wordWrap w:val="0"/>
              <w:overflowPunct/>
              <w:adjustRightInd/>
              <w:snapToGrid/>
              <w:spacing w:line="360" w:lineRule="auto"/>
              <w:ind w:right="-50" w:rightChars="-24"/>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套</w:t>
            </w:r>
          </w:p>
        </w:tc>
      </w:tr>
      <w:tr w14:paraId="72D0410B">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170" w:hRule="atLeast"/>
          <w:jc w:val="center"/>
        </w:trPr>
        <w:tc>
          <w:tcPr>
            <w:tcW w:w="1695" w:type="dxa"/>
            <w:tcBorders>
              <w:tl2br w:val="nil"/>
              <w:tr2bl w:val="nil"/>
            </w:tcBorders>
            <w:shd w:val="clear" w:color="auto" w:fill="auto"/>
            <w:noWrap/>
            <w:tcMar>
              <w:top w:w="12" w:type="dxa"/>
              <w:left w:w="12" w:type="dxa"/>
              <w:right w:w="12" w:type="dxa"/>
            </w:tcMar>
            <w:vAlign w:val="center"/>
          </w:tcPr>
          <w:p w14:paraId="08ED77E5">
            <w:pPr>
              <w:pageBreakBefore w:val="0"/>
              <w:tabs>
                <w:tab w:val="left" w:pos="351"/>
                <w:tab w:val="left" w:pos="816"/>
              </w:tabs>
              <w:kinsoku/>
              <w:wordWrap w:val="0"/>
              <w:overflowPunct/>
              <w:adjustRightInd/>
              <w:snapToGrid/>
              <w:spacing w:line="360" w:lineRule="auto"/>
              <w:ind w:right="-50" w:rightChars="-24"/>
              <w:jc w:val="center"/>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w:t>
            </w:r>
          </w:p>
        </w:tc>
        <w:tc>
          <w:tcPr>
            <w:tcW w:w="2927" w:type="dxa"/>
            <w:tcBorders>
              <w:tl2br w:val="nil"/>
              <w:tr2bl w:val="nil"/>
            </w:tcBorders>
            <w:shd w:val="clear" w:color="auto" w:fill="auto"/>
            <w:noWrap/>
            <w:tcMar>
              <w:top w:w="12" w:type="dxa"/>
              <w:left w:w="12" w:type="dxa"/>
              <w:right w:w="12" w:type="dxa"/>
            </w:tcMar>
            <w:vAlign w:val="center"/>
          </w:tcPr>
          <w:p w14:paraId="28EAA42C">
            <w:pPr>
              <w:pageBreakBefore w:val="0"/>
              <w:tabs>
                <w:tab w:val="left" w:pos="351"/>
                <w:tab w:val="left" w:pos="816"/>
              </w:tabs>
              <w:kinsoku/>
              <w:wordWrap w:val="0"/>
              <w:overflowPunct/>
              <w:adjustRightInd/>
              <w:snapToGrid/>
              <w:spacing w:line="360" w:lineRule="auto"/>
              <w:ind w:right="-50" w:rightChars="-24"/>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英山县</w:t>
            </w:r>
          </w:p>
        </w:tc>
        <w:tc>
          <w:tcPr>
            <w:tcW w:w="2916" w:type="dxa"/>
            <w:tcBorders>
              <w:tl2br w:val="nil"/>
              <w:tr2bl w:val="nil"/>
            </w:tcBorders>
            <w:shd w:val="clear" w:color="auto" w:fill="auto"/>
            <w:noWrap w:val="0"/>
            <w:tcMar>
              <w:top w:w="12" w:type="dxa"/>
              <w:left w:w="12" w:type="dxa"/>
              <w:right w:w="12" w:type="dxa"/>
            </w:tcMar>
            <w:vAlign w:val="center"/>
          </w:tcPr>
          <w:p w14:paraId="4742920D">
            <w:pPr>
              <w:pageBreakBefore w:val="0"/>
              <w:tabs>
                <w:tab w:val="left" w:pos="351"/>
                <w:tab w:val="left" w:pos="816"/>
              </w:tabs>
              <w:kinsoku/>
              <w:wordWrap w:val="0"/>
              <w:overflowPunct/>
              <w:adjustRightInd/>
              <w:snapToGrid/>
              <w:spacing w:line="360" w:lineRule="auto"/>
              <w:ind w:right="-50" w:rightChars="-24"/>
              <w:jc w:val="center"/>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英山县城西小学城区校</w:t>
            </w:r>
            <w:r>
              <w:rPr>
                <w:rFonts w:hint="eastAsia" w:ascii="宋体" w:hAnsi="宋体" w:eastAsia="宋体" w:cs="宋体"/>
                <w:color w:val="auto"/>
                <w:kern w:val="0"/>
                <w:sz w:val="24"/>
                <w:szCs w:val="24"/>
                <w:highlight w:val="none"/>
                <w:lang w:val="en-US" w:eastAsia="zh-CN"/>
              </w:rPr>
              <w:t>区</w:t>
            </w:r>
          </w:p>
        </w:tc>
        <w:tc>
          <w:tcPr>
            <w:tcW w:w="864" w:type="dxa"/>
            <w:tcBorders>
              <w:tl2br w:val="nil"/>
              <w:tr2bl w:val="nil"/>
            </w:tcBorders>
            <w:shd w:val="clear" w:color="auto" w:fill="auto"/>
            <w:noWrap w:val="0"/>
            <w:tcMar>
              <w:top w:w="12" w:type="dxa"/>
              <w:left w:w="12" w:type="dxa"/>
              <w:right w:w="12" w:type="dxa"/>
            </w:tcMar>
            <w:vAlign w:val="center"/>
          </w:tcPr>
          <w:p w14:paraId="0B14B541">
            <w:pPr>
              <w:pageBreakBefore w:val="0"/>
              <w:tabs>
                <w:tab w:val="left" w:pos="351"/>
                <w:tab w:val="left" w:pos="816"/>
              </w:tabs>
              <w:kinsoku/>
              <w:wordWrap w:val="0"/>
              <w:overflowPunct/>
              <w:adjustRightInd/>
              <w:snapToGrid/>
              <w:spacing w:line="360" w:lineRule="auto"/>
              <w:ind w:right="-50" w:rightChars="-24"/>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1335</w:t>
            </w:r>
          </w:p>
        </w:tc>
        <w:tc>
          <w:tcPr>
            <w:tcW w:w="1126" w:type="dxa"/>
            <w:tcBorders>
              <w:tl2br w:val="nil"/>
              <w:tr2bl w:val="nil"/>
            </w:tcBorders>
            <w:shd w:val="clear" w:color="auto" w:fill="auto"/>
            <w:noWrap/>
            <w:tcMar>
              <w:top w:w="12" w:type="dxa"/>
              <w:left w:w="12" w:type="dxa"/>
              <w:right w:w="12" w:type="dxa"/>
            </w:tcMar>
            <w:vAlign w:val="center"/>
          </w:tcPr>
          <w:p w14:paraId="4AD70D19">
            <w:pPr>
              <w:pageBreakBefore w:val="0"/>
              <w:tabs>
                <w:tab w:val="left" w:pos="351"/>
                <w:tab w:val="left" w:pos="816"/>
              </w:tabs>
              <w:kinsoku/>
              <w:wordWrap w:val="0"/>
              <w:overflowPunct/>
              <w:adjustRightInd/>
              <w:snapToGrid/>
              <w:spacing w:line="360" w:lineRule="auto"/>
              <w:ind w:right="-50" w:rightChars="-24"/>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套</w:t>
            </w:r>
          </w:p>
        </w:tc>
      </w:tr>
      <w:tr w14:paraId="7ABB193C">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170" w:hRule="atLeast"/>
          <w:jc w:val="center"/>
        </w:trPr>
        <w:tc>
          <w:tcPr>
            <w:tcW w:w="1695" w:type="dxa"/>
            <w:tcBorders>
              <w:tl2br w:val="nil"/>
              <w:tr2bl w:val="nil"/>
            </w:tcBorders>
            <w:shd w:val="clear" w:color="auto" w:fill="auto"/>
            <w:noWrap/>
            <w:tcMar>
              <w:top w:w="12" w:type="dxa"/>
              <w:left w:w="12" w:type="dxa"/>
              <w:right w:w="12" w:type="dxa"/>
            </w:tcMar>
            <w:vAlign w:val="center"/>
          </w:tcPr>
          <w:p w14:paraId="0F32B7E4">
            <w:pPr>
              <w:pageBreakBefore w:val="0"/>
              <w:tabs>
                <w:tab w:val="left" w:pos="351"/>
                <w:tab w:val="left" w:pos="816"/>
              </w:tabs>
              <w:kinsoku/>
              <w:wordWrap w:val="0"/>
              <w:overflowPunct/>
              <w:adjustRightInd/>
              <w:snapToGrid/>
              <w:spacing w:line="360" w:lineRule="auto"/>
              <w:ind w:right="-50" w:rightChars="-24"/>
              <w:jc w:val="center"/>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3</w:t>
            </w:r>
          </w:p>
        </w:tc>
        <w:tc>
          <w:tcPr>
            <w:tcW w:w="2927" w:type="dxa"/>
            <w:tcBorders>
              <w:tl2br w:val="nil"/>
              <w:tr2bl w:val="nil"/>
            </w:tcBorders>
            <w:shd w:val="clear" w:color="auto" w:fill="auto"/>
            <w:noWrap/>
            <w:tcMar>
              <w:top w:w="12" w:type="dxa"/>
              <w:left w:w="12" w:type="dxa"/>
              <w:right w:w="12" w:type="dxa"/>
            </w:tcMar>
            <w:vAlign w:val="center"/>
          </w:tcPr>
          <w:p w14:paraId="551176A2">
            <w:pPr>
              <w:pageBreakBefore w:val="0"/>
              <w:tabs>
                <w:tab w:val="left" w:pos="351"/>
                <w:tab w:val="left" w:pos="816"/>
              </w:tabs>
              <w:kinsoku/>
              <w:wordWrap w:val="0"/>
              <w:overflowPunct/>
              <w:adjustRightInd/>
              <w:snapToGrid/>
              <w:spacing w:line="360" w:lineRule="auto"/>
              <w:ind w:right="-50" w:rightChars="-24"/>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英山县</w:t>
            </w:r>
          </w:p>
        </w:tc>
        <w:tc>
          <w:tcPr>
            <w:tcW w:w="2916" w:type="dxa"/>
            <w:tcBorders>
              <w:tl2br w:val="nil"/>
              <w:tr2bl w:val="nil"/>
            </w:tcBorders>
            <w:shd w:val="clear" w:color="auto" w:fill="auto"/>
            <w:noWrap w:val="0"/>
            <w:tcMar>
              <w:top w:w="12" w:type="dxa"/>
              <w:left w:w="12" w:type="dxa"/>
              <w:right w:w="12" w:type="dxa"/>
            </w:tcMar>
            <w:vAlign w:val="center"/>
          </w:tcPr>
          <w:p w14:paraId="4EA80FB4">
            <w:pPr>
              <w:pageBreakBefore w:val="0"/>
              <w:tabs>
                <w:tab w:val="left" w:pos="351"/>
                <w:tab w:val="left" w:pos="816"/>
              </w:tabs>
              <w:kinsoku/>
              <w:wordWrap w:val="0"/>
              <w:overflowPunct/>
              <w:adjustRightInd/>
              <w:snapToGrid/>
              <w:spacing w:line="360" w:lineRule="auto"/>
              <w:ind w:right="-50" w:rightChars="-24"/>
              <w:jc w:val="center"/>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英山县白石坳小学方咀校区</w:t>
            </w:r>
          </w:p>
        </w:tc>
        <w:tc>
          <w:tcPr>
            <w:tcW w:w="864" w:type="dxa"/>
            <w:tcBorders>
              <w:tl2br w:val="nil"/>
              <w:tr2bl w:val="nil"/>
            </w:tcBorders>
            <w:shd w:val="clear" w:color="auto" w:fill="auto"/>
            <w:noWrap w:val="0"/>
            <w:tcMar>
              <w:top w:w="12" w:type="dxa"/>
              <w:left w:w="12" w:type="dxa"/>
              <w:right w:w="12" w:type="dxa"/>
            </w:tcMar>
            <w:vAlign w:val="center"/>
          </w:tcPr>
          <w:p w14:paraId="52BF3E2E">
            <w:pPr>
              <w:pageBreakBefore w:val="0"/>
              <w:tabs>
                <w:tab w:val="left" w:pos="351"/>
                <w:tab w:val="left" w:pos="816"/>
              </w:tabs>
              <w:kinsoku/>
              <w:wordWrap w:val="0"/>
              <w:overflowPunct/>
              <w:adjustRightInd/>
              <w:snapToGrid/>
              <w:spacing w:line="360" w:lineRule="auto"/>
              <w:ind w:right="-50" w:rightChars="-24"/>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352</w:t>
            </w:r>
          </w:p>
        </w:tc>
        <w:tc>
          <w:tcPr>
            <w:tcW w:w="1126" w:type="dxa"/>
            <w:tcBorders>
              <w:tl2br w:val="nil"/>
              <w:tr2bl w:val="nil"/>
            </w:tcBorders>
            <w:shd w:val="clear" w:color="auto" w:fill="auto"/>
            <w:noWrap/>
            <w:tcMar>
              <w:top w:w="12" w:type="dxa"/>
              <w:left w:w="12" w:type="dxa"/>
              <w:right w:w="12" w:type="dxa"/>
            </w:tcMar>
            <w:vAlign w:val="center"/>
          </w:tcPr>
          <w:p w14:paraId="75918DAA">
            <w:pPr>
              <w:pageBreakBefore w:val="0"/>
              <w:tabs>
                <w:tab w:val="left" w:pos="351"/>
                <w:tab w:val="left" w:pos="816"/>
              </w:tabs>
              <w:kinsoku/>
              <w:wordWrap w:val="0"/>
              <w:overflowPunct/>
              <w:adjustRightInd/>
              <w:snapToGrid/>
              <w:spacing w:line="360" w:lineRule="auto"/>
              <w:ind w:right="-50" w:rightChars="-24"/>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套</w:t>
            </w:r>
          </w:p>
        </w:tc>
      </w:tr>
      <w:tr w14:paraId="593DC634">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170" w:hRule="atLeast"/>
          <w:jc w:val="center"/>
        </w:trPr>
        <w:tc>
          <w:tcPr>
            <w:tcW w:w="4622" w:type="dxa"/>
            <w:gridSpan w:val="2"/>
            <w:tcBorders>
              <w:tl2br w:val="nil"/>
              <w:tr2bl w:val="nil"/>
            </w:tcBorders>
            <w:shd w:val="clear" w:color="auto" w:fill="auto"/>
            <w:noWrap w:val="0"/>
            <w:tcMar>
              <w:top w:w="12" w:type="dxa"/>
              <w:left w:w="12" w:type="dxa"/>
              <w:right w:w="12" w:type="dxa"/>
            </w:tcMar>
            <w:vAlign w:val="center"/>
          </w:tcPr>
          <w:p w14:paraId="459D2206">
            <w:pPr>
              <w:pageBreakBefore w:val="0"/>
              <w:tabs>
                <w:tab w:val="left" w:pos="351"/>
                <w:tab w:val="left" w:pos="816"/>
              </w:tabs>
              <w:kinsoku/>
              <w:wordWrap w:val="0"/>
              <w:overflowPunct/>
              <w:adjustRightInd/>
              <w:snapToGrid/>
              <w:spacing w:line="360" w:lineRule="auto"/>
              <w:ind w:right="-50" w:rightChars="-24"/>
              <w:jc w:val="center"/>
              <w:textAlignment w:val="auto"/>
              <w:rPr>
                <w:rFonts w:hint="eastAsia"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合计</w:t>
            </w:r>
          </w:p>
        </w:tc>
        <w:tc>
          <w:tcPr>
            <w:tcW w:w="2916" w:type="dxa"/>
            <w:tcBorders>
              <w:tl2br w:val="nil"/>
              <w:tr2bl w:val="nil"/>
            </w:tcBorders>
            <w:shd w:val="clear" w:color="auto" w:fill="auto"/>
            <w:noWrap w:val="0"/>
            <w:tcMar>
              <w:top w:w="12" w:type="dxa"/>
              <w:left w:w="12" w:type="dxa"/>
              <w:right w:w="12" w:type="dxa"/>
            </w:tcMar>
            <w:vAlign w:val="center"/>
          </w:tcPr>
          <w:p w14:paraId="210E4740">
            <w:pPr>
              <w:pageBreakBefore w:val="0"/>
              <w:tabs>
                <w:tab w:val="left" w:pos="351"/>
                <w:tab w:val="left" w:pos="816"/>
              </w:tabs>
              <w:kinsoku/>
              <w:wordWrap w:val="0"/>
              <w:overflowPunct/>
              <w:adjustRightInd/>
              <w:snapToGrid/>
              <w:spacing w:line="360" w:lineRule="auto"/>
              <w:ind w:right="-50" w:rightChars="-24"/>
              <w:jc w:val="center"/>
              <w:textAlignment w:val="auto"/>
              <w:rPr>
                <w:rFonts w:hint="default" w:ascii="宋体" w:hAnsi="宋体" w:eastAsia="宋体" w:cs="宋体"/>
                <w:color w:val="auto"/>
                <w:kern w:val="0"/>
                <w:sz w:val="24"/>
                <w:szCs w:val="24"/>
                <w:highlight w:val="none"/>
                <w:lang w:val="en-US" w:eastAsia="zh-CN"/>
              </w:rPr>
            </w:pPr>
          </w:p>
        </w:tc>
        <w:tc>
          <w:tcPr>
            <w:tcW w:w="864" w:type="dxa"/>
            <w:tcBorders>
              <w:tl2br w:val="nil"/>
              <w:tr2bl w:val="nil"/>
            </w:tcBorders>
            <w:shd w:val="clear" w:color="auto" w:fill="auto"/>
            <w:noWrap w:val="0"/>
            <w:tcMar>
              <w:top w:w="12" w:type="dxa"/>
              <w:left w:w="12" w:type="dxa"/>
              <w:right w:w="12" w:type="dxa"/>
            </w:tcMar>
            <w:vAlign w:val="center"/>
          </w:tcPr>
          <w:p w14:paraId="31CD9433">
            <w:pPr>
              <w:pageBreakBefore w:val="0"/>
              <w:tabs>
                <w:tab w:val="left" w:pos="351"/>
                <w:tab w:val="left" w:pos="816"/>
              </w:tabs>
              <w:kinsoku/>
              <w:wordWrap w:val="0"/>
              <w:overflowPunct/>
              <w:adjustRightInd/>
              <w:snapToGrid/>
              <w:spacing w:line="360" w:lineRule="auto"/>
              <w:ind w:right="-50" w:rightChars="-24"/>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2100</w:t>
            </w:r>
          </w:p>
        </w:tc>
        <w:tc>
          <w:tcPr>
            <w:tcW w:w="1126" w:type="dxa"/>
            <w:tcBorders>
              <w:tl2br w:val="nil"/>
              <w:tr2bl w:val="nil"/>
            </w:tcBorders>
            <w:shd w:val="clear" w:color="auto" w:fill="auto"/>
            <w:noWrap w:val="0"/>
            <w:tcMar>
              <w:top w:w="12" w:type="dxa"/>
              <w:left w:w="12" w:type="dxa"/>
              <w:right w:w="12" w:type="dxa"/>
            </w:tcMar>
            <w:vAlign w:val="center"/>
          </w:tcPr>
          <w:p w14:paraId="376D2CF0">
            <w:pPr>
              <w:pageBreakBefore w:val="0"/>
              <w:tabs>
                <w:tab w:val="left" w:pos="351"/>
                <w:tab w:val="left" w:pos="816"/>
              </w:tabs>
              <w:kinsoku/>
              <w:wordWrap w:val="0"/>
              <w:overflowPunct/>
              <w:adjustRightInd/>
              <w:snapToGrid/>
              <w:spacing w:line="360" w:lineRule="auto"/>
              <w:ind w:right="-50" w:rightChars="-24"/>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套</w:t>
            </w:r>
          </w:p>
        </w:tc>
      </w:tr>
    </w:tbl>
    <w:p w14:paraId="40994D83">
      <w:pPr>
        <w:spacing w:line="480" w:lineRule="auto"/>
        <w:rPr>
          <w:rFonts w:cs="仿宋_GB2312" w:asciiTheme="minorEastAsia" w:hAnsiTheme="minorEastAsia"/>
          <w:color w:val="auto"/>
          <w:sz w:val="24"/>
          <w:szCs w:val="24"/>
          <w:highlight w:val="none"/>
          <w:lang w:val="zh-CN"/>
        </w:rPr>
      </w:pPr>
    </w:p>
    <w:p w14:paraId="068F8F07">
      <w:pPr>
        <w:pStyle w:val="3"/>
        <w:rPr>
          <w:color w:val="auto"/>
          <w:sz w:val="30"/>
          <w:szCs w:val="30"/>
          <w:highlight w:val="none"/>
        </w:rPr>
      </w:pPr>
      <w:bookmarkStart w:id="11" w:name="_Toc1458934"/>
      <w:bookmarkStart w:id="12" w:name="_Toc106611758"/>
      <w:r>
        <w:rPr>
          <w:rFonts w:hint="eastAsia"/>
          <w:color w:val="auto"/>
          <w:sz w:val="30"/>
          <w:szCs w:val="30"/>
          <w:highlight w:val="none"/>
        </w:rPr>
        <w:t>三、</w:t>
      </w:r>
      <w:bookmarkStart w:id="13" w:name="_Toc494702253"/>
      <w:bookmarkStart w:id="14" w:name="_Toc494665933"/>
      <w:bookmarkStart w:id="15" w:name="_Toc1421486"/>
      <w:bookmarkStart w:id="16" w:name="_Toc494664983"/>
      <w:bookmarkStart w:id="17" w:name="_Toc494721083"/>
      <w:bookmarkStart w:id="18" w:name="_Toc494745300"/>
      <w:bookmarkStart w:id="19" w:name="_Toc494665536"/>
      <w:bookmarkStart w:id="20" w:name="_Toc509997287"/>
      <w:bookmarkStart w:id="21" w:name="_Toc509992675"/>
      <w:r>
        <w:rPr>
          <w:rFonts w:hint="eastAsia"/>
          <w:color w:val="auto"/>
          <w:sz w:val="30"/>
          <w:szCs w:val="30"/>
          <w:highlight w:val="none"/>
        </w:rPr>
        <w:t>采购项目相关的标准、规范</w:t>
      </w:r>
      <w:bookmarkEnd w:id="11"/>
      <w:bookmarkEnd w:id="12"/>
      <w:bookmarkEnd w:id="13"/>
      <w:bookmarkEnd w:id="14"/>
      <w:bookmarkEnd w:id="15"/>
      <w:bookmarkEnd w:id="16"/>
      <w:bookmarkEnd w:id="17"/>
      <w:bookmarkEnd w:id="18"/>
      <w:bookmarkEnd w:id="19"/>
      <w:bookmarkEnd w:id="20"/>
      <w:bookmarkEnd w:id="21"/>
    </w:p>
    <w:p w14:paraId="38FC48CA">
      <w:pPr>
        <w:pageBreakBefore w:val="0"/>
        <w:widowControl w:val="0"/>
        <w:kinsoku/>
        <w:wordWrap w:val="0"/>
        <w:overflowPunct/>
        <w:topLinePunct w:val="0"/>
        <w:autoSpaceDE/>
        <w:autoSpaceDN/>
        <w:adjustRightInd w:val="0"/>
        <w:snapToGrid w:val="0"/>
        <w:spacing w:line="360" w:lineRule="auto"/>
        <w:ind w:firstLine="480" w:firstLineChars="200"/>
        <w:jc w:val="both"/>
        <w:textAlignment w:val="auto"/>
        <w:rPr>
          <w:rFonts w:hint="default" w:ascii="宋体" w:hAnsi="宋体" w:eastAsia="宋体" w:cs="Helvetica"/>
          <w:color w:val="auto"/>
          <w:kern w:val="0"/>
          <w:sz w:val="24"/>
          <w:szCs w:val="24"/>
          <w:highlight w:val="none"/>
        </w:rPr>
      </w:pPr>
      <w:bookmarkStart w:id="22" w:name="_Toc1458935"/>
      <w:r>
        <w:rPr>
          <w:rFonts w:hint="default" w:ascii="宋体" w:hAnsi="宋体" w:eastAsia="宋体" w:cs="Helvetica"/>
          <w:color w:val="auto"/>
          <w:kern w:val="0"/>
          <w:sz w:val="24"/>
          <w:szCs w:val="24"/>
          <w:highlight w:val="none"/>
        </w:rPr>
        <w:t>采购</w:t>
      </w:r>
      <w:r>
        <w:rPr>
          <w:rFonts w:hint="eastAsia" w:ascii="宋体" w:hAnsi="宋体" w:eastAsia="宋体" w:cs="Helvetica"/>
          <w:color w:val="auto"/>
          <w:kern w:val="0"/>
          <w:sz w:val="24"/>
          <w:szCs w:val="24"/>
          <w:highlight w:val="none"/>
        </w:rPr>
        <w:t>内容</w:t>
      </w:r>
      <w:r>
        <w:rPr>
          <w:rFonts w:hint="default" w:ascii="宋体" w:hAnsi="宋体" w:eastAsia="宋体" w:cs="Helvetica"/>
          <w:color w:val="auto"/>
          <w:kern w:val="0"/>
          <w:sz w:val="24"/>
          <w:szCs w:val="24"/>
          <w:highlight w:val="none"/>
        </w:rPr>
        <w:t>需执行的国家相关标准、行业标准、地方标准或者其他标准、规范</w:t>
      </w:r>
      <w:r>
        <w:rPr>
          <w:rFonts w:hint="eastAsia" w:ascii="宋体" w:hAnsi="宋体" w:eastAsia="宋体" w:cs="Helvetica"/>
          <w:color w:val="auto"/>
          <w:kern w:val="0"/>
          <w:sz w:val="24"/>
          <w:szCs w:val="24"/>
          <w:highlight w:val="none"/>
          <w:lang w:eastAsia="zh-CN"/>
        </w:rPr>
        <w:t>（若有更新，以最新标准、规范为准）</w:t>
      </w:r>
      <w:r>
        <w:rPr>
          <w:rFonts w:hint="eastAsia" w:ascii="宋体" w:hAnsi="宋体" w:eastAsia="宋体" w:cs="Helvetica"/>
          <w:color w:val="auto"/>
          <w:kern w:val="0"/>
          <w:sz w:val="24"/>
          <w:szCs w:val="24"/>
          <w:highlight w:val="none"/>
        </w:rPr>
        <w:t>。</w:t>
      </w:r>
      <w:r>
        <w:rPr>
          <w:rFonts w:hint="eastAsia" w:ascii="宋体" w:hAnsi="宋体" w:eastAsia="宋体" w:cs="Helvetica"/>
          <w:color w:val="auto"/>
          <w:kern w:val="0"/>
          <w:sz w:val="24"/>
          <w:szCs w:val="24"/>
          <w:highlight w:val="none"/>
          <w:lang w:eastAsia="zh-CN"/>
        </w:rPr>
        <w:t>包括但不限于以下：</w:t>
      </w:r>
    </w:p>
    <w:tbl>
      <w:tblPr>
        <w:tblStyle w:val="16"/>
        <w:tblW w:w="97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43"/>
        <w:gridCol w:w="6186"/>
        <w:gridCol w:w="2763"/>
      </w:tblGrid>
      <w:tr w14:paraId="305D8D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43" w:type="dxa"/>
            <w:tcBorders>
              <w:tl2br w:val="nil"/>
              <w:tr2bl w:val="nil"/>
            </w:tcBorders>
            <w:shd w:val="pct10" w:color="C3BD96" w:fill="DDD9C4"/>
            <w:noWrap/>
            <w:vAlign w:val="center"/>
          </w:tcPr>
          <w:p w14:paraId="76A16295">
            <w:pPr>
              <w:pageBreakBefore w:val="0"/>
              <w:kinsoku/>
              <w:wordWrap w:val="0"/>
              <w:overflowPunct/>
              <w:adjustRightInd/>
              <w:snapToGrid/>
              <w:spacing w:line="360" w:lineRule="auto"/>
              <w:ind w:left="-111" w:leftChars="-53" w:right="-107" w:rightChars="-51"/>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6186" w:type="dxa"/>
            <w:tcBorders>
              <w:tl2br w:val="nil"/>
              <w:tr2bl w:val="nil"/>
            </w:tcBorders>
            <w:shd w:val="pct10" w:color="C3BD96" w:fill="DDD9C4"/>
            <w:noWrap/>
            <w:vAlign w:val="center"/>
          </w:tcPr>
          <w:p w14:paraId="68337D30">
            <w:pPr>
              <w:pageBreakBefore w:val="0"/>
              <w:kinsoku/>
              <w:wordWrap w:val="0"/>
              <w:overflowPunct/>
              <w:adjustRightInd/>
              <w:snapToGrid/>
              <w:spacing w:line="360" w:lineRule="auto"/>
              <w:ind w:left="-111" w:leftChars="-53" w:right="-107" w:rightChars="-51"/>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名称</w:t>
            </w:r>
          </w:p>
        </w:tc>
        <w:tc>
          <w:tcPr>
            <w:tcW w:w="2763" w:type="dxa"/>
            <w:tcBorders>
              <w:tl2br w:val="nil"/>
              <w:tr2bl w:val="nil"/>
            </w:tcBorders>
            <w:shd w:val="pct10" w:color="C3BD96" w:fill="DDD9C4"/>
            <w:noWrap/>
            <w:vAlign w:val="center"/>
          </w:tcPr>
          <w:p w14:paraId="505B7E41">
            <w:pPr>
              <w:pageBreakBefore w:val="0"/>
              <w:kinsoku/>
              <w:wordWrap w:val="0"/>
              <w:overflowPunct/>
              <w:adjustRightInd/>
              <w:snapToGrid/>
              <w:spacing w:line="360" w:lineRule="auto"/>
              <w:ind w:left="-111" w:leftChars="-53" w:right="-107" w:rightChars="-51"/>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标号或文号</w:t>
            </w:r>
          </w:p>
        </w:tc>
      </w:tr>
      <w:tr w14:paraId="528228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43" w:type="dxa"/>
            <w:tcBorders>
              <w:tl2br w:val="nil"/>
              <w:tr2bl w:val="nil"/>
            </w:tcBorders>
            <w:shd w:val="clear" w:color="auto" w:fill="auto"/>
            <w:noWrap/>
            <w:vAlign w:val="center"/>
          </w:tcPr>
          <w:p w14:paraId="5784A1C1">
            <w:pPr>
              <w:pStyle w:val="23"/>
              <w:pageBreakBefore w:val="0"/>
              <w:numPr>
                <w:ilvl w:val="0"/>
                <w:numId w:val="3"/>
              </w:numPr>
              <w:tabs>
                <w:tab w:val="left" w:pos="72"/>
              </w:tabs>
              <w:kinsoku/>
              <w:wordWrap w:val="0"/>
              <w:overflowPunct/>
              <w:adjustRightInd/>
              <w:snapToGrid/>
              <w:spacing w:line="360" w:lineRule="auto"/>
              <w:ind w:firstLineChars="0"/>
              <w:jc w:val="center"/>
              <w:textAlignment w:val="auto"/>
              <w:rPr>
                <w:rFonts w:hint="eastAsia" w:ascii="宋体" w:hAnsi="宋体" w:eastAsia="宋体" w:cs="Times New Roman"/>
                <w:b w:val="0"/>
                <w:color w:val="auto"/>
                <w:kern w:val="0"/>
                <w:sz w:val="21"/>
                <w:szCs w:val="21"/>
                <w:highlight w:val="none"/>
              </w:rPr>
            </w:pPr>
          </w:p>
        </w:tc>
        <w:tc>
          <w:tcPr>
            <w:tcW w:w="6186" w:type="dxa"/>
            <w:tcBorders>
              <w:tl2br w:val="nil"/>
              <w:tr2bl w:val="nil"/>
            </w:tcBorders>
            <w:shd w:val="clear" w:color="auto" w:fill="auto"/>
            <w:noWrap w:val="0"/>
            <w:vAlign w:val="center"/>
          </w:tcPr>
          <w:p w14:paraId="238EFE76">
            <w:pPr>
              <w:pageBreakBefore w:val="0"/>
              <w:tabs>
                <w:tab w:val="left" w:pos="351"/>
                <w:tab w:val="left" w:pos="816"/>
              </w:tabs>
              <w:kinsoku/>
              <w:wordWrap w:val="0"/>
              <w:overflowPunct/>
              <w:adjustRightInd/>
              <w:snapToGrid/>
              <w:spacing w:line="360" w:lineRule="auto"/>
              <w:ind w:right="-50" w:rightChars="-24"/>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《中小学生午休课桌椅通用技术要求》</w:t>
            </w:r>
          </w:p>
        </w:tc>
        <w:tc>
          <w:tcPr>
            <w:tcW w:w="2763" w:type="dxa"/>
            <w:tcBorders>
              <w:tl2br w:val="nil"/>
              <w:tr2bl w:val="nil"/>
            </w:tcBorders>
            <w:shd w:val="clear" w:color="auto" w:fill="auto"/>
            <w:noWrap/>
            <w:vAlign w:val="center"/>
          </w:tcPr>
          <w:p w14:paraId="6811FA36">
            <w:pPr>
              <w:pageBreakBefore w:val="0"/>
              <w:tabs>
                <w:tab w:val="left" w:pos="351"/>
                <w:tab w:val="left" w:pos="816"/>
              </w:tabs>
              <w:kinsoku/>
              <w:wordWrap w:val="0"/>
              <w:overflowPunct/>
              <w:adjustRightInd/>
              <w:snapToGrid/>
              <w:spacing w:line="360" w:lineRule="auto"/>
              <w:ind w:right="-50" w:rightChars="-24"/>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GB/T 46016—2025</w:t>
            </w:r>
          </w:p>
        </w:tc>
      </w:tr>
      <w:tr w14:paraId="1D132B3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43" w:type="dxa"/>
            <w:tcBorders>
              <w:tl2br w:val="nil"/>
              <w:tr2bl w:val="nil"/>
            </w:tcBorders>
            <w:shd w:val="clear" w:color="auto" w:fill="auto"/>
            <w:noWrap/>
            <w:vAlign w:val="center"/>
          </w:tcPr>
          <w:p w14:paraId="62370160">
            <w:pPr>
              <w:pStyle w:val="23"/>
              <w:pageBreakBefore w:val="0"/>
              <w:numPr>
                <w:ilvl w:val="0"/>
                <w:numId w:val="3"/>
              </w:numPr>
              <w:tabs>
                <w:tab w:val="left" w:pos="72"/>
              </w:tabs>
              <w:kinsoku/>
              <w:wordWrap w:val="0"/>
              <w:overflowPunct/>
              <w:adjustRightInd/>
              <w:snapToGrid/>
              <w:spacing w:line="360" w:lineRule="auto"/>
              <w:ind w:firstLineChars="0"/>
              <w:jc w:val="center"/>
              <w:textAlignment w:val="auto"/>
              <w:rPr>
                <w:rFonts w:hint="eastAsia" w:ascii="宋体" w:hAnsi="宋体" w:eastAsia="宋体" w:cs="Times New Roman"/>
                <w:b w:val="0"/>
                <w:color w:val="auto"/>
                <w:kern w:val="0"/>
                <w:sz w:val="21"/>
                <w:szCs w:val="21"/>
                <w:highlight w:val="none"/>
              </w:rPr>
            </w:pPr>
          </w:p>
        </w:tc>
        <w:tc>
          <w:tcPr>
            <w:tcW w:w="6186" w:type="dxa"/>
            <w:tcBorders>
              <w:tl2br w:val="nil"/>
              <w:tr2bl w:val="nil"/>
            </w:tcBorders>
            <w:shd w:val="clear" w:color="auto" w:fill="auto"/>
            <w:noWrap w:val="0"/>
            <w:vAlign w:val="center"/>
          </w:tcPr>
          <w:p w14:paraId="622F2128">
            <w:pPr>
              <w:pageBreakBefore w:val="0"/>
              <w:tabs>
                <w:tab w:val="left" w:pos="351"/>
                <w:tab w:val="left" w:pos="816"/>
              </w:tabs>
              <w:kinsoku/>
              <w:wordWrap w:val="0"/>
              <w:overflowPunct/>
              <w:adjustRightInd/>
              <w:snapToGrid/>
              <w:spacing w:line="360" w:lineRule="auto"/>
              <w:ind w:right="-50" w:rightChars="-24"/>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《色漆和清漆划格试验》</w:t>
            </w:r>
          </w:p>
        </w:tc>
        <w:tc>
          <w:tcPr>
            <w:tcW w:w="2763" w:type="dxa"/>
            <w:tcBorders>
              <w:tl2br w:val="nil"/>
              <w:tr2bl w:val="nil"/>
            </w:tcBorders>
            <w:shd w:val="clear" w:color="auto" w:fill="auto"/>
            <w:noWrap/>
            <w:vAlign w:val="center"/>
          </w:tcPr>
          <w:p w14:paraId="7BDB221E">
            <w:pPr>
              <w:pageBreakBefore w:val="0"/>
              <w:tabs>
                <w:tab w:val="left" w:pos="351"/>
                <w:tab w:val="left" w:pos="816"/>
              </w:tabs>
              <w:kinsoku/>
              <w:wordWrap w:val="0"/>
              <w:overflowPunct/>
              <w:adjustRightInd/>
              <w:snapToGrid/>
              <w:spacing w:line="360" w:lineRule="auto"/>
              <w:ind w:right="-50" w:rightChars="-24"/>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GB/T 9286-2021</w:t>
            </w:r>
          </w:p>
        </w:tc>
      </w:tr>
      <w:tr w14:paraId="6AF5DF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43" w:type="dxa"/>
            <w:tcBorders>
              <w:tl2br w:val="nil"/>
              <w:tr2bl w:val="nil"/>
            </w:tcBorders>
            <w:shd w:val="clear" w:color="auto" w:fill="auto"/>
            <w:noWrap/>
            <w:vAlign w:val="center"/>
          </w:tcPr>
          <w:p w14:paraId="1A5FCFEC">
            <w:pPr>
              <w:pStyle w:val="23"/>
              <w:pageBreakBefore w:val="0"/>
              <w:numPr>
                <w:ilvl w:val="0"/>
                <w:numId w:val="3"/>
              </w:numPr>
              <w:tabs>
                <w:tab w:val="left" w:pos="72"/>
              </w:tabs>
              <w:kinsoku/>
              <w:wordWrap w:val="0"/>
              <w:overflowPunct/>
              <w:adjustRightInd/>
              <w:snapToGrid/>
              <w:spacing w:line="360" w:lineRule="auto"/>
              <w:ind w:firstLineChars="0"/>
              <w:jc w:val="center"/>
              <w:textAlignment w:val="auto"/>
              <w:rPr>
                <w:rFonts w:hint="eastAsia" w:ascii="宋体" w:hAnsi="宋体" w:eastAsia="宋体" w:cs="Times New Roman"/>
                <w:b w:val="0"/>
                <w:color w:val="auto"/>
                <w:kern w:val="0"/>
                <w:sz w:val="21"/>
                <w:szCs w:val="21"/>
                <w:highlight w:val="none"/>
              </w:rPr>
            </w:pPr>
          </w:p>
        </w:tc>
        <w:tc>
          <w:tcPr>
            <w:tcW w:w="6186" w:type="dxa"/>
            <w:tcBorders>
              <w:tl2br w:val="nil"/>
              <w:tr2bl w:val="nil"/>
            </w:tcBorders>
            <w:shd w:val="clear" w:color="auto" w:fill="auto"/>
            <w:noWrap w:val="0"/>
            <w:vAlign w:val="center"/>
          </w:tcPr>
          <w:p w14:paraId="15F289FC">
            <w:pPr>
              <w:pageBreakBefore w:val="0"/>
              <w:tabs>
                <w:tab w:val="left" w:pos="351"/>
                <w:tab w:val="left" w:pos="816"/>
              </w:tabs>
              <w:kinsoku/>
              <w:wordWrap w:val="0"/>
              <w:overflowPunct/>
              <w:adjustRightInd/>
              <w:snapToGrid/>
              <w:spacing w:line="360" w:lineRule="auto"/>
              <w:ind w:right="-50" w:rightChars="-24"/>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《人造气氛腐蚀试验盐雾试验》</w:t>
            </w:r>
          </w:p>
        </w:tc>
        <w:tc>
          <w:tcPr>
            <w:tcW w:w="2763" w:type="dxa"/>
            <w:tcBorders>
              <w:tl2br w:val="nil"/>
              <w:tr2bl w:val="nil"/>
            </w:tcBorders>
            <w:shd w:val="clear" w:color="auto" w:fill="auto"/>
            <w:noWrap/>
            <w:vAlign w:val="center"/>
          </w:tcPr>
          <w:p w14:paraId="4E07580F">
            <w:pPr>
              <w:pageBreakBefore w:val="0"/>
              <w:tabs>
                <w:tab w:val="left" w:pos="351"/>
                <w:tab w:val="left" w:pos="816"/>
              </w:tabs>
              <w:kinsoku/>
              <w:wordWrap w:val="0"/>
              <w:overflowPunct/>
              <w:adjustRightInd/>
              <w:snapToGrid/>
              <w:spacing w:line="360" w:lineRule="auto"/>
              <w:ind w:right="-50" w:rightChars="-24"/>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GB/T 10125-2021</w:t>
            </w:r>
          </w:p>
        </w:tc>
      </w:tr>
      <w:tr w14:paraId="2E761B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43" w:type="dxa"/>
            <w:tcBorders>
              <w:tl2br w:val="nil"/>
              <w:tr2bl w:val="nil"/>
            </w:tcBorders>
            <w:shd w:val="clear" w:color="auto" w:fill="auto"/>
            <w:noWrap/>
            <w:vAlign w:val="center"/>
          </w:tcPr>
          <w:p w14:paraId="32EED5AB">
            <w:pPr>
              <w:pStyle w:val="23"/>
              <w:pageBreakBefore w:val="0"/>
              <w:numPr>
                <w:ilvl w:val="0"/>
                <w:numId w:val="3"/>
              </w:numPr>
              <w:tabs>
                <w:tab w:val="left" w:pos="72"/>
              </w:tabs>
              <w:kinsoku/>
              <w:wordWrap w:val="0"/>
              <w:overflowPunct/>
              <w:adjustRightInd/>
              <w:snapToGrid/>
              <w:spacing w:line="360" w:lineRule="auto"/>
              <w:ind w:firstLineChars="0"/>
              <w:jc w:val="center"/>
              <w:textAlignment w:val="auto"/>
              <w:rPr>
                <w:rFonts w:hint="eastAsia" w:ascii="宋体" w:hAnsi="宋体" w:eastAsia="宋体" w:cs="Times New Roman"/>
                <w:b w:val="0"/>
                <w:color w:val="auto"/>
                <w:kern w:val="0"/>
                <w:sz w:val="21"/>
                <w:szCs w:val="21"/>
                <w:highlight w:val="none"/>
              </w:rPr>
            </w:pPr>
          </w:p>
        </w:tc>
        <w:tc>
          <w:tcPr>
            <w:tcW w:w="6186" w:type="dxa"/>
            <w:tcBorders>
              <w:tl2br w:val="nil"/>
              <w:tr2bl w:val="nil"/>
            </w:tcBorders>
            <w:shd w:val="clear" w:color="auto" w:fill="auto"/>
            <w:noWrap w:val="0"/>
            <w:vAlign w:val="center"/>
          </w:tcPr>
          <w:p w14:paraId="766DCE0D">
            <w:pPr>
              <w:pageBreakBefore w:val="0"/>
              <w:tabs>
                <w:tab w:val="left" w:pos="351"/>
                <w:tab w:val="left" w:pos="816"/>
              </w:tabs>
              <w:kinsoku/>
              <w:wordWrap w:val="0"/>
              <w:overflowPunct/>
              <w:adjustRightInd/>
              <w:snapToGrid/>
              <w:spacing w:line="360" w:lineRule="auto"/>
              <w:ind w:right="-50" w:rightChars="-24"/>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《塑料 燃烧性能的测定水平、垂直法》</w:t>
            </w:r>
          </w:p>
        </w:tc>
        <w:tc>
          <w:tcPr>
            <w:tcW w:w="2763" w:type="dxa"/>
            <w:tcBorders>
              <w:tl2br w:val="nil"/>
              <w:tr2bl w:val="nil"/>
            </w:tcBorders>
            <w:shd w:val="clear" w:color="auto" w:fill="auto"/>
            <w:noWrap/>
            <w:vAlign w:val="center"/>
          </w:tcPr>
          <w:p w14:paraId="5BD6F179">
            <w:pPr>
              <w:pageBreakBefore w:val="0"/>
              <w:tabs>
                <w:tab w:val="left" w:pos="351"/>
                <w:tab w:val="left" w:pos="816"/>
              </w:tabs>
              <w:kinsoku/>
              <w:wordWrap w:val="0"/>
              <w:overflowPunct/>
              <w:adjustRightInd/>
              <w:snapToGrid/>
              <w:spacing w:line="360" w:lineRule="auto"/>
              <w:ind w:right="-50" w:rightChars="-24"/>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GB/T</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2408-2021</w:t>
            </w:r>
          </w:p>
        </w:tc>
      </w:tr>
      <w:tr w14:paraId="2E3732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43" w:type="dxa"/>
            <w:tcBorders>
              <w:tl2br w:val="nil"/>
              <w:tr2bl w:val="nil"/>
            </w:tcBorders>
            <w:shd w:val="clear" w:color="auto" w:fill="auto"/>
            <w:noWrap/>
            <w:vAlign w:val="center"/>
          </w:tcPr>
          <w:p w14:paraId="3018F85D">
            <w:pPr>
              <w:pStyle w:val="23"/>
              <w:pageBreakBefore w:val="0"/>
              <w:numPr>
                <w:ilvl w:val="0"/>
                <w:numId w:val="3"/>
              </w:numPr>
              <w:tabs>
                <w:tab w:val="left" w:pos="72"/>
              </w:tabs>
              <w:kinsoku/>
              <w:wordWrap w:val="0"/>
              <w:overflowPunct/>
              <w:adjustRightInd/>
              <w:snapToGrid/>
              <w:spacing w:line="360" w:lineRule="auto"/>
              <w:ind w:firstLineChars="0"/>
              <w:jc w:val="center"/>
              <w:textAlignment w:val="auto"/>
              <w:rPr>
                <w:rFonts w:hint="eastAsia" w:ascii="宋体" w:hAnsi="宋体" w:eastAsia="宋体" w:cs="Times New Roman"/>
                <w:b w:val="0"/>
                <w:color w:val="auto"/>
                <w:kern w:val="0"/>
                <w:sz w:val="21"/>
                <w:szCs w:val="21"/>
                <w:highlight w:val="none"/>
              </w:rPr>
            </w:pPr>
          </w:p>
        </w:tc>
        <w:tc>
          <w:tcPr>
            <w:tcW w:w="6186" w:type="dxa"/>
            <w:tcBorders>
              <w:tl2br w:val="nil"/>
              <w:tr2bl w:val="nil"/>
            </w:tcBorders>
            <w:shd w:val="clear" w:color="auto" w:fill="auto"/>
            <w:noWrap w:val="0"/>
            <w:vAlign w:val="center"/>
          </w:tcPr>
          <w:p w14:paraId="03491479">
            <w:pPr>
              <w:pageBreakBefore w:val="0"/>
              <w:tabs>
                <w:tab w:val="left" w:pos="351"/>
                <w:tab w:val="left" w:pos="816"/>
              </w:tabs>
              <w:kinsoku/>
              <w:wordWrap w:val="0"/>
              <w:overflowPunct/>
              <w:adjustRightInd/>
              <w:snapToGrid/>
              <w:spacing w:line="360" w:lineRule="auto"/>
              <w:ind w:right="-50" w:rightChars="-24"/>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《色漆和清漆 铅笔法测定漆膜硬度》</w:t>
            </w:r>
          </w:p>
        </w:tc>
        <w:tc>
          <w:tcPr>
            <w:tcW w:w="2763" w:type="dxa"/>
            <w:tcBorders>
              <w:tl2br w:val="nil"/>
              <w:tr2bl w:val="nil"/>
            </w:tcBorders>
            <w:shd w:val="clear" w:color="auto" w:fill="auto"/>
            <w:noWrap/>
            <w:vAlign w:val="center"/>
          </w:tcPr>
          <w:p w14:paraId="4992B6B5">
            <w:pPr>
              <w:pageBreakBefore w:val="0"/>
              <w:tabs>
                <w:tab w:val="left" w:pos="351"/>
                <w:tab w:val="left" w:pos="816"/>
              </w:tabs>
              <w:kinsoku/>
              <w:wordWrap w:val="0"/>
              <w:overflowPunct/>
              <w:adjustRightInd/>
              <w:snapToGrid/>
              <w:spacing w:line="360" w:lineRule="auto"/>
              <w:ind w:right="-50" w:rightChars="-24"/>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GB/T 6739-2022</w:t>
            </w:r>
          </w:p>
        </w:tc>
      </w:tr>
      <w:tr w14:paraId="7AAB6B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43" w:type="dxa"/>
            <w:tcBorders>
              <w:tl2br w:val="nil"/>
              <w:tr2bl w:val="nil"/>
            </w:tcBorders>
            <w:shd w:val="clear" w:color="auto" w:fill="auto"/>
            <w:noWrap/>
            <w:vAlign w:val="center"/>
          </w:tcPr>
          <w:p w14:paraId="544A8711">
            <w:pPr>
              <w:pStyle w:val="23"/>
              <w:pageBreakBefore w:val="0"/>
              <w:numPr>
                <w:ilvl w:val="0"/>
                <w:numId w:val="3"/>
              </w:numPr>
              <w:tabs>
                <w:tab w:val="left" w:pos="72"/>
              </w:tabs>
              <w:kinsoku/>
              <w:wordWrap w:val="0"/>
              <w:overflowPunct/>
              <w:adjustRightInd/>
              <w:snapToGrid/>
              <w:spacing w:line="360" w:lineRule="auto"/>
              <w:ind w:firstLineChars="0"/>
              <w:jc w:val="center"/>
              <w:textAlignment w:val="auto"/>
              <w:rPr>
                <w:rFonts w:hint="eastAsia" w:ascii="宋体" w:hAnsi="宋体" w:eastAsia="宋体" w:cs="Times New Roman"/>
                <w:b w:val="0"/>
                <w:color w:val="auto"/>
                <w:kern w:val="0"/>
                <w:sz w:val="21"/>
                <w:szCs w:val="21"/>
                <w:highlight w:val="none"/>
              </w:rPr>
            </w:pPr>
          </w:p>
        </w:tc>
        <w:tc>
          <w:tcPr>
            <w:tcW w:w="6186" w:type="dxa"/>
            <w:tcBorders>
              <w:tl2br w:val="nil"/>
              <w:tr2bl w:val="nil"/>
            </w:tcBorders>
            <w:shd w:val="clear" w:color="auto" w:fill="auto"/>
            <w:noWrap w:val="0"/>
            <w:vAlign w:val="center"/>
          </w:tcPr>
          <w:p w14:paraId="5B8B6033">
            <w:pPr>
              <w:pageBreakBefore w:val="0"/>
              <w:tabs>
                <w:tab w:val="left" w:pos="351"/>
                <w:tab w:val="left" w:pos="816"/>
              </w:tabs>
              <w:kinsoku/>
              <w:wordWrap w:val="0"/>
              <w:overflowPunct/>
              <w:adjustRightInd/>
              <w:snapToGrid/>
              <w:spacing w:line="360" w:lineRule="auto"/>
              <w:ind w:right="-50" w:rightChars="-24"/>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《色漆和清漆 耐液体介质的测定》</w:t>
            </w:r>
          </w:p>
        </w:tc>
        <w:tc>
          <w:tcPr>
            <w:tcW w:w="2763" w:type="dxa"/>
            <w:tcBorders>
              <w:tl2br w:val="nil"/>
              <w:tr2bl w:val="nil"/>
            </w:tcBorders>
            <w:shd w:val="clear" w:color="auto" w:fill="auto"/>
            <w:noWrap/>
            <w:vAlign w:val="center"/>
          </w:tcPr>
          <w:p w14:paraId="113782A7">
            <w:pPr>
              <w:pageBreakBefore w:val="0"/>
              <w:tabs>
                <w:tab w:val="left" w:pos="351"/>
                <w:tab w:val="left" w:pos="816"/>
              </w:tabs>
              <w:kinsoku/>
              <w:wordWrap w:val="0"/>
              <w:overflowPunct/>
              <w:adjustRightInd/>
              <w:snapToGrid/>
              <w:spacing w:line="360" w:lineRule="auto"/>
              <w:ind w:right="-50" w:rightChars="-24"/>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GB/T 9274-1988</w:t>
            </w:r>
          </w:p>
        </w:tc>
      </w:tr>
      <w:tr w14:paraId="6E84EB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43" w:type="dxa"/>
            <w:tcBorders>
              <w:tl2br w:val="nil"/>
              <w:tr2bl w:val="nil"/>
            </w:tcBorders>
            <w:shd w:val="clear" w:color="auto" w:fill="auto"/>
            <w:noWrap/>
            <w:vAlign w:val="center"/>
          </w:tcPr>
          <w:p w14:paraId="1BABD31A">
            <w:pPr>
              <w:pStyle w:val="23"/>
              <w:pageBreakBefore w:val="0"/>
              <w:numPr>
                <w:ilvl w:val="0"/>
                <w:numId w:val="3"/>
              </w:numPr>
              <w:tabs>
                <w:tab w:val="left" w:pos="72"/>
              </w:tabs>
              <w:kinsoku/>
              <w:wordWrap w:val="0"/>
              <w:overflowPunct/>
              <w:adjustRightInd/>
              <w:snapToGrid/>
              <w:spacing w:line="360" w:lineRule="auto"/>
              <w:ind w:firstLineChars="0"/>
              <w:jc w:val="center"/>
              <w:textAlignment w:val="auto"/>
              <w:rPr>
                <w:rFonts w:hint="eastAsia" w:ascii="宋体" w:hAnsi="宋体" w:eastAsia="宋体" w:cs="Times New Roman"/>
                <w:b w:val="0"/>
                <w:color w:val="auto"/>
                <w:kern w:val="0"/>
                <w:sz w:val="21"/>
                <w:szCs w:val="21"/>
                <w:highlight w:val="none"/>
              </w:rPr>
            </w:pPr>
          </w:p>
        </w:tc>
        <w:tc>
          <w:tcPr>
            <w:tcW w:w="6186" w:type="dxa"/>
            <w:tcBorders>
              <w:tl2br w:val="nil"/>
              <w:tr2bl w:val="nil"/>
            </w:tcBorders>
            <w:shd w:val="clear" w:color="auto" w:fill="auto"/>
            <w:noWrap w:val="0"/>
            <w:vAlign w:val="center"/>
          </w:tcPr>
          <w:p w14:paraId="6ADA35F0">
            <w:pPr>
              <w:pageBreakBefore w:val="0"/>
              <w:tabs>
                <w:tab w:val="left" w:pos="351"/>
                <w:tab w:val="left" w:pos="816"/>
              </w:tabs>
              <w:kinsoku/>
              <w:wordWrap w:val="0"/>
              <w:overflowPunct/>
              <w:adjustRightInd/>
              <w:snapToGrid/>
              <w:spacing w:line="360" w:lineRule="auto"/>
              <w:ind w:right="-50" w:rightChars="-24"/>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《课桌椅》</w:t>
            </w:r>
          </w:p>
        </w:tc>
        <w:tc>
          <w:tcPr>
            <w:tcW w:w="2763" w:type="dxa"/>
            <w:tcBorders>
              <w:tl2br w:val="nil"/>
              <w:tr2bl w:val="nil"/>
            </w:tcBorders>
            <w:shd w:val="clear" w:color="auto" w:fill="auto"/>
            <w:noWrap/>
            <w:vAlign w:val="center"/>
          </w:tcPr>
          <w:p w14:paraId="7BD27010">
            <w:pPr>
              <w:pageBreakBefore w:val="0"/>
              <w:tabs>
                <w:tab w:val="left" w:pos="351"/>
                <w:tab w:val="left" w:pos="816"/>
              </w:tabs>
              <w:kinsoku/>
              <w:wordWrap w:val="0"/>
              <w:overflowPunct/>
              <w:adjustRightInd/>
              <w:snapToGrid/>
              <w:spacing w:line="360" w:lineRule="auto"/>
              <w:ind w:right="-50" w:rightChars="-24"/>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QB/T 4071-2021</w:t>
            </w:r>
          </w:p>
        </w:tc>
      </w:tr>
      <w:tr w14:paraId="571447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43" w:type="dxa"/>
            <w:tcBorders>
              <w:tl2br w:val="nil"/>
              <w:tr2bl w:val="nil"/>
            </w:tcBorders>
            <w:shd w:val="clear" w:color="auto" w:fill="auto"/>
            <w:noWrap/>
            <w:vAlign w:val="center"/>
          </w:tcPr>
          <w:p w14:paraId="6B877A03">
            <w:pPr>
              <w:pStyle w:val="23"/>
              <w:pageBreakBefore w:val="0"/>
              <w:numPr>
                <w:ilvl w:val="0"/>
                <w:numId w:val="3"/>
              </w:numPr>
              <w:tabs>
                <w:tab w:val="left" w:pos="72"/>
              </w:tabs>
              <w:kinsoku/>
              <w:wordWrap w:val="0"/>
              <w:overflowPunct/>
              <w:adjustRightInd/>
              <w:snapToGrid/>
              <w:spacing w:line="360" w:lineRule="auto"/>
              <w:ind w:firstLineChars="0"/>
              <w:jc w:val="center"/>
              <w:textAlignment w:val="auto"/>
              <w:rPr>
                <w:rFonts w:hint="eastAsia" w:ascii="宋体" w:hAnsi="宋体" w:eastAsia="宋体" w:cs="Times New Roman"/>
                <w:b w:val="0"/>
                <w:color w:val="auto"/>
                <w:kern w:val="0"/>
                <w:sz w:val="21"/>
                <w:szCs w:val="21"/>
                <w:highlight w:val="none"/>
              </w:rPr>
            </w:pPr>
          </w:p>
        </w:tc>
        <w:tc>
          <w:tcPr>
            <w:tcW w:w="6186" w:type="dxa"/>
            <w:tcBorders>
              <w:tl2br w:val="nil"/>
              <w:tr2bl w:val="nil"/>
            </w:tcBorders>
            <w:shd w:val="clear" w:color="auto" w:fill="auto"/>
            <w:noWrap w:val="0"/>
            <w:vAlign w:val="center"/>
          </w:tcPr>
          <w:p w14:paraId="2550FDFB">
            <w:pPr>
              <w:pageBreakBefore w:val="0"/>
              <w:tabs>
                <w:tab w:val="left" w:pos="351"/>
                <w:tab w:val="left" w:pos="816"/>
              </w:tabs>
              <w:kinsoku/>
              <w:wordWrap w:val="0"/>
              <w:overflowPunct/>
              <w:adjustRightInd/>
              <w:snapToGrid/>
              <w:spacing w:line="360" w:lineRule="auto"/>
              <w:ind w:right="-50" w:rightChars="-24"/>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《轻工产品金属镀层和化学处理层的耐腐蚀试验方法中性盐雾试验（NSS）法》</w:t>
            </w:r>
          </w:p>
        </w:tc>
        <w:tc>
          <w:tcPr>
            <w:tcW w:w="2763" w:type="dxa"/>
            <w:tcBorders>
              <w:tl2br w:val="nil"/>
              <w:tr2bl w:val="nil"/>
            </w:tcBorders>
            <w:shd w:val="clear" w:color="auto" w:fill="auto"/>
            <w:noWrap/>
            <w:vAlign w:val="center"/>
          </w:tcPr>
          <w:p w14:paraId="4A0A27E2">
            <w:pPr>
              <w:pageBreakBefore w:val="0"/>
              <w:tabs>
                <w:tab w:val="left" w:pos="351"/>
                <w:tab w:val="left" w:pos="816"/>
              </w:tabs>
              <w:kinsoku/>
              <w:wordWrap w:val="0"/>
              <w:overflowPunct/>
              <w:adjustRightInd/>
              <w:snapToGrid/>
              <w:spacing w:line="360" w:lineRule="auto"/>
              <w:ind w:right="-50" w:rightChars="-24"/>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QB/T</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3826-1999</w:t>
            </w:r>
          </w:p>
        </w:tc>
      </w:tr>
      <w:tr w14:paraId="5CF7C2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 w:hRule="atLeast"/>
          <w:jc w:val="center"/>
        </w:trPr>
        <w:tc>
          <w:tcPr>
            <w:tcW w:w="843" w:type="dxa"/>
            <w:tcBorders>
              <w:tl2br w:val="nil"/>
              <w:tr2bl w:val="nil"/>
            </w:tcBorders>
            <w:shd w:val="clear" w:color="auto" w:fill="auto"/>
            <w:noWrap/>
            <w:vAlign w:val="center"/>
          </w:tcPr>
          <w:p w14:paraId="067494BE">
            <w:pPr>
              <w:pStyle w:val="23"/>
              <w:pageBreakBefore w:val="0"/>
              <w:numPr>
                <w:ilvl w:val="0"/>
                <w:numId w:val="3"/>
              </w:numPr>
              <w:tabs>
                <w:tab w:val="left" w:pos="72"/>
              </w:tabs>
              <w:kinsoku/>
              <w:wordWrap w:val="0"/>
              <w:overflowPunct/>
              <w:adjustRightInd/>
              <w:snapToGrid/>
              <w:spacing w:line="360" w:lineRule="auto"/>
              <w:ind w:firstLineChars="0"/>
              <w:jc w:val="center"/>
              <w:textAlignment w:val="auto"/>
              <w:rPr>
                <w:rFonts w:hint="eastAsia" w:ascii="宋体" w:hAnsi="宋体" w:eastAsia="宋体" w:cs="Times New Roman"/>
                <w:b w:val="0"/>
                <w:color w:val="auto"/>
                <w:kern w:val="0"/>
                <w:sz w:val="21"/>
                <w:szCs w:val="21"/>
                <w:highlight w:val="none"/>
              </w:rPr>
            </w:pPr>
          </w:p>
        </w:tc>
        <w:tc>
          <w:tcPr>
            <w:tcW w:w="6186" w:type="dxa"/>
            <w:tcBorders>
              <w:tl2br w:val="nil"/>
              <w:tr2bl w:val="nil"/>
            </w:tcBorders>
            <w:shd w:val="clear" w:color="auto" w:fill="auto"/>
            <w:noWrap w:val="0"/>
            <w:vAlign w:val="center"/>
          </w:tcPr>
          <w:p w14:paraId="02DE0FBE">
            <w:pPr>
              <w:pageBreakBefore w:val="0"/>
              <w:tabs>
                <w:tab w:val="left" w:pos="351"/>
                <w:tab w:val="left" w:pos="816"/>
              </w:tabs>
              <w:kinsoku/>
              <w:wordWrap w:val="0"/>
              <w:overflowPunct/>
              <w:adjustRightInd/>
              <w:snapToGrid/>
              <w:spacing w:line="360" w:lineRule="auto"/>
              <w:ind w:right="-50" w:rightChars="-24"/>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《家具中挥发性有机化合物的测定》</w:t>
            </w:r>
          </w:p>
        </w:tc>
        <w:tc>
          <w:tcPr>
            <w:tcW w:w="2763" w:type="dxa"/>
            <w:tcBorders>
              <w:tl2br w:val="nil"/>
              <w:tr2bl w:val="nil"/>
            </w:tcBorders>
            <w:shd w:val="clear" w:color="auto" w:fill="auto"/>
            <w:noWrap/>
            <w:vAlign w:val="center"/>
          </w:tcPr>
          <w:p w14:paraId="3FB74D23">
            <w:pPr>
              <w:pageBreakBefore w:val="0"/>
              <w:tabs>
                <w:tab w:val="left" w:pos="351"/>
                <w:tab w:val="left" w:pos="816"/>
              </w:tabs>
              <w:kinsoku/>
              <w:wordWrap w:val="0"/>
              <w:overflowPunct/>
              <w:adjustRightInd/>
              <w:snapToGrid/>
              <w:spacing w:line="360" w:lineRule="auto"/>
              <w:ind w:right="-50" w:rightChars="-24"/>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GB/T</w:t>
            </w:r>
            <w:r>
              <w:rPr>
                <w:rFonts w:hint="eastAsia" w:ascii="宋体" w:hAnsi="宋体" w:eastAsia="宋体" w:cs="宋体"/>
                <w:color w:val="auto"/>
                <w:kern w:val="0"/>
                <w:sz w:val="21"/>
                <w:szCs w:val="21"/>
                <w:highlight w:val="none"/>
                <w:lang w:val="en-US" w:eastAsia="zh-CN"/>
              </w:rPr>
              <w:t xml:space="preserve"> 31106-2014</w:t>
            </w:r>
          </w:p>
        </w:tc>
      </w:tr>
      <w:tr w14:paraId="53D4B8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1" w:hRule="atLeast"/>
          <w:jc w:val="center"/>
        </w:trPr>
        <w:tc>
          <w:tcPr>
            <w:tcW w:w="843" w:type="dxa"/>
            <w:tcBorders>
              <w:tl2br w:val="nil"/>
              <w:tr2bl w:val="nil"/>
            </w:tcBorders>
            <w:shd w:val="clear" w:color="auto" w:fill="auto"/>
            <w:noWrap/>
            <w:vAlign w:val="center"/>
          </w:tcPr>
          <w:p w14:paraId="47BA43EE">
            <w:pPr>
              <w:pStyle w:val="23"/>
              <w:pageBreakBefore w:val="0"/>
              <w:numPr>
                <w:ilvl w:val="0"/>
                <w:numId w:val="3"/>
              </w:numPr>
              <w:tabs>
                <w:tab w:val="left" w:pos="72"/>
              </w:tabs>
              <w:kinsoku/>
              <w:wordWrap w:val="0"/>
              <w:overflowPunct/>
              <w:adjustRightInd/>
              <w:snapToGrid/>
              <w:spacing w:line="360" w:lineRule="auto"/>
              <w:ind w:firstLineChars="0"/>
              <w:jc w:val="center"/>
              <w:textAlignment w:val="auto"/>
              <w:rPr>
                <w:rFonts w:hint="eastAsia" w:ascii="宋体" w:hAnsi="宋体" w:eastAsia="宋体" w:cs="Times New Roman"/>
                <w:b w:val="0"/>
                <w:color w:val="auto"/>
                <w:kern w:val="0"/>
                <w:sz w:val="21"/>
                <w:szCs w:val="21"/>
                <w:highlight w:val="none"/>
              </w:rPr>
            </w:pPr>
          </w:p>
        </w:tc>
        <w:tc>
          <w:tcPr>
            <w:tcW w:w="6186" w:type="dxa"/>
            <w:tcBorders>
              <w:tl2br w:val="nil"/>
              <w:tr2bl w:val="nil"/>
            </w:tcBorders>
            <w:shd w:val="clear" w:color="auto" w:fill="auto"/>
            <w:noWrap w:val="0"/>
            <w:vAlign w:val="center"/>
          </w:tcPr>
          <w:p w14:paraId="1D52E85E">
            <w:pPr>
              <w:pageBreakBefore w:val="0"/>
              <w:tabs>
                <w:tab w:val="left" w:pos="351"/>
                <w:tab w:val="left" w:pos="816"/>
              </w:tabs>
              <w:kinsoku/>
              <w:wordWrap w:val="0"/>
              <w:overflowPunct/>
              <w:adjustRightInd/>
              <w:snapToGrid/>
              <w:spacing w:line="360" w:lineRule="auto"/>
              <w:ind w:right="-50" w:rightChars="-24"/>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《金属家具通用技术条件》</w:t>
            </w:r>
          </w:p>
        </w:tc>
        <w:tc>
          <w:tcPr>
            <w:tcW w:w="2763" w:type="dxa"/>
            <w:tcBorders>
              <w:tl2br w:val="nil"/>
              <w:tr2bl w:val="nil"/>
            </w:tcBorders>
            <w:shd w:val="clear" w:color="auto" w:fill="auto"/>
            <w:noWrap/>
            <w:vAlign w:val="center"/>
          </w:tcPr>
          <w:p w14:paraId="4EE6723F">
            <w:pPr>
              <w:pageBreakBefore w:val="0"/>
              <w:tabs>
                <w:tab w:val="left" w:pos="351"/>
                <w:tab w:val="left" w:pos="816"/>
              </w:tabs>
              <w:kinsoku/>
              <w:wordWrap w:val="0"/>
              <w:overflowPunct/>
              <w:adjustRightInd/>
              <w:snapToGrid/>
              <w:spacing w:line="360" w:lineRule="auto"/>
              <w:ind w:right="-50" w:rightChars="-24"/>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GB/T</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3325-2024</w:t>
            </w:r>
          </w:p>
        </w:tc>
      </w:tr>
      <w:tr w14:paraId="3E5FB18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843" w:type="dxa"/>
            <w:tcBorders>
              <w:tl2br w:val="nil"/>
              <w:tr2bl w:val="nil"/>
            </w:tcBorders>
            <w:shd w:val="clear" w:color="auto" w:fill="auto"/>
            <w:noWrap/>
            <w:vAlign w:val="center"/>
          </w:tcPr>
          <w:p w14:paraId="5A75F666">
            <w:pPr>
              <w:pStyle w:val="23"/>
              <w:pageBreakBefore w:val="0"/>
              <w:numPr>
                <w:ilvl w:val="0"/>
                <w:numId w:val="3"/>
              </w:numPr>
              <w:tabs>
                <w:tab w:val="left" w:pos="72"/>
              </w:tabs>
              <w:kinsoku/>
              <w:wordWrap w:val="0"/>
              <w:overflowPunct/>
              <w:adjustRightInd/>
              <w:snapToGrid/>
              <w:spacing w:line="360" w:lineRule="auto"/>
              <w:ind w:firstLineChars="0"/>
              <w:jc w:val="center"/>
              <w:textAlignment w:val="auto"/>
              <w:rPr>
                <w:rFonts w:hint="eastAsia" w:ascii="宋体" w:hAnsi="宋体" w:eastAsia="宋体" w:cs="Times New Roman"/>
                <w:b w:val="0"/>
                <w:color w:val="auto"/>
                <w:kern w:val="0"/>
                <w:sz w:val="21"/>
                <w:szCs w:val="21"/>
                <w:highlight w:val="none"/>
              </w:rPr>
            </w:pPr>
          </w:p>
        </w:tc>
        <w:tc>
          <w:tcPr>
            <w:tcW w:w="6186" w:type="dxa"/>
            <w:tcBorders>
              <w:tl2br w:val="nil"/>
              <w:tr2bl w:val="nil"/>
            </w:tcBorders>
            <w:shd w:val="clear" w:color="auto" w:fill="auto"/>
            <w:noWrap w:val="0"/>
            <w:vAlign w:val="center"/>
          </w:tcPr>
          <w:p w14:paraId="5CC70219">
            <w:pPr>
              <w:pageBreakBefore w:val="0"/>
              <w:tabs>
                <w:tab w:val="left" w:pos="351"/>
                <w:tab w:val="left" w:pos="816"/>
              </w:tabs>
              <w:kinsoku/>
              <w:wordWrap w:val="0"/>
              <w:overflowPunct/>
              <w:adjustRightInd/>
              <w:snapToGrid/>
              <w:spacing w:line="360" w:lineRule="auto"/>
              <w:ind w:right="-50" w:rightChars="-24"/>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《木器涂料中有害物质限量》</w:t>
            </w:r>
          </w:p>
        </w:tc>
        <w:tc>
          <w:tcPr>
            <w:tcW w:w="2763" w:type="dxa"/>
            <w:tcBorders>
              <w:tl2br w:val="nil"/>
              <w:tr2bl w:val="nil"/>
            </w:tcBorders>
            <w:shd w:val="clear" w:color="auto" w:fill="auto"/>
            <w:noWrap/>
            <w:vAlign w:val="center"/>
          </w:tcPr>
          <w:p w14:paraId="039E7127">
            <w:pPr>
              <w:pageBreakBefore w:val="0"/>
              <w:tabs>
                <w:tab w:val="left" w:pos="351"/>
                <w:tab w:val="left" w:pos="816"/>
              </w:tabs>
              <w:kinsoku/>
              <w:wordWrap w:val="0"/>
              <w:overflowPunct/>
              <w:adjustRightInd/>
              <w:snapToGrid/>
              <w:spacing w:line="360" w:lineRule="auto"/>
              <w:ind w:right="-50" w:rightChars="-24"/>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GB</w:t>
            </w:r>
            <w:r>
              <w:rPr>
                <w:rFonts w:hint="eastAsia" w:ascii="宋体" w:hAnsi="宋体" w:eastAsia="宋体" w:cs="宋体"/>
                <w:color w:val="auto"/>
                <w:kern w:val="0"/>
                <w:sz w:val="21"/>
                <w:szCs w:val="21"/>
                <w:highlight w:val="none"/>
                <w:lang w:val="en-US" w:eastAsia="zh-CN"/>
              </w:rPr>
              <w:t xml:space="preserve"> 18581-2020</w:t>
            </w:r>
          </w:p>
        </w:tc>
      </w:tr>
    </w:tbl>
    <w:p w14:paraId="56F99B14">
      <w:pPr>
        <w:rPr>
          <w:color w:val="auto"/>
          <w:sz w:val="30"/>
          <w:szCs w:val="30"/>
          <w:highlight w:val="none"/>
        </w:rPr>
      </w:pPr>
    </w:p>
    <w:p w14:paraId="297860E6">
      <w:pPr>
        <w:pStyle w:val="3"/>
        <w:rPr>
          <w:color w:val="auto"/>
          <w:sz w:val="30"/>
          <w:szCs w:val="30"/>
          <w:highlight w:val="none"/>
        </w:rPr>
      </w:pPr>
      <w:bookmarkStart w:id="23" w:name="_Toc106611759"/>
      <w:r>
        <w:rPr>
          <w:rFonts w:hint="eastAsia"/>
          <w:color w:val="auto"/>
          <w:sz w:val="30"/>
          <w:szCs w:val="30"/>
          <w:highlight w:val="none"/>
        </w:rPr>
        <w:t>四、技术要求</w:t>
      </w:r>
      <w:bookmarkEnd w:id="22"/>
      <w:bookmarkEnd w:id="23"/>
    </w:p>
    <w:p w14:paraId="0A2A3345">
      <w:pPr>
        <w:spacing w:line="360" w:lineRule="auto"/>
        <w:ind w:left="291" w:leftChars="26" w:hanging="236" w:hangingChars="98"/>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说明：</w:t>
      </w:r>
      <w:r>
        <w:rPr>
          <w:rFonts w:hint="eastAsia" w:ascii="宋体" w:hAnsi="宋体" w:eastAsia="宋体" w:cs="宋体"/>
          <w:color w:val="auto"/>
          <w:sz w:val="24"/>
          <w:szCs w:val="24"/>
          <w:highlight w:val="none"/>
        </w:rPr>
        <w:t>下表标注有“△”号的条款，为 “评审标准”中的评分内容。</w:t>
      </w:r>
    </w:p>
    <w:tbl>
      <w:tblPr>
        <w:tblStyle w:val="16"/>
        <w:tblW w:w="5196" w:type="pct"/>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033"/>
        <w:gridCol w:w="7413"/>
        <w:gridCol w:w="637"/>
      </w:tblGrid>
      <w:tr w14:paraId="6A11A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noWrap w:val="0"/>
            <w:vAlign w:val="center"/>
          </w:tcPr>
          <w:p w14:paraId="5A6FDE71">
            <w:pPr>
              <w:jc w:val="center"/>
              <w:rPr>
                <w:color w:val="auto"/>
                <w:szCs w:val="24"/>
                <w:highlight w:val="none"/>
              </w:rPr>
            </w:pPr>
            <w:bookmarkStart w:id="24" w:name="OLE_LINK6"/>
            <w:r>
              <w:rPr>
                <w:rFonts w:hint="eastAsia"/>
                <w:b/>
                <w:bCs/>
                <w:color w:val="auto"/>
                <w:sz w:val="24"/>
                <w:szCs w:val="24"/>
                <w:highlight w:val="none"/>
              </w:rPr>
              <w:t>详细技术参数</w:t>
            </w:r>
          </w:p>
        </w:tc>
      </w:tr>
      <w:tr w14:paraId="2725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66" w:type="pct"/>
            <w:noWrap w:val="0"/>
            <w:vAlign w:val="center"/>
          </w:tcPr>
          <w:p w14:paraId="2E2FF16D">
            <w:pPr>
              <w:jc w:val="center"/>
              <w:rPr>
                <w:b/>
                <w:bCs/>
                <w:color w:val="auto"/>
                <w:sz w:val="24"/>
                <w:szCs w:val="24"/>
                <w:highlight w:val="none"/>
              </w:rPr>
            </w:pPr>
            <w:r>
              <w:rPr>
                <w:rFonts w:hint="eastAsia"/>
                <w:b/>
                <w:bCs/>
                <w:color w:val="auto"/>
                <w:sz w:val="24"/>
                <w:szCs w:val="24"/>
                <w:highlight w:val="none"/>
              </w:rPr>
              <w:t>序号</w:t>
            </w:r>
          </w:p>
        </w:tc>
        <w:tc>
          <w:tcPr>
            <w:tcW w:w="527" w:type="pct"/>
            <w:noWrap w:val="0"/>
            <w:vAlign w:val="center"/>
          </w:tcPr>
          <w:p w14:paraId="6B8F1074">
            <w:pPr>
              <w:jc w:val="center"/>
              <w:rPr>
                <w:b/>
                <w:bCs/>
                <w:color w:val="auto"/>
                <w:sz w:val="24"/>
                <w:szCs w:val="24"/>
                <w:highlight w:val="none"/>
              </w:rPr>
            </w:pPr>
            <w:r>
              <w:rPr>
                <w:rFonts w:hint="eastAsia"/>
                <w:b/>
                <w:bCs/>
                <w:color w:val="auto"/>
                <w:sz w:val="24"/>
                <w:szCs w:val="24"/>
                <w:highlight w:val="none"/>
              </w:rPr>
              <w:t>名称</w:t>
            </w:r>
          </w:p>
        </w:tc>
        <w:tc>
          <w:tcPr>
            <w:tcW w:w="3782" w:type="pct"/>
            <w:noWrap w:val="0"/>
            <w:vAlign w:val="center"/>
          </w:tcPr>
          <w:p w14:paraId="379FC516">
            <w:pPr>
              <w:jc w:val="center"/>
              <w:rPr>
                <w:b/>
                <w:bCs/>
                <w:color w:val="auto"/>
                <w:sz w:val="24"/>
                <w:szCs w:val="24"/>
                <w:highlight w:val="none"/>
              </w:rPr>
            </w:pPr>
            <w:r>
              <w:rPr>
                <w:rFonts w:hint="eastAsia"/>
                <w:b/>
                <w:bCs/>
                <w:color w:val="auto"/>
                <w:sz w:val="24"/>
                <w:szCs w:val="24"/>
                <w:highlight w:val="none"/>
              </w:rPr>
              <w:t>技术参数</w:t>
            </w:r>
          </w:p>
        </w:tc>
        <w:tc>
          <w:tcPr>
            <w:tcW w:w="323" w:type="pct"/>
            <w:noWrap w:val="0"/>
            <w:vAlign w:val="center"/>
          </w:tcPr>
          <w:p w14:paraId="6DEB5424">
            <w:pPr>
              <w:jc w:val="center"/>
              <w:rPr>
                <w:b/>
                <w:bCs/>
                <w:color w:val="auto"/>
                <w:sz w:val="24"/>
                <w:szCs w:val="24"/>
                <w:highlight w:val="none"/>
              </w:rPr>
            </w:pPr>
            <w:r>
              <w:rPr>
                <w:rFonts w:hint="eastAsia"/>
                <w:b/>
                <w:bCs/>
                <w:color w:val="auto"/>
                <w:sz w:val="24"/>
                <w:szCs w:val="24"/>
                <w:highlight w:val="none"/>
              </w:rPr>
              <w:t>备注</w:t>
            </w:r>
          </w:p>
        </w:tc>
      </w:tr>
      <w:tr w14:paraId="3EE97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6" w:type="pct"/>
            <w:noWrap w:val="0"/>
            <w:vAlign w:val="center"/>
          </w:tcPr>
          <w:p w14:paraId="49C10066">
            <w:pPr>
              <w:jc w:val="center"/>
              <w:rPr>
                <w:color w:val="auto"/>
                <w:sz w:val="21"/>
                <w:szCs w:val="21"/>
                <w:highlight w:val="none"/>
              </w:rPr>
            </w:pPr>
            <w:r>
              <w:rPr>
                <w:rFonts w:hint="eastAsia"/>
                <w:color w:val="auto"/>
                <w:sz w:val="21"/>
                <w:szCs w:val="21"/>
                <w:highlight w:val="none"/>
              </w:rPr>
              <w:t>1</w:t>
            </w:r>
          </w:p>
        </w:tc>
        <w:tc>
          <w:tcPr>
            <w:tcW w:w="527" w:type="pct"/>
            <w:noWrap w:val="0"/>
            <w:vAlign w:val="center"/>
          </w:tcPr>
          <w:p w14:paraId="67DEDE30">
            <w:pPr>
              <w:jc w:val="center"/>
              <w:rPr>
                <w:color w:val="auto"/>
                <w:sz w:val="21"/>
                <w:szCs w:val="21"/>
                <w:highlight w:val="none"/>
              </w:rPr>
            </w:pPr>
            <w:r>
              <w:rPr>
                <w:rFonts w:hint="eastAsia"/>
                <w:color w:val="auto"/>
                <w:sz w:val="21"/>
                <w:szCs w:val="21"/>
                <w:highlight w:val="none"/>
              </w:rPr>
              <w:t>学生午休可躺式课桌椅</w:t>
            </w:r>
          </w:p>
        </w:tc>
        <w:tc>
          <w:tcPr>
            <w:tcW w:w="3782" w:type="pct"/>
            <w:noWrap w:val="0"/>
            <w:vAlign w:val="top"/>
          </w:tcPr>
          <w:p w14:paraId="4F6F861E">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0" w:firstLineChars="0"/>
              <w:jc w:val="both"/>
              <w:textAlignment w:val="auto"/>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学生课桌：</w:t>
            </w:r>
          </w:p>
          <w:p w14:paraId="295B256B">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桌面尺寸</w:t>
            </w:r>
            <w:r>
              <w:rPr>
                <w:rFonts w:hint="eastAsia" w:ascii="宋体" w:hAnsi="宋体" w:eastAsia="宋体" w:cs="宋体"/>
                <w:color w:val="auto"/>
                <w:sz w:val="24"/>
                <w:szCs w:val="24"/>
                <w:highlight w:val="none"/>
                <w:lang w:val="zh-CN"/>
              </w:rPr>
              <w:t>：</w:t>
            </w:r>
            <w:r>
              <w:rPr>
                <w:rFonts w:hint="eastAsia" w:ascii="宋体" w:hAnsi="宋体" w:eastAsia="宋体" w:cs="宋体"/>
                <w:i w:val="0"/>
                <w:iCs w:val="0"/>
                <w:caps w:val="0"/>
                <w:color w:val="auto"/>
                <w:spacing w:val="0"/>
                <w:sz w:val="24"/>
                <w:szCs w:val="24"/>
                <w:highlight w:val="none"/>
                <w:shd w:val="clear" w:fill="FFFFFF"/>
              </w:rPr>
              <w:t>≥600mm × 400mm，允许偏差±5mm。</w:t>
            </w:r>
          </w:p>
          <w:p w14:paraId="0097BEB1">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val="en-US" w:eastAsia="zh-CN"/>
              </w:rPr>
              <w:t>１</w:t>
            </w:r>
            <w:r>
              <w:rPr>
                <w:rFonts w:hint="eastAsia" w:ascii="宋体" w:hAnsi="宋体" w:eastAsia="宋体" w:cs="宋体"/>
                <w:b/>
                <w:bCs/>
                <w:color w:val="auto"/>
                <w:sz w:val="24"/>
                <w:szCs w:val="24"/>
                <w:highlight w:val="none"/>
                <w:lang w:val="zh-CN"/>
              </w:rPr>
              <w:t>、</w:t>
            </w:r>
            <w:r>
              <w:rPr>
                <w:rFonts w:hint="eastAsia" w:ascii="宋体" w:hAnsi="宋体" w:eastAsia="宋体" w:cs="宋体"/>
                <w:b/>
                <w:bCs/>
                <w:color w:val="auto"/>
                <w:sz w:val="24"/>
                <w:szCs w:val="24"/>
                <w:highlight w:val="none"/>
                <w:lang w:val="en-US" w:eastAsia="zh-CN"/>
              </w:rPr>
              <w:t>材质及要求：</w:t>
            </w:r>
            <w:r>
              <w:rPr>
                <w:rFonts w:hint="eastAsia" w:ascii="宋体" w:hAnsi="宋体" w:eastAsia="宋体" w:cs="宋体"/>
                <w:color w:val="auto"/>
                <w:sz w:val="24"/>
                <w:szCs w:val="24"/>
                <w:highlight w:val="none"/>
                <w:lang w:val="zh-CN"/>
              </w:rPr>
              <w:t>课桌</w:t>
            </w:r>
            <w:r>
              <w:rPr>
                <w:rFonts w:hint="eastAsia" w:ascii="宋体" w:hAnsi="宋体" w:eastAsia="宋体" w:cs="宋体"/>
                <w:i w:val="0"/>
                <w:iCs w:val="0"/>
                <w:caps w:val="0"/>
                <w:color w:val="auto"/>
                <w:spacing w:val="0"/>
                <w:sz w:val="24"/>
                <w:szCs w:val="24"/>
                <w:highlight w:val="none"/>
                <w:shd w:val="clear" w:fill="FFFFFF"/>
              </w:rPr>
              <w:t>采用环保型人造板（如中密度纤维板、高密度板、刨花板等），厚度≥18mm，表面应耐污染、耐磨损，甲醛释放量符合</w:t>
            </w:r>
            <w:r>
              <w:rPr>
                <w:rFonts w:hint="eastAsia" w:ascii="宋体" w:hAnsi="宋体" w:eastAsia="宋体" w:cs="宋体"/>
                <w:b w:val="0"/>
                <w:bCs w:val="0"/>
                <w:i w:val="0"/>
                <w:iCs w:val="0"/>
                <w:caps w:val="0"/>
                <w:color w:val="auto"/>
                <w:spacing w:val="0"/>
                <w:sz w:val="24"/>
                <w:szCs w:val="24"/>
                <w:highlight w:val="none"/>
                <w:shd w:val="clear" w:fill="FFFFFF"/>
                <w:lang w:eastAsia="zh-CN"/>
              </w:rPr>
              <w:t>GB 18584-2024《家具中有害物质限量》</w:t>
            </w:r>
            <w:r>
              <w:rPr>
                <w:rFonts w:hint="eastAsia" w:ascii="宋体" w:hAnsi="宋体" w:eastAsia="宋体" w:cs="宋体"/>
                <w:i w:val="0"/>
                <w:iCs w:val="0"/>
                <w:caps w:val="0"/>
                <w:color w:val="auto"/>
                <w:spacing w:val="0"/>
                <w:sz w:val="24"/>
                <w:szCs w:val="24"/>
                <w:highlight w:val="none"/>
                <w:shd w:val="clear" w:fill="FFFFFF"/>
              </w:rPr>
              <w:t>要求。桌面四周应采用PP塑料或其他环保材料一次性无接头注塑封边，封边牢固、光滑无毛刺。桌面</w:t>
            </w:r>
            <w:r>
              <w:rPr>
                <w:rFonts w:hint="eastAsia" w:ascii="宋体" w:hAnsi="宋体" w:eastAsia="宋体" w:cs="宋体"/>
                <w:color w:val="auto"/>
                <w:sz w:val="24"/>
                <w:szCs w:val="24"/>
                <w:highlight w:val="none"/>
              </w:rPr>
              <w:t>人性化设计，美观大方，边缘平整圆滑，美观坚固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同时</w:t>
            </w:r>
            <w:r>
              <w:rPr>
                <w:rFonts w:hint="eastAsia" w:ascii="宋体" w:hAnsi="宋体" w:eastAsia="宋体" w:cs="宋体"/>
                <w:i w:val="0"/>
                <w:iCs w:val="0"/>
                <w:caps w:val="0"/>
                <w:color w:val="auto"/>
                <w:spacing w:val="0"/>
                <w:sz w:val="24"/>
                <w:szCs w:val="24"/>
                <w:highlight w:val="none"/>
                <w:shd w:val="clear" w:fill="FFFFFF"/>
                <w:lang w:val="en-US" w:eastAsia="zh-CN"/>
              </w:rPr>
              <w:t>应</w:t>
            </w:r>
            <w:r>
              <w:rPr>
                <w:rFonts w:hint="eastAsia" w:ascii="宋体" w:hAnsi="宋体" w:eastAsia="宋体" w:cs="宋体"/>
                <w:i w:val="0"/>
                <w:iCs w:val="0"/>
                <w:caps w:val="0"/>
                <w:color w:val="auto"/>
                <w:spacing w:val="0"/>
                <w:sz w:val="24"/>
                <w:szCs w:val="24"/>
                <w:highlight w:val="none"/>
                <w:shd w:val="clear" w:fill="FFFFFF"/>
              </w:rPr>
              <w:t>设有笔槽及人体工学凹槽（如鸭嘴边、手臂支撑位等），但不得产生安全隐患。</w:t>
            </w:r>
            <w:r>
              <w:rPr>
                <w:rFonts w:hint="eastAsia" w:ascii="宋体" w:hAnsi="宋体" w:eastAsia="宋体" w:cs="宋体"/>
                <w:color w:val="auto"/>
                <w:sz w:val="24"/>
                <w:szCs w:val="24"/>
                <w:highlight w:val="none"/>
                <w:lang w:val="zh-CN"/>
              </w:rPr>
              <w:t>桌面距地面手摇调节高度：650mm-790mm，桌面高度可通过手摇工具无极升降调节。</w:t>
            </w:r>
          </w:p>
          <w:p w14:paraId="324A04A6">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val="en-US" w:eastAsia="zh-CN"/>
              </w:rPr>
              <w:t>２</w:t>
            </w:r>
            <w:r>
              <w:rPr>
                <w:rFonts w:hint="eastAsia" w:ascii="宋体" w:hAnsi="宋体" w:eastAsia="宋体" w:cs="宋体"/>
                <w:b/>
                <w:bCs/>
                <w:color w:val="auto"/>
                <w:sz w:val="24"/>
                <w:szCs w:val="24"/>
                <w:highlight w:val="none"/>
                <w:lang w:val="zh-CN"/>
              </w:rPr>
              <w:t>、书斗（</w:t>
            </w:r>
            <w:r>
              <w:rPr>
                <w:rFonts w:hint="eastAsia" w:ascii="宋体" w:hAnsi="宋体" w:eastAsia="宋体" w:cs="宋体"/>
                <w:b/>
                <w:bCs/>
                <w:color w:val="auto"/>
                <w:sz w:val="24"/>
                <w:szCs w:val="24"/>
                <w:highlight w:val="none"/>
                <w:lang w:val="en-US" w:eastAsia="zh-CN"/>
              </w:rPr>
              <w:t>桌斗）</w:t>
            </w:r>
            <w:r>
              <w:rPr>
                <w:rFonts w:hint="eastAsia" w:ascii="宋体" w:hAnsi="宋体" w:eastAsia="宋体" w:cs="宋体"/>
                <w:b/>
                <w:bCs/>
                <w:color w:val="auto"/>
                <w:sz w:val="24"/>
                <w:szCs w:val="24"/>
                <w:highlight w:val="none"/>
                <w:lang w:val="zh-CN"/>
              </w:rPr>
              <w:t>规格：</w:t>
            </w:r>
            <w:r>
              <w:rPr>
                <w:rFonts w:hint="eastAsia" w:ascii="宋体" w:hAnsi="宋体" w:eastAsia="宋体" w:cs="宋体"/>
                <w:i w:val="0"/>
                <w:iCs w:val="0"/>
                <w:caps w:val="0"/>
                <w:color w:val="auto"/>
                <w:spacing w:val="0"/>
                <w:sz w:val="24"/>
                <w:szCs w:val="24"/>
                <w:highlight w:val="none"/>
                <w:shd w:val="clear" w:fill="FFFFFF"/>
              </w:rPr>
              <w:t>可采用环保塑料一次注塑成型或优质冷轧钢板一次冲压成型，外径尺寸不小于550mm×350mm×90mm，内空容积≥16L。塑料桌斗底部应设有排水孔及加强筋，钢板桌斗应卷边光滑、无毛刺。桌斗边缘应圆滑无锐角。</w:t>
            </w:r>
          </w:p>
          <w:p w14:paraId="3E5C542C">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val="en-US" w:eastAsia="zh-CN"/>
              </w:rPr>
              <w:t>３</w:t>
            </w:r>
            <w:r>
              <w:rPr>
                <w:rFonts w:hint="eastAsia" w:ascii="宋体" w:hAnsi="宋体" w:eastAsia="宋体" w:cs="宋体"/>
                <w:b/>
                <w:bCs/>
                <w:color w:val="auto"/>
                <w:sz w:val="24"/>
                <w:szCs w:val="24"/>
                <w:highlight w:val="none"/>
                <w:lang w:val="zh-CN"/>
              </w:rPr>
              <w:t>、金属桌架：</w:t>
            </w:r>
            <w:r>
              <w:rPr>
                <w:rFonts w:hint="eastAsia" w:ascii="宋体" w:hAnsi="宋体" w:eastAsia="宋体" w:cs="宋体"/>
                <w:i w:val="0"/>
                <w:iCs w:val="0"/>
                <w:caps w:val="0"/>
                <w:color w:val="auto"/>
                <w:spacing w:val="0"/>
                <w:sz w:val="24"/>
                <w:szCs w:val="24"/>
                <w:highlight w:val="none"/>
                <w:shd w:val="clear" w:fill="FFFFFF"/>
              </w:rPr>
              <w:t>桌架采用优质冷轧钢管，主要受力部件（地脚管、立柱）壁厚≥1.2mm，其他连接管壁厚≥1.0mm。管材截面可为椭圆、蛋形或矩形，但不得有尖锐棱角。</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val="en-US" w:eastAsia="zh-CN"/>
              </w:rPr>
              <w:t>４</w:t>
            </w:r>
            <w:r>
              <w:rPr>
                <w:rFonts w:hint="eastAsia" w:ascii="宋体" w:hAnsi="宋体" w:eastAsia="宋体" w:cs="宋体"/>
                <w:b/>
                <w:bCs/>
                <w:color w:val="auto"/>
                <w:sz w:val="24"/>
                <w:szCs w:val="24"/>
                <w:highlight w:val="none"/>
                <w:lang w:val="zh-CN"/>
              </w:rPr>
              <w:t>、桌面（含桌斗）</w:t>
            </w:r>
            <w:r>
              <w:rPr>
                <w:rFonts w:hint="eastAsia" w:ascii="宋体" w:hAnsi="宋体" w:eastAsia="宋体" w:cs="宋体"/>
                <w:i w:val="0"/>
                <w:iCs w:val="0"/>
                <w:caps w:val="0"/>
                <w:color w:val="auto"/>
                <w:spacing w:val="0"/>
                <w:sz w:val="24"/>
                <w:szCs w:val="24"/>
                <w:highlight w:val="none"/>
                <w:shd w:val="clear" w:fill="FFFFFF"/>
              </w:rPr>
              <w:t>应具备整体向上翻转功能，翻转角度≥130°（或≥39°，以实际设计为准），以便前排学生午休时无需移动课桌即可调整桌面角度。翻转机构应操作简便（如采用扳手、卡销等方式），锁止可靠，经耐久性测试后功能正常。</w:t>
            </w:r>
          </w:p>
          <w:p w14:paraId="3FE492C3">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val="en-US" w:eastAsia="zh-CN"/>
              </w:rPr>
              <w:t>５</w:t>
            </w:r>
            <w:r>
              <w:rPr>
                <w:rFonts w:hint="eastAsia" w:ascii="宋体" w:hAnsi="宋体" w:eastAsia="宋体" w:cs="宋体"/>
                <w:b/>
                <w:bCs/>
                <w:color w:val="auto"/>
                <w:sz w:val="24"/>
                <w:szCs w:val="24"/>
                <w:highlight w:val="none"/>
                <w:lang w:val="zh-CN"/>
              </w:rPr>
              <w:t>、课桌升降结构：</w:t>
            </w:r>
            <w:r>
              <w:rPr>
                <w:rFonts w:hint="eastAsia" w:ascii="宋体" w:hAnsi="宋体" w:eastAsia="宋体" w:cs="宋体"/>
                <w:i w:val="0"/>
                <w:iCs w:val="0"/>
                <w:caps w:val="0"/>
                <w:color w:val="auto"/>
                <w:spacing w:val="0"/>
                <w:sz w:val="24"/>
                <w:szCs w:val="24"/>
                <w:highlight w:val="none"/>
                <w:shd w:val="clear" w:fill="FFFFFF"/>
              </w:rPr>
              <w:t>采用机械式调节（如手摇螺杆、螺栓调节等），桌面高度调节范围应覆盖 </w:t>
            </w:r>
            <w:r>
              <w:rPr>
                <w:rStyle w:val="19"/>
                <w:rFonts w:hint="eastAsia" w:ascii="宋体" w:hAnsi="宋体" w:eastAsia="宋体" w:cs="宋体"/>
                <w:b/>
                <w:bCs/>
                <w:i w:val="0"/>
                <w:iCs w:val="0"/>
                <w:caps w:val="0"/>
                <w:color w:val="auto"/>
                <w:spacing w:val="0"/>
                <w:sz w:val="24"/>
                <w:szCs w:val="24"/>
                <w:highlight w:val="none"/>
                <w:shd w:val="clear" w:fill="FFFFFF"/>
              </w:rPr>
              <w:t>670mm～790mm</w:t>
            </w:r>
            <w:r>
              <w:rPr>
                <w:rFonts w:hint="eastAsia" w:ascii="宋体" w:hAnsi="宋体" w:eastAsia="宋体" w:cs="宋体"/>
                <w:i w:val="0"/>
                <w:iCs w:val="0"/>
                <w:caps w:val="0"/>
                <w:color w:val="auto"/>
                <w:spacing w:val="0"/>
                <w:sz w:val="24"/>
                <w:szCs w:val="24"/>
                <w:highlight w:val="none"/>
                <w:shd w:val="clear" w:fill="FFFFFF"/>
              </w:rPr>
              <w:t>，并能满足不同身高学生需求。升降机构应经5000次耐久性测试后无损坏、无下滑。</w:t>
            </w:r>
            <w:r>
              <w:rPr>
                <w:rFonts w:hint="eastAsia" w:ascii="宋体" w:hAnsi="宋体" w:eastAsia="宋体" w:cs="宋体"/>
                <w:color w:val="auto"/>
                <w:sz w:val="24"/>
                <w:szCs w:val="24"/>
                <w:highlight w:val="none"/>
                <w:lang w:val="zh-CN"/>
              </w:rPr>
              <w:t>桌面静负载300KG重物桌子整体不变形。</w:t>
            </w:r>
          </w:p>
          <w:p w14:paraId="275AAAF9">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val="en-US" w:eastAsia="zh-CN"/>
              </w:rPr>
              <w:t>６、</w:t>
            </w:r>
            <w:r>
              <w:rPr>
                <w:rFonts w:hint="eastAsia" w:ascii="宋体" w:hAnsi="宋体" w:eastAsia="宋体" w:cs="宋体"/>
                <w:b/>
                <w:bCs/>
                <w:color w:val="auto"/>
                <w:sz w:val="24"/>
                <w:szCs w:val="24"/>
                <w:highlight w:val="none"/>
                <w:lang w:val="zh-CN"/>
              </w:rPr>
              <w:t>挂钩：</w:t>
            </w:r>
            <w:r>
              <w:rPr>
                <w:rFonts w:hint="eastAsia" w:ascii="宋体" w:hAnsi="宋体" w:eastAsia="宋体" w:cs="宋体"/>
                <w:color w:val="auto"/>
                <w:sz w:val="24"/>
                <w:szCs w:val="24"/>
                <w:highlight w:val="none"/>
                <w:lang w:val="zh-CN"/>
              </w:rPr>
              <w:t>桌侧应设有书包挂钩，采用金属或塑料制成，与桌架连接牢固，承重≥5kg。挂钩外端应在桌侧边缘之内，避免磕碰。</w:t>
            </w:r>
          </w:p>
          <w:p w14:paraId="76D00795">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val="zh-CN" w:eastAsia="zh-CN"/>
              </w:rPr>
              <w:t>７</w:t>
            </w:r>
            <w:r>
              <w:rPr>
                <w:rFonts w:hint="eastAsia" w:ascii="宋体" w:hAnsi="宋体" w:eastAsia="宋体" w:cs="宋体"/>
                <w:b/>
                <w:bCs/>
                <w:color w:val="auto"/>
                <w:sz w:val="24"/>
                <w:szCs w:val="24"/>
                <w:highlight w:val="none"/>
                <w:lang w:val="zh-CN"/>
              </w:rPr>
              <w:t>、脚套：</w:t>
            </w:r>
            <w:r>
              <w:rPr>
                <w:rFonts w:hint="eastAsia" w:ascii="宋体" w:hAnsi="宋体" w:eastAsia="宋体" w:cs="宋体"/>
                <w:color w:val="auto"/>
                <w:sz w:val="24"/>
                <w:szCs w:val="24"/>
                <w:highlight w:val="none"/>
                <w:lang w:val="zh-CN"/>
              </w:rPr>
              <w:t>采用符合国家标准的塑料一体注塑成型脚套，</w:t>
            </w:r>
            <w:r>
              <w:rPr>
                <w:rFonts w:hint="eastAsia" w:ascii="宋体" w:hAnsi="宋体" w:eastAsia="宋体" w:cs="宋体"/>
                <w:b w:val="0"/>
                <w:i w:val="0"/>
                <w:caps w:val="0"/>
                <w:color w:val="auto"/>
                <w:spacing w:val="0"/>
                <w:sz w:val="24"/>
                <w:szCs w:val="24"/>
                <w:highlight w:val="none"/>
                <w:lang w:val="en-US" w:eastAsia="zh-CN"/>
              </w:rPr>
              <w:t>不可采用回收料生产。</w:t>
            </w:r>
            <w:r>
              <w:rPr>
                <w:rFonts w:hint="eastAsia" w:ascii="宋体" w:hAnsi="宋体" w:eastAsia="宋体" w:cs="宋体"/>
                <w:i w:val="0"/>
                <w:iCs w:val="0"/>
                <w:caps w:val="0"/>
                <w:color w:val="auto"/>
                <w:spacing w:val="0"/>
                <w:sz w:val="24"/>
                <w:szCs w:val="24"/>
                <w:highlight w:val="none"/>
                <w:shd w:val="clear" w:fill="FFFFFF"/>
              </w:rPr>
              <w:t>尺寸不小于85mm×60mm×40mm，底部应配备可调节螺丝，以适应不平地面，具有静音、防滑功能</w:t>
            </w:r>
            <w:r>
              <w:rPr>
                <w:rFonts w:hint="eastAsia" w:ascii="宋体" w:hAnsi="宋体" w:eastAsia="宋体" w:cs="宋体"/>
                <w:color w:val="auto"/>
                <w:sz w:val="24"/>
                <w:szCs w:val="24"/>
                <w:highlight w:val="none"/>
                <w:lang w:val="zh-CN"/>
              </w:rPr>
              <w:t>，耐磨耐用。</w:t>
            </w:r>
          </w:p>
          <w:p w14:paraId="261CF31B">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0" w:firstLineChars="0"/>
              <w:jc w:val="both"/>
              <w:textAlignment w:val="auto"/>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学生课椅：</w:t>
            </w:r>
          </w:p>
          <w:p w14:paraId="1E72305E">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座板尺寸</w:t>
            </w:r>
            <w:r>
              <w:rPr>
                <w:rFonts w:hint="eastAsia" w:ascii="宋体" w:hAnsi="宋体" w:eastAsia="宋体" w:cs="宋体"/>
                <w:color w:val="auto"/>
                <w:sz w:val="24"/>
                <w:szCs w:val="24"/>
                <w:highlight w:val="none"/>
                <w:lang w:val="zh-CN"/>
              </w:rPr>
              <w:t>：</w:t>
            </w:r>
            <w:r>
              <w:rPr>
                <w:rFonts w:hint="eastAsia" w:ascii="宋体" w:hAnsi="宋体" w:eastAsia="宋体" w:cs="宋体"/>
                <w:i w:val="0"/>
                <w:iCs w:val="0"/>
                <w:caps w:val="0"/>
                <w:color w:val="auto"/>
                <w:spacing w:val="0"/>
                <w:sz w:val="24"/>
                <w:szCs w:val="24"/>
                <w:highlight w:val="none"/>
                <w:shd w:val="clear" w:fill="FFFFFF"/>
              </w:rPr>
              <w:t>座</w:t>
            </w:r>
            <w:r>
              <w:rPr>
                <w:rFonts w:hint="eastAsia" w:ascii="宋体" w:hAnsi="宋体" w:eastAsia="宋体" w:cs="宋体"/>
                <w:i w:val="0"/>
                <w:iCs w:val="0"/>
                <w:caps w:val="0"/>
                <w:color w:val="auto"/>
                <w:spacing w:val="0"/>
                <w:sz w:val="24"/>
                <w:szCs w:val="24"/>
                <w:highlight w:val="none"/>
                <w:shd w:val="clear" w:fill="FFFFFF"/>
                <w:lang w:val="en-US" w:eastAsia="zh-CN"/>
              </w:rPr>
              <w:t>板</w:t>
            </w:r>
            <w:r>
              <w:rPr>
                <w:rFonts w:hint="eastAsia" w:ascii="宋体" w:hAnsi="宋体" w:eastAsia="宋体" w:cs="宋体"/>
                <w:i w:val="0"/>
                <w:iCs w:val="0"/>
                <w:caps w:val="0"/>
                <w:color w:val="auto"/>
                <w:spacing w:val="0"/>
                <w:sz w:val="24"/>
                <w:szCs w:val="24"/>
                <w:highlight w:val="none"/>
                <w:shd w:val="clear" w:fill="FFFFFF"/>
              </w:rPr>
              <w:t>宽度×座面深度</w:t>
            </w:r>
            <w:r>
              <w:rPr>
                <w:rFonts w:hint="eastAsia" w:ascii="宋体" w:hAnsi="宋体" w:eastAsia="宋体" w:cs="宋体"/>
                <w:i w:val="0"/>
                <w:iCs w:val="0"/>
                <w:caps w:val="0"/>
                <w:color w:val="auto"/>
                <w:spacing w:val="0"/>
                <w:sz w:val="24"/>
                <w:szCs w:val="24"/>
                <w:highlight w:val="none"/>
                <w:shd w:val="clear" w:fill="FFFFFF"/>
                <w:lang w:val="en-US" w:eastAsia="zh-CN"/>
              </w:rPr>
              <w:t>须</w:t>
            </w:r>
            <w:r>
              <w:rPr>
                <w:rFonts w:hint="eastAsia" w:ascii="宋体" w:hAnsi="宋体" w:eastAsia="宋体" w:cs="宋体"/>
                <w:i w:val="0"/>
                <w:iCs w:val="0"/>
                <w:caps w:val="0"/>
                <w:color w:val="auto"/>
                <w:spacing w:val="0"/>
                <w:sz w:val="24"/>
                <w:szCs w:val="24"/>
                <w:highlight w:val="none"/>
                <w:shd w:val="clear" w:fill="FFFFFF"/>
              </w:rPr>
              <w:t>≥400×400mm。</w:t>
            </w:r>
          </w:p>
          <w:p w14:paraId="15902D6C">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i w:val="0"/>
                <w:iCs w:val="0"/>
                <w:caps w:val="0"/>
                <w:color w:val="auto"/>
                <w:spacing w:val="0"/>
                <w:sz w:val="24"/>
                <w:szCs w:val="24"/>
                <w:highlight w:val="none"/>
                <w:shd w:val="clear" w:fill="FFFFFF"/>
                <w:lang w:val="zh-CN"/>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val="zh-CN"/>
              </w:rPr>
              <w:t>1、</w:t>
            </w:r>
            <w:r>
              <w:rPr>
                <w:rFonts w:hint="eastAsia" w:ascii="宋体" w:hAnsi="宋体" w:eastAsia="宋体" w:cs="宋体"/>
                <w:b/>
                <w:bCs/>
                <w:i w:val="0"/>
                <w:iCs w:val="0"/>
                <w:caps w:val="0"/>
                <w:color w:val="auto"/>
                <w:spacing w:val="0"/>
                <w:sz w:val="24"/>
                <w:szCs w:val="24"/>
                <w:highlight w:val="none"/>
                <w:shd w:val="clear" w:fill="FFFFFF"/>
              </w:rPr>
              <w:t>座</w:t>
            </w:r>
            <w:r>
              <w:rPr>
                <w:rFonts w:hint="eastAsia" w:ascii="宋体" w:hAnsi="宋体" w:eastAsia="宋体" w:cs="宋体"/>
                <w:b/>
                <w:bCs/>
                <w:i w:val="0"/>
                <w:iCs w:val="0"/>
                <w:caps w:val="0"/>
                <w:color w:val="auto"/>
                <w:spacing w:val="0"/>
                <w:sz w:val="24"/>
                <w:szCs w:val="24"/>
                <w:highlight w:val="none"/>
                <w:shd w:val="clear" w:fill="FFFFFF"/>
                <w:lang w:val="en-US" w:eastAsia="zh-CN"/>
              </w:rPr>
              <w:t>板</w:t>
            </w:r>
            <w:r>
              <w:rPr>
                <w:rFonts w:hint="eastAsia" w:ascii="宋体" w:hAnsi="宋体" w:eastAsia="宋体" w:cs="宋体"/>
                <w:b/>
                <w:bCs/>
                <w:i w:val="0"/>
                <w:iCs w:val="0"/>
                <w:caps w:val="0"/>
                <w:color w:val="auto"/>
                <w:spacing w:val="0"/>
                <w:sz w:val="24"/>
                <w:szCs w:val="24"/>
                <w:highlight w:val="none"/>
                <w:shd w:val="clear" w:fill="FFFFFF"/>
              </w:rPr>
              <w:t>及靠背</w:t>
            </w:r>
            <w:r>
              <w:rPr>
                <w:rFonts w:hint="eastAsia" w:ascii="宋体" w:hAnsi="宋体" w:eastAsia="宋体" w:cs="宋体"/>
                <w:b/>
                <w:bCs/>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座</w:t>
            </w:r>
            <w:r>
              <w:rPr>
                <w:rFonts w:hint="eastAsia" w:ascii="宋体" w:hAnsi="宋体" w:eastAsia="宋体" w:cs="宋体"/>
                <w:i w:val="0"/>
                <w:iCs w:val="0"/>
                <w:caps w:val="0"/>
                <w:color w:val="auto"/>
                <w:spacing w:val="0"/>
                <w:sz w:val="24"/>
                <w:szCs w:val="24"/>
                <w:highlight w:val="none"/>
                <w:shd w:val="clear" w:fill="FFFFFF"/>
                <w:lang w:val="en-US" w:eastAsia="zh-CN"/>
              </w:rPr>
              <w:t>板</w:t>
            </w:r>
            <w:r>
              <w:rPr>
                <w:rFonts w:hint="eastAsia" w:ascii="宋体" w:hAnsi="宋体" w:eastAsia="宋体" w:cs="宋体"/>
                <w:i w:val="0"/>
                <w:iCs w:val="0"/>
                <w:caps w:val="0"/>
                <w:color w:val="auto"/>
                <w:spacing w:val="0"/>
                <w:sz w:val="24"/>
                <w:szCs w:val="24"/>
                <w:highlight w:val="none"/>
                <w:shd w:val="clear" w:fill="FFFFFF"/>
              </w:rPr>
              <w:t>及靠背主体采用符合国家标准的塑料一次注塑成型（可包覆软垫），</w:t>
            </w:r>
            <w:r>
              <w:rPr>
                <w:rFonts w:hint="eastAsia" w:ascii="宋体" w:hAnsi="宋体" w:eastAsia="宋体" w:cs="宋体"/>
                <w:i w:val="0"/>
                <w:iCs w:val="0"/>
                <w:caps w:val="0"/>
                <w:color w:val="auto"/>
                <w:spacing w:val="0"/>
                <w:sz w:val="24"/>
                <w:szCs w:val="24"/>
                <w:highlight w:val="none"/>
                <w:shd w:val="clear" w:fill="FFFFFF"/>
                <w:lang w:val="en-US" w:eastAsia="zh-CN"/>
              </w:rPr>
              <w:t>采用人体工学型设计，</w:t>
            </w:r>
            <w:r>
              <w:rPr>
                <w:rFonts w:hint="eastAsia" w:ascii="宋体" w:hAnsi="宋体" w:eastAsia="宋体" w:cs="宋体"/>
                <w:color w:val="auto"/>
                <w:sz w:val="24"/>
                <w:szCs w:val="24"/>
                <w:highlight w:val="none"/>
                <w:lang w:val="zh-CN"/>
              </w:rPr>
              <w:t>耐冲击，耐抗压，耐磨。</w:t>
            </w:r>
            <w:r>
              <w:rPr>
                <w:rFonts w:hint="eastAsia" w:ascii="宋体" w:hAnsi="宋体" w:eastAsia="宋体" w:cs="宋体"/>
                <w:i w:val="0"/>
                <w:iCs w:val="0"/>
                <w:caps w:val="0"/>
                <w:color w:val="auto"/>
                <w:spacing w:val="0"/>
                <w:sz w:val="24"/>
                <w:szCs w:val="24"/>
                <w:highlight w:val="none"/>
                <w:shd w:val="clear" w:fill="FFFFFF"/>
              </w:rPr>
              <w:t>塑料件应满足GB/T 46016-2025中冲击强度≥10kJ/m²的要求。座</w:t>
            </w:r>
            <w:r>
              <w:rPr>
                <w:rFonts w:hint="eastAsia" w:ascii="宋体" w:hAnsi="宋体" w:eastAsia="宋体" w:cs="宋体"/>
                <w:i w:val="0"/>
                <w:iCs w:val="0"/>
                <w:caps w:val="0"/>
                <w:color w:val="auto"/>
                <w:spacing w:val="0"/>
                <w:sz w:val="24"/>
                <w:szCs w:val="24"/>
                <w:highlight w:val="none"/>
                <w:shd w:val="clear" w:fill="FFFFFF"/>
                <w:lang w:val="en-US" w:eastAsia="zh-CN"/>
              </w:rPr>
              <w:t>板</w:t>
            </w:r>
            <w:r>
              <w:rPr>
                <w:rFonts w:hint="eastAsia" w:ascii="宋体" w:hAnsi="宋体" w:eastAsia="宋体" w:cs="宋体"/>
                <w:i w:val="0"/>
                <w:iCs w:val="0"/>
                <w:caps w:val="0"/>
                <w:color w:val="auto"/>
                <w:spacing w:val="0"/>
                <w:sz w:val="24"/>
                <w:szCs w:val="24"/>
                <w:highlight w:val="none"/>
                <w:shd w:val="clear" w:fill="FFFFFF"/>
              </w:rPr>
              <w:t>及靠背应设有透气散热孔（如圆形、椭圆形孔），孔数及分布应保证通风且不影响结构强度，孔径≤6mm。</w:t>
            </w:r>
            <w:r>
              <w:rPr>
                <w:rFonts w:hint="eastAsia" w:ascii="宋体" w:hAnsi="宋体" w:eastAsia="宋体" w:cs="宋体"/>
                <w:i w:val="0"/>
                <w:iCs w:val="0"/>
                <w:caps w:val="0"/>
                <w:color w:val="auto"/>
                <w:spacing w:val="0"/>
                <w:sz w:val="24"/>
                <w:szCs w:val="24"/>
                <w:highlight w:val="none"/>
                <w:shd w:val="clear" w:fill="FFFFFF"/>
                <w:lang w:val="zh-CN"/>
              </w:rPr>
              <w:t>靠背设计有完整的曲线弧度，能服帖包覆支撑</w:t>
            </w:r>
            <w:r>
              <w:rPr>
                <w:rFonts w:hint="eastAsia" w:ascii="宋体" w:hAnsi="宋体" w:eastAsia="宋体" w:cs="宋体"/>
                <w:i w:val="0"/>
                <w:iCs w:val="0"/>
                <w:caps w:val="0"/>
                <w:color w:val="auto"/>
                <w:spacing w:val="0"/>
                <w:sz w:val="24"/>
                <w:szCs w:val="24"/>
                <w:highlight w:val="none"/>
                <w:shd w:val="clear" w:fill="FFFFFF"/>
                <w:lang w:val="en-US" w:eastAsia="zh-CN"/>
              </w:rPr>
              <w:t>学生</w:t>
            </w:r>
            <w:r>
              <w:rPr>
                <w:rFonts w:hint="eastAsia" w:ascii="宋体" w:hAnsi="宋体" w:eastAsia="宋体" w:cs="宋体"/>
                <w:i w:val="0"/>
                <w:iCs w:val="0"/>
                <w:caps w:val="0"/>
                <w:color w:val="auto"/>
                <w:spacing w:val="0"/>
                <w:sz w:val="24"/>
                <w:szCs w:val="24"/>
                <w:highlight w:val="none"/>
                <w:shd w:val="clear" w:fill="FFFFFF"/>
                <w:lang w:val="zh-CN"/>
              </w:rPr>
              <w:t>的背部脊椎，使其免于侧弯，保护学生脖颈，避免由于不良睡姿而引起的骨位不正。</w:t>
            </w:r>
            <w:r>
              <w:rPr>
                <w:rFonts w:hint="eastAsia" w:ascii="宋体" w:hAnsi="宋体" w:eastAsia="宋体" w:cs="宋体"/>
                <w:i w:val="0"/>
                <w:iCs w:val="0"/>
                <w:caps w:val="0"/>
                <w:color w:val="auto"/>
                <w:spacing w:val="0"/>
                <w:sz w:val="24"/>
                <w:szCs w:val="24"/>
                <w:highlight w:val="none"/>
                <w:shd w:val="clear" w:fill="FFFFFF"/>
              </w:rPr>
              <w:t>靠背整体应可向上拉伸一定距离（如≥60mm），以适应不同身高学生的颈部和背部支撑，学习状态时复位。</w:t>
            </w:r>
          </w:p>
          <w:p w14:paraId="1336AC33">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val="zh-CN" w:eastAsia="zh-CN"/>
              </w:rPr>
              <w:t>2、头枕：</w:t>
            </w:r>
            <w:r>
              <w:rPr>
                <w:rFonts w:hint="eastAsia" w:ascii="宋体" w:hAnsi="宋体" w:eastAsia="宋体" w:cs="宋体"/>
                <w:i w:val="0"/>
                <w:iCs w:val="0"/>
                <w:caps w:val="0"/>
                <w:color w:val="auto"/>
                <w:spacing w:val="0"/>
                <w:sz w:val="24"/>
                <w:szCs w:val="24"/>
                <w:highlight w:val="none"/>
                <w:shd w:val="clear" w:fill="FFFFFF"/>
              </w:rPr>
              <w:t>头枕有效宽度≥180mm，有效长度≥100mm。头枕应可上下调节（滑动距离≥60mm），以适应不同身高学生，保证躺卧时颈部支撑舒适。头枕材质可为塑料或塑料+软包。塑料头枕</w:t>
            </w:r>
            <w:r>
              <w:rPr>
                <w:rFonts w:hint="eastAsia" w:ascii="宋体" w:hAnsi="宋体" w:eastAsia="宋体" w:cs="宋体"/>
                <w:i w:val="0"/>
                <w:iCs w:val="0"/>
                <w:caps w:val="0"/>
                <w:color w:val="auto"/>
                <w:spacing w:val="0"/>
                <w:sz w:val="24"/>
                <w:szCs w:val="24"/>
                <w:highlight w:val="none"/>
                <w:shd w:val="clear" w:fill="FFFFFF"/>
                <w:lang w:val="en-US" w:eastAsia="zh-CN"/>
              </w:rPr>
              <w:t>须</w:t>
            </w:r>
            <w:r>
              <w:rPr>
                <w:rFonts w:hint="eastAsia" w:ascii="宋体" w:hAnsi="宋体" w:eastAsia="宋体" w:cs="宋体"/>
                <w:i w:val="0"/>
                <w:iCs w:val="0"/>
                <w:caps w:val="0"/>
                <w:color w:val="auto"/>
                <w:spacing w:val="0"/>
                <w:sz w:val="24"/>
                <w:szCs w:val="24"/>
                <w:highlight w:val="none"/>
                <w:shd w:val="clear" w:fill="FFFFFF"/>
              </w:rPr>
              <w:t>采用一级环保PP塑料，一次性注塑成型，耐冲击，耐抗压，耐磨，达到环保要求</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软包采用环保发泡PU型材包裹整个头枕，舒适度达标。</w:t>
            </w:r>
          </w:p>
          <w:p w14:paraId="269F66BE">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val="zh-CN" w:eastAsia="zh-CN"/>
              </w:rPr>
              <w:t>3、腰枕：</w:t>
            </w:r>
            <w:r>
              <w:rPr>
                <w:rFonts w:hint="eastAsia" w:ascii="宋体" w:hAnsi="宋体" w:eastAsia="宋体" w:cs="宋体"/>
                <w:i w:val="0"/>
                <w:iCs w:val="0"/>
                <w:caps w:val="0"/>
                <w:color w:val="auto"/>
                <w:spacing w:val="0"/>
                <w:sz w:val="24"/>
                <w:szCs w:val="24"/>
                <w:highlight w:val="none"/>
                <w:shd w:val="clear" w:fill="FFFFFF"/>
                <w:lang w:val="en-US" w:eastAsia="zh-CN"/>
              </w:rPr>
              <w:t>腰枕固定于靠背内部，</w:t>
            </w:r>
            <w:r>
              <w:rPr>
                <w:rFonts w:hint="eastAsia" w:ascii="宋体" w:hAnsi="宋体" w:eastAsia="宋体" w:cs="宋体"/>
                <w:i w:val="0"/>
                <w:iCs w:val="0"/>
                <w:caps w:val="0"/>
                <w:color w:val="auto"/>
                <w:spacing w:val="0"/>
                <w:sz w:val="24"/>
                <w:szCs w:val="24"/>
                <w:highlight w:val="none"/>
                <w:shd w:val="clear" w:fill="FFFFFF"/>
                <w:lang w:val="zh-CN" w:eastAsia="zh-CN"/>
              </w:rPr>
              <w:t>腰枕应可调节（拉伸量≥</w:t>
            </w:r>
            <w:r>
              <w:rPr>
                <w:rFonts w:hint="eastAsia" w:ascii="宋体" w:hAnsi="宋体"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lang w:val="zh-CN" w:eastAsia="zh-CN"/>
              </w:rPr>
              <w:t>0mm）或可拆卸，以提供腰部支撑，</w:t>
            </w:r>
            <w:r>
              <w:rPr>
                <w:rFonts w:hint="eastAsia" w:ascii="宋体" w:hAnsi="宋体" w:eastAsia="宋体" w:cs="宋体"/>
                <w:i w:val="0"/>
                <w:iCs w:val="0"/>
                <w:caps w:val="0"/>
                <w:color w:val="auto"/>
                <w:spacing w:val="0"/>
                <w:sz w:val="24"/>
                <w:szCs w:val="24"/>
                <w:highlight w:val="none"/>
                <w:shd w:val="clear" w:fill="FFFFFF"/>
                <w:lang w:val="en-US" w:eastAsia="zh-CN"/>
              </w:rPr>
              <w:t>有效托住腰椎，使上课久坐不累，符合国际安全标准，保护学生腰颈。</w:t>
            </w:r>
            <w:r>
              <w:rPr>
                <w:rFonts w:hint="eastAsia" w:ascii="宋体" w:hAnsi="宋体" w:eastAsia="宋体" w:cs="宋体"/>
                <w:i w:val="0"/>
                <w:iCs w:val="0"/>
                <w:caps w:val="0"/>
                <w:color w:val="auto"/>
                <w:spacing w:val="0"/>
                <w:sz w:val="24"/>
                <w:szCs w:val="24"/>
                <w:highlight w:val="none"/>
                <w:shd w:val="clear" w:fill="FFFFFF"/>
                <w:lang w:val="zh-CN" w:eastAsia="zh-CN"/>
              </w:rPr>
              <w:t>腰枕材质可为塑料或塑料+软包。</w:t>
            </w:r>
            <w:r>
              <w:rPr>
                <w:rFonts w:hint="eastAsia" w:ascii="宋体" w:hAnsi="宋体" w:eastAsia="宋体" w:cs="宋体"/>
                <w:i w:val="0"/>
                <w:iCs w:val="0"/>
                <w:caps w:val="0"/>
                <w:color w:val="auto"/>
                <w:spacing w:val="0"/>
                <w:sz w:val="24"/>
                <w:szCs w:val="24"/>
                <w:highlight w:val="none"/>
                <w:shd w:val="clear" w:fill="FFFFFF"/>
              </w:rPr>
              <w:t>塑料</w:t>
            </w:r>
            <w:r>
              <w:rPr>
                <w:rFonts w:hint="eastAsia" w:ascii="宋体" w:hAnsi="宋体" w:eastAsia="宋体" w:cs="宋体"/>
                <w:i w:val="0"/>
                <w:iCs w:val="0"/>
                <w:caps w:val="0"/>
                <w:color w:val="auto"/>
                <w:spacing w:val="0"/>
                <w:sz w:val="24"/>
                <w:szCs w:val="24"/>
                <w:highlight w:val="none"/>
                <w:shd w:val="clear" w:fill="FFFFFF"/>
                <w:lang w:val="en-US" w:eastAsia="zh-CN"/>
              </w:rPr>
              <w:t>腰枕须</w:t>
            </w:r>
            <w:r>
              <w:rPr>
                <w:rFonts w:hint="eastAsia" w:ascii="宋体" w:hAnsi="宋体" w:eastAsia="宋体" w:cs="宋体"/>
                <w:i w:val="0"/>
                <w:iCs w:val="0"/>
                <w:caps w:val="0"/>
                <w:color w:val="auto"/>
                <w:spacing w:val="0"/>
                <w:sz w:val="24"/>
                <w:szCs w:val="24"/>
                <w:highlight w:val="none"/>
                <w:shd w:val="clear" w:fill="FFFFFF"/>
              </w:rPr>
              <w:t>采用一级环保PP塑料，一次性注塑成型，耐冲击，耐抗压，耐磨，达到环保要求</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软包采用环保发泡PU型材包裹整个头枕，舒适度达标。</w:t>
            </w:r>
          </w:p>
          <w:p w14:paraId="70EC897F">
            <w:pPr>
              <w:pStyle w:val="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i w:val="0"/>
                <w:iCs w:val="0"/>
                <w:caps w:val="0"/>
                <w:color w:val="auto"/>
                <w:spacing w:val="0"/>
                <w:sz w:val="24"/>
                <w:szCs w:val="24"/>
                <w:highlight w:val="none"/>
                <w:shd w:val="clear" w:fill="FFFFFF"/>
                <w:lang w:eastAsia="zh-CN"/>
              </w:rPr>
              <w:t>４、</w:t>
            </w:r>
            <w:r>
              <w:rPr>
                <w:rFonts w:hint="eastAsia" w:ascii="宋体" w:hAnsi="宋体" w:eastAsia="宋体" w:cs="宋体"/>
                <w:b/>
                <w:bCs/>
                <w:i w:val="0"/>
                <w:iCs w:val="0"/>
                <w:caps w:val="0"/>
                <w:color w:val="auto"/>
                <w:spacing w:val="0"/>
                <w:sz w:val="24"/>
                <w:szCs w:val="24"/>
                <w:highlight w:val="none"/>
                <w:shd w:val="clear" w:fill="FFFFFF"/>
              </w:rPr>
              <w:t>左右扶手</w:t>
            </w:r>
            <w:r>
              <w:rPr>
                <w:rFonts w:hint="eastAsia" w:ascii="宋体" w:hAnsi="宋体" w:eastAsia="宋体" w:cs="宋体"/>
                <w:b/>
                <w:bCs/>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扶手应可翻转或折叠，以便于学生进出及午休时手臂放置。扶手表面应圆滑无毛刺，宽度≥40mm，高度≥60mm。</w:t>
            </w:r>
          </w:p>
          <w:p w14:paraId="1346A376">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val="zh-CN" w:eastAsia="zh-CN"/>
              </w:rPr>
              <w:t>５、腿托板：</w:t>
            </w:r>
            <w:r>
              <w:rPr>
                <w:rFonts w:hint="eastAsia" w:ascii="宋体" w:hAnsi="宋体" w:eastAsia="宋体" w:cs="宋体"/>
                <w:color w:val="auto"/>
                <w:sz w:val="24"/>
                <w:szCs w:val="24"/>
                <w:highlight w:val="none"/>
                <w:lang w:val="zh-CN"/>
              </w:rPr>
              <w:t>材质：采用符合国家标准的塑料一体射出成型，耐冲击，耐抗压，耐磨；</w:t>
            </w:r>
            <w:r>
              <w:rPr>
                <w:rFonts w:hint="eastAsia" w:ascii="宋体" w:hAnsi="宋体" w:eastAsia="宋体" w:cs="宋体"/>
                <w:i w:val="0"/>
                <w:iCs w:val="0"/>
                <w:caps w:val="0"/>
                <w:color w:val="auto"/>
                <w:spacing w:val="0"/>
                <w:sz w:val="24"/>
                <w:szCs w:val="24"/>
                <w:highlight w:val="none"/>
                <w:shd w:val="clear" w:fill="FFFFFF"/>
              </w:rPr>
              <w:t>腿托有效宽度≥250mm，有效长度≥100mm。腿托应可翻转/伸缩，学习状态时收起，午休状态时展开支撑小腿</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color w:val="auto"/>
                <w:sz w:val="24"/>
                <w:szCs w:val="24"/>
                <w:highlight w:val="none"/>
                <w:lang w:val="zh-CN"/>
              </w:rPr>
              <w:t>收放自如。</w:t>
            </w:r>
            <w:r>
              <w:rPr>
                <w:rFonts w:hint="eastAsia" w:ascii="宋体" w:hAnsi="宋体" w:eastAsia="宋体" w:cs="宋体"/>
                <w:i w:val="0"/>
                <w:iCs w:val="0"/>
                <w:caps w:val="0"/>
                <w:color w:val="auto"/>
                <w:spacing w:val="0"/>
                <w:sz w:val="24"/>
                <w:szCs w:val="24"/>
                <w:highlight w:val="none"/>
                <w:shd w:val="clear" w:fill="FFFFFF"/>
              </w:rPr>
              <w:t>腿托应能承受500N静载荷测试和20000次耐久性测试无损坏。腿托表面可设有波浪形或凹槽以贴合腿部。</w:t>
            </w:r>
          </w:p>
          <w:p w14:paraId="5780522C">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val="en-US" w:eastAsia="zh-CN"/>
              </w:rPr>
              <w:t>６</w:t>
            </w:r>
            <w:r>
              <w:rPr>
                <w:rFonts w:hint="eastAsia" w:ascii="宋体" w:hAnsi="宋体" w:eastAsia="宋体" w:cs="宋体"/>
                <w:b/>
                <w:bCs/>
                <w:color w:val="auto"/>
                <w:sz w:val="24"/>
                <w:szCs w:val="24"/>
                <w:highlight w:val="none"/>
                <w:lang w:val="zh-CN" w:eastAsia="zh-CN"/>
              </w:rPr>
              <w:t>、金属椅架：</w:t>
            </w:r>
            <w:r>
              <w:rPr>
                <w:rFonts w:hint="eastAsia" w:ascii="宋体" w:hAnsi="宋体" w:eastAsia="宋体" w:cs="宋体"/>
                <w:i w:val="0"/>
                <w:iCs w:val="0"/>
                <w:caps w:val="0"/>
                <w:color w:val="auto"/>
                <w:spacing w:val="0"/>
                <w:sz w:val="24"/>
                <w:szCs w:val="24"/>
                <w:highlight w:val="none"/>
                <w:shd w:val="clear" w:fill="FFFFFF"/>
              </w:rPr>
              <w:t>椅架采用优质冷轧钢管，主要受力部件（地脚管、立柱）壁厚≥1.2mm，其他连接管壁厚≥1.0mm。管材截面可为椭圆、蛋形或矩形。升降方式：与课桌一致，采用机械式调节（如手摇螺杆、螺栓调节等），座面高度调节范围应覆盖 </w:t>
            </w:r>
            <w:r>
              <w:rPr>
                <w:rStyle w:val="19"/>
                <w:rFonts w:hint="eastAsia" w:ascii="宋体" w:hAnsi="宋体" w:eastAsia="宋体" w:cs="宋体"/>
                <w:b/>
                <w:bCs/>
                <w:i w:val="0"/>
                <w:iCs w:val="0"/>
                <w:caps w:val="0"/>
                <w:color w:val="auto"/>
                <w:spacing w:val="0"/>
                <w:sz w:val="24"/>
                <w:szCs w:val="24"/>
                <w:highlight w:val="none"/>
                <w:shd w:val="clear" w:fill="FFFFFF"/>
              </w:rPr>
              <w:t>380mm～460mm</w:t>
            </w:r>
            <w:r>
              <w:rPr>
                <w:rStyle w:val="19"/>
                <w:rFonts w:hint="eastAsia" w:ascii="宋体" w:hAnsi="宋体" w:eastAsia="宋体" w:cs="宋体"/>
                <w:b/>
                <w:bCs/>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±5mm</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。升降机构应经5000次耐久性测试后无损坏、无下滑。</w:t>
            </w:r>
          </w:p>
          <w:p w14:paraId="7B08CACD">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zh-CN" w:eastAsia="zh-CN"/>
              </w:rPr>
              <w:t>、书包篮（</w:t>
            </w:r>
            <w:r>
              <w:rPr>
                <w:rFonts w:hint="eastAsia" w:ascii="宋体" w:hAnsi="宋体" w:eastAsia="宋体" w:cs="宋体"/>
                <w:b/>
                <w:bCs/>
                <w:color w:val="auto"/>
                <w:sz w:val="24"/>
                <w:szCs w:val="24"/>
                <w:highlight w:val="none"/>
                <w:lang w:val="en-US" w:eastAsia="zh-CN"/>
              </w:rPr>
              <w:t>置物架）：</w:t>
            </w:r>
            <w:r>
              <w:rPr>
                <w:rFonts w:hint="eastAsia" w:ascii="宋体" w:hAnsi="宋体" w:eastAsia="宋体" w:cs="宋体"/>
                <w:color w:val="auto"/>
                <w:sz w:val="24"/>
                <w:szCs w:val="24"/>
                <w:highlight w:val="none"/>
                <w:lang w:val="zh-CN"/>
              </w:rPr>
              <w:t>座椅下方应配备可拆卸/固定的置物盒，采用环保塑料一次注塑成型，外径尺寸不小于长370mm×宽300mm×高190mm，容积≥16L。置物盒应可临时作为小方凳使用（需满足承重要求），边缘圆滑无毛刺，底部设防滑条。</w:t>
            </w:r>
          </w:p>
          <w:p w14:paraId="59E6D13F">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zh-CN" w:eastAsia="zh-CN"/>
              </w:rPr>
              <w:t>、脚套：</w:t>
            </w:r>
            <w:r>
              <w:rPr>
                <w:rFonts w:hint="eastAsia" w:ascii="宋体" w:hAnsi="宋体" w:eastAsia="宋体" w:cs="宋体"/>
                <w:color w:val="auto"/>
                <w:sz w:val="24"/>
                <w:szCs w:val="24"/>
                <w:highlight w:val="none"/>
                <w:lang w:val="zh-CN"/>
              </w:rPr>
              <w:t>采用符合国家标准的塑料一体注塑成型脚套，具有自锁功能，耐磨耐用。</w:t>
            </w:r>
          </w:p>
          <w:p w14:paraId="4715FD83">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val="zh-CN" w:eastAsia="zh-CN"/>
              </w:rPr>
              <w:t>、</w:t>
            </w:r>
            <w:r>
              <w:rPr>
                <w:rFonts w:hint="eastAsia" w:ascii="宋体" w:hAnsi="宋体" w:eastAsia="宋体" w:cs="宋体"/>
                <w:b/>
                <w:bCs/>
                <w:color w:val="auto"/>
                <w:sz w:val="24"/>
                <w:szCs w:val="24"/>
                <w:highlight w:val="none"/>
                <w:lang w:val="en-US" w:eastAsia="zh-CN"/>
              </w:rPr>
              <w:t>靠背后躺</w:t>
            </w:r>
            <w:r>
              <w:rPr>
                <w:rFonts w:hint="eastAsia" w:ascii="宋体" w:hAnsi="宋体" w:eastAsia="宋体" w:cs="宋体"/>
                <w:b/>
                <w:bCs/>
                <w:color w:val="auto"/>
                <w:sz w:val="24"/>
                <w:szCs w:val="24"/>
                <w:highlight w:val="none"/>
                <w:lang w:val="zh-CN" w:eastAsia="zh-CN"/>
              </w:rPr>
              <w:t>功能：</w:t>
            </w:r>
            <w:r>
              <w:rPr>
                <w:rFonts w:hint="eastAsia" w:ascii="宋体" w:hAnsi="宋体" w:eastAsia="宋体" w:cs="宋体"/>
                <w:i w:val="0"/>
                <w:iCs w:val="0"/>
                <w:caps w:val="0"/>
                <w:color w:val="auto"/>
                <w:spacing w:val="0"/>
                <w:sz w:val="24"/>
                <w:szCs w:val="24"/>
                <w:highlight w:val="none"/>
                <w:shd w:val="clear" w:fill="FFFFFF"/>
              </w:rPr>
              <w:t>靠背应具备后躺功能，靠背倾角（座面与靠背夹角）应可调节至≥135°（或更大，如160°）。调节机构应操作</w:t>
            </w:r>
            <w:r>
              <w:rPr>
                <w:rFonts w:hint="eastAsia" w:ascii="宋体" w:hAnsi="宋体" w:eastAsia="宋体" w:cs="宋体"/>
                <w:i w:val="0"/>
                <w:iCs w:val="0"/>
                <w:caps w:val="0"/>
                <w:color w:val="auto"/>
                <w:spacing w:val="0"/>
                <w:sz w:val="24"/>
                <w:szCs w:val="24"/>
                <w:highlight w:val="none"/>
                <w:shd w:val="clear" w:fill="FFFFFF"/>
                <w:lang w:val="en-US" w:eastAsia="zh-CN"/>
              </w:rPr>
              <w:t>简洁</w:t>
            </w:r>
            <w:r>
              <w:rPr>
                <w:rFonts w:hint="eastAsia" w:ascii="宋体" w:hAnsi="宋体" w:eastAsia="宋体" w:cs="宋体"/>
                <w:i w:val="0"/>
                <w:iCs w:val="0"/>
                <w:caps w:val="0"/>
                <w:color w:val="auto"/>
                <w:spacing w:val="0"/>
                <w:sz w:val="24"/>
                <w:szCs w:val="24"/>
                <w:highlight w:val="none"/>
                <w:shd w:val="clear" w:fill="FFFFFF"/>
              </w:rPr>
              <w:t>方便（如采用扳手、气杆等）</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无极调节、</w:t>
            </w:r>
            <w:r>
              <w:rPr>
                <w:rFonts w:hint="eastAsia" w:ascii="宋体" w:hAnsi="宋体" w:eastAsia="宋体" w:cs="宋体"/>
                <w:i w:val="0"/>
                <w:iCs w:val="0"/>
                <w:caps w:val="0"/>
                <w:color w:val="auto"/>
                <w:spacing w:val="0"/>
                <w:sz w:val="24"/>
                <w:szCs w:val="24"/>
                <w:highlight w:val="none"/>
                <w:shd w:val="clear" w:fill="FFFFFF"/>
              </w:rPr>
              <w:t>锁定可靠</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经10000次角度调节耐久性测试后功能正常。</w:t>
            </w:r>
          </w:p>
          <w:p w14:paraId="77556D0E">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lang w:val="zh-CN" w:eastAsia="zh-CN"/>
              </w:rPr>
              <w:t>桌椅生产工艺：</w:t>
            </w:r>
            <w:r>
              <w:rPr>
                <w:rFonts w:hint="eastAsia" w:ascii="宋体" w:hAnsi="宋体" w:eastAsia="宋体" w:cs="宋体"/>
                <w:color w:val="auto"/>
                <w:sz w:val="24"/>
                <w:szCs w:val="24"/>
                <w:highlight w:val="none"/>
                <w:lang w:val="zh-CN"/>
              </w:rPr>
              <w:t>课桌椅完全符合《中小学生午休课桌椅通用技术要求》（GB/T 46016—2025）国家标准，钢管焊接均采用二氧化碳保护焊接工艺，焊接表面波纹均匀，焊接处无夹渣.气孔，焊瘤，焊丝咬边和飞溅，无脱焊，虚焊和焊空的现象。各钢件表面采用除油、脱脂、水洗、除锈、中和、磷化、烘干处理，全自动静电喷塑，高温固化，表面光亮平整，无颗粒渣点，颜色均匀。本产品设计新颖，结实耐用，整体边缘平整圆滑，无毛边，都得倒圆角光滑不刮手。</w:t>
            </w:r>
          </w:p>
          <w:p w14:paraId="09628D5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ascii="宋体" w:hAnsi="宋体" w:cs="宋体"/>
                <w:b/>
                <w:color w:val="auto"/>
                <w:sz w:val="21"/>
                <w:szCs w:val="21"/>
                <w:highlight w:val="none"/>
              </w:rPr>
            </w:pPr>
          </w:p>
          <w:p w14:paraId="46521F9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ascii="宋体" w:hAnsi="宋体" w:cs="宋体"/>
                <w:b/>
                <w:color w:val="auto"/>
                <w:sz w:val="21"/>
                <w:szCs w:val="21"/>
                <w:highlight w:val="none"/>
              </w:rPr>
            </w:pPr>
            <w:r>
              <w:rPr>
                <w:rFonts w:ascii="宋体" w:hAnsi="宋体" w:cs="宋体"/>
                <w:b/>
                <w:color w:val="auto"/>
                <w:sz w:val="21"/>
                <w:szCs w:val="21"/>
                <w:highlight w:val="none"/>
              </w:rPr>
              <w:t>(课桌椅</w:t>
            </w:r>
            <w:r>
              <w:rPr>
                <w:rFonts w:hint="eastAsia" w:ascii="宋体" w:hAnsi="宋体" w:cs="宋体"/>
                <w:b/>
                <w:color w:val="auto"/>
                <w:sz w:val="21"/>
                <w:szCs w:val="21"/>
                <w:highlight w:val="none"/>
                <w:lang w:val="en-US" w:eastAsia="zh-CN"/>
              </w:rPr>
              <w:t>仅供</w:t>
            </w:r>
            <w:r>
              <w:rPr>
                <w:rFonts w:ascii="宋体" w:hAnsi="宋体" w:cs="宋体"/>
                <w:b/>
                <w:color w:val="auto"/>
                <w:sz w:val="21"/>
                <w:szCs w:val="21"/>
                <w:highlight w:val="none"/>
              </w:rPr>
              <w:t>参</w:t>
            </w:r>
            <w:r>
              <w:rPr>
                <w:rFonts w:hint="eastAsia" w:ascii="宋体" w:hAnsi="宋体" w:cs="宋体"/>
                <w:b/>
                <w:color w:val="auto"/>
                <w:sz w:val="21"/>
                <w:szCs w:val="21"/>
                <w:highlight w:val="none"/>
                <w:lang w:val="en-US" w:eastAsia="zh-CN"/>
              </w:rPr>
              <w:t>考</w:t>
            </w:r>
            <w:r>
              <w:rPr>
                <w:rFonts w:ascii="宋体" w:hAnsi="宋体" w:cs="宋体"/>
                <w:b/>
                <w:color w:val="auto"/>
                <w:sz w:val="21"/>
                <w:szCs w:val="21"/>
                <w:highlight w:val="none"/>
              </w:rPr>
              <w:t>)</w:t>
            </w:r>
          </w:p>
          <w:p w14:paraId="10B43C18">
            <w:pPr>
              <w:pStyle w:val="5"/>
              <w:rPr>
                <w:rFonts w:ascii="宋体" w:hAnsi="宋体" w:cs="宋体"/>
                <w:b/>
                <w:color w:val="auto"/>
                <w:sz w:val="21"/>
                <w:szCs w:val="21"/>
                <w:highlight w:val="none"/>
              </w:rPr>
            </w:pPr>
            <w:r>
              <w:rPr>
                <w:rFonts w:hint="eastAsia" w:ascii="宋体" w:hAnsi="宋体" w:cs="宋体"/>
                <w:b/>
                <w:color w:val="auto"/>
                <w:sz w:val="21"/>
                <w:szCs w:val="21"/>
                <w:highlight w:val="none"/>
                <w:lang w:val="en-US" w:eastAsia="zh-CN"/>
              </w:rPr>
              <w:t>注：最终的产品颜色以各学校与中标供应商分别进行确认为准。</w:t>
            </w:r>
          </w:p>
          <w:p w14:paraId="69F3DC08">
            <w:pPr>
              <w:pStyle w:val="5"/>
              <w:rPr>
                <w:rFonts w:hint="eastAsia" w:eastAsia="微软雅黑"/>
                <w:color w:val="auto"/>
                <w:highlight w:val="none"/>
                <w:lang w:eastAsia="zh-CN"/>
              </w:rPr>
            </w:pPr>
          </w:p>
          <w:p w14:paraId="74F9BDAA">
            <w:pPr>
              <w:pStyle w:val="5"/>
              <w:jc w:val="center"/>
              <w:rPr>
                <w:rFonts w:ascii="宋体" w:hAnsi="宋体" w:cs="宋体"/>
                <w:b/>
                <w:color w:val="auto"/>
                <w:sz w:val="21"/>
                <w:szCs w:val="21"/>
                <w:highlight w:val="none"/>
              </w:rPr>
            </w:pPr>
            <w:r>
              <w:rPr>
                <w:rFonts w:hint="eastAsia" w:eastAsia="微软雅黑"/>
                <w:color w:val="auto"/>
                <w:highlight w:val="none"/>
                <w:lang w:eastAsia="zh-CN"/>
              </w:rPr>
              <w:drawing>
                <wp:inline distT="0" distB="0" distL="114300" distR="114300">
                  <wp:extent cx="4355465" cy="3484245"/>
                  <wp:effectExtent l="0" t="0" r="6985" b="1905"/>
                  <wp:docPr id="2" name="图片 1" descr="Untitled Project午休课桌椅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Untitled Project午休课桌椅107-1"/>
                          <pic:cNvPicPr>
                            <a:picLocks noChangeAspect="1"/>
                          </pic:cNvPicPr>
                        </pic:nvPicPr>
                        <pic:blipFill>
                          <a:blip r:embed="rId5"/>
                          <a:stretch>
                            <a:fillRect/>
                          </a:stretch>
                        </pic:blipFill>
                        <pic:spPr>
                          <a:xfrm>
                            <a:off x="0" y="0"/>
                            <a:ext cx="4355465" cy="3484245"/>
                          </a:xfrm>
                          <a:prstGeom prst="rect">
                            <a:avLst/>
                          </a:prstGeom>
                          <a:noFill/>
                          <a:ln>
                            <a:noFill/>
                          </a:ln>
                        </pic:spPr>
                      </pic:pic>
                    </a:graphicData>
                  </a:graphic>
                </wp:inline>
              </w:drawing>
            </w:r>
          </w:p>
          <w:p w14:paraId="094FE199">
            <w:pPr>
              <w:rPr>
                <w:rFonts w:ascii="宋体" w:hAnsi="宋体" w:cs="宋体"/>
                <w:b/>
                <w:color w:val="auto"/>
                <w:sz w:val="21"/>
                <w:szCs w:val="21"/>
                <w:highlight w:val="none"/>
              </w:rPr>
            </w:pPr>
          </w:p>
          <w:p w14:paraId="00A016D9">
            <w:pPr>
              <w:pStyle w:val="5"/>
              <w:jc w:val="center"/>
              <w:rPr>
                <w:rFonts w:ascii="宋体" w:hAnsi="宋体" w:cs="宋体"/>
                <w:b/>
                <w:color w:val="auto"/>
                <w:sz w:val="21"/>
                <w:szCs w:val="21"/>
                <w:highlight w:val="none"/>
              </w:rPr>
            </w:pPr>
            <w:r>
              <w:rPr>
                <w:rFonts w:hint="eastAsia" w:eastAsia="微软雅黑"/>
                <w:color w:val="auto"/>
                <w:highlight w:val="none"/>
                <w:lang w:eastAsia="zh-CN"/>
              </w:rPr>
              <w:drawing>
                <wp:inline distT="0" distB="0" distL="114300" distR="114300">
                  <wp:extent cx="4396105" cy="3516630"/>
                  <wp:effectExtent l="0" t="0" r="4445" b="7620"/>
                  <wp:docPr id="3" name="图片 2" descr="Untitled Project午休课桌椅1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Untitled Project午休课桌椅119-9"/>
                          <pic:cNvPicPr>
                            <a:picLocks noChangeAspect="1"/>
                          </pic:cNvPicPr>
                        </pic:nvPicPr>
                        <pic:blipFill>
                          <a:blip r:embed="rId6"/>
                          <a:stretch>
                            <a:fillRect/>
                          </a:stretch>
                        </pic:blipFill>
                        <pic:spPr>
                          <a:xfrm>
                            <a:off x="0" y="0"/>
                            <a:ext cx="4396105" cy="3516630"/>
                          </a:xfrm>
                          <a:prstGeom prst="rect">
                            <a:avLst/>
                          </a:prstGeom>
                          <a:noFill/>
                          <a:ln>
                            <a:noFill/>
                          </a:ln>
                        </pic:spPr>
                      </pic:pic>
                    </a:graphicData>
                  </a:graphic>
                </wp:inline>
              </w:drawing>
            </w:r>
          </w:p>
          <w:p w14:paraId="7BD6E683">
            <w:pPr>
              <w:rPr>
                <w:rFonts w:ascii="宋体" w:hAnsi="宋体" w:cs="宋体"/>
                <w:b/>
                <w:color w:val="auto"/>
                <w:sz w:val="21"/>
                <w:szCs w:val="21"/>
                <w:highlight w:val="none"/>
              </w:rPr>
            </w:pPr>
            <w:r>
              <w:rPr>
                <w:rFonts w:hint="eastAsia" w:ascii="宋体" w:hAnsi="宋体" w:eastAsia="宋体" w:cs="宋体"/>
                <w:color w:val="auto"/>
                <w:sz w:val="24"/>
                <w:szCs w:val="24"/>
                <w:highlight w:val="none"/>
                <w:lang w:val="en-US" w:eastAsia="zh-CN" w:bidi="ar-SA"/>
              </w:rPr>
              <w:drawing>
                <wp:inline distT="0" distB="0" distL="114300" distR="114300">
                  <wp:extent cx="4178300" cy="3761105"/>
                  <wp:effectExtent l="0" t="0" r="12700" b="10795"/>
                  <wp:docPr id="5" name="图片 5" descr="78da4c492f63725852d6016fbb09a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8da4c492f63725852d6016fbb09a2c"/>
                          <pic:cNvPicPr>
                            <a:picLocks noChangeAspect="1"/>
                          </pic:cNvPicPr>
                        </pic:nvPicPr>
                        <pic:blipFill>
                          <a:blip r:embed="rId7"/>
                          <a:stretch>
                            <a:fillRect/>
                          </a:stretch>
                        </pic:blipFill>
                        <pic:spPr>
                          <a:xfrm>
                            <a:off x="0" y="0"/>
                            <a:ext cx="4178300" cy="3761105"/>
                          </a:xfrm>
                          <a:prstGeom prst="rect">
                            <a:avLst/>
                          </a:prstGeom>
                        </pic:spPr>
                      </pic:pic>
                    </a:graphicData>
                  </a:graphic>
                </wp:inline>
              </w:drawing>
            </w:r>
          </w:p>
        </w:tc>
        <w:tc>
          <w:tcPr>
            <w:tcW w:w="323" w:type="pct"/>
            <w:noWrap w:val="0"/>
            <w:vAlign w:val="center"/>
          </w:tcPr>
          <w:p w14:paraId="1F81346C">
            <w:pPr>
              <w:jc w:val="center"/>
              <w:rPr>
                <w:color w:val="auto"/>
                <w:sz w:val="24"/>
                <w:szCs w:val="24"/>
                <w:highlight w:val="none"/>
              </w:rPr>
            </w:pPr>
          </w:p>
        </w:tc>
      </w:tr>
      <w:tr w14:paraId="49AE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6" w:type="pct"/>
            <w:noWrap w:val="0"/>
            <w:vAlign w:val="center"/>
          </w:tcPr>
          <w:p w14:paraId="3AA26906">
            <w:pPr>
              <w:jc w:val="center"/>
              <w:rPr>
                <w:rFonts w:hint="eastAsia" w:eastAsiaTheme="minorEastAsia"/>
                <w:color w:val="auto"/>
                <w:sz w:val="21"/>
                <w:szCs w:val="21"/>
                <w:highlight w:val="none"/>
                <w:lang w:val="en-US" w:eastAsia="zh-CN"/>
              </w:rPr>
            </w:pPr>
            <w:r>
              <w:rPr>
                <w:rFonts w:hint="eastAsia"/>
                <w:color w:val="auto"/>
                <w:sz w:val="21"/>
                <w:szCs w:val="21"/>
                <w:highlight w:val="none"/>
                <w:lang w:val="en-US" w:eastAsia="zh-CN"/>
              </w:rPr>
              <w:t>2</w:t>
            </w:r>
          </w:p>
        </w:tc>
        <w:tc>
          <w:tcPr>
            <w:tcW w:w="527" w:type="pct"/>
            <w:noWrap w:val="0"/>
            <w:vAlign w:val="center"/>
          </w:tcPr>
          <w:p w14:paraId="00AFD260">
            <w:pPr>
              <w:ind w:left="-57" w:leftChars="-27" w:right="-78" w:rightChars="-37"/>
              <w:jc w:val="center"/>
              <w:rPr>
                <w:rFonts w:hint="eastAsia" w:ascii="宋体" w:hAnsi="宋体" w:eastAsia="宋体" w:cs="宋体"/>
                <w:b/>
                <w:bCs/>
                <w:color w:val="auto"/>
                <w:sz w:val="24"/>
                <w:szCs w:val="24"/>
                <w:highlight w:val="cyan"/>
                <w:lang w:val="en-US" w:eastAsia="zh-CN"/>
              </w:rPr>
            </w:pPr>
            <w:r>
              <w:rPr>
                <w:rFonts w:hint="eastAsia" w:ascii="宋体" w:hAnsi="宋体" w:eastAsia="宋体" w:cs="宋体"/>
                <w:b/>
                <w:bCs/>
                <w:color w:val="auto"/>
                <w:sz w:val="24"/>
                <w:szCs w:val="24"/>
                <w:highlight w:val="cyan"/>
                <w:lang w:val="en-US" w:eastAsia="zh-CN"/>
              </w:rPr>
              <w:t>样品</w:t>
            </w:r>
          </w:p>
          <w:p w14:paraId="18E372EF">
            <w:pPr>
              <w:ind w:left="-57" w:leftChars="-27" w:right="-78" w:rightChars="-37"/>
              <w:jc w:val="center"/>
              <w:rPr>
                <w:rFonts w:hint="eastAsia"/>
                <w:color w:val="auto"/>
                <w:sz w:val="21"/>
                <w:szCs w:val="21"/>
                <w:highlight w:val="none"/>
              </w:rPr>
            </w:pPr>
            <w:r>
              <w:rPr>
                <w:rFonts w:hint="eastAsia" w:ascii="宋体" w:hAnsi="宋体" w:eastAsia="宋体" w:cs="宋体"/>
                <w:b/>
                <w:bCs/>
                <w:color w:val="auto"/>
                <w:sz w:val="24"/>
                <w:szCs w:val="24"/>
                <w:highlight w:val="cyan"/>
                <w:lang w:val="en-US" w:eastAsia="zh-CN"/>
              </w:rPr>
              <w:t>要求</w:t>
            </w:r>
          </w:p>
        </w:tc>
        <w:tc>
          <w:tcPr>
            <w:tcW w:w="3782" w:type="pct"/>
            <w:noWrap w:val="0"/>
            <w:vAlign w:val="center"/>
          </w:tcPr>
          <w:p w14:paraId="2F4BFB1D">
            <w:pPr>
              <w:keepNext w:val="0"/>
              <w:keepLines w:val="0"/>
              <w:pageBreakBefore w:val="0"/>
              <w:kinsoku/>
              <w:overflowPunct/>
              <w:autoSpaceDE/>
              <w:autoSpaceDN/>
              <w:bidi w:val="0"/>
              <w:adjustRightInd/>
              <w:spacing w:line="440" w:lineRule="exac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FF0000"/>
                <w:sz w:val="28"/>
                <w:szCs w:val="28"/>
                <w:highlight w:val="none"/>
                <w:lang w:val="en-US" w:eastAsia="zh-CN"/>
              </w:rPr>
              <w:t>2.1供应商需按采购文件要求，在规定时间内提供一套与投标产品一致的完整午休课桌椅样品（包含所有部件），并送至采购文件指定地点。</w:t>
            </w:r>
          </w:p>
          <w:p w14:paraId="65B7F48F">
            <w:pPr>
              <w:keepNext w:val="0"/>
              <w:keepLines w:val="0"/>
              <w:pageBreakBefore w:val="0"/>
              <w:kinsoku/>
              <w:overflowPunct/>
              <w:autoSpaceDE/>
              <w:autoSpaceDN/>
              <w:bidi w:val="0"/>
              <w:adjustRightInd/>
              <w:spacing w:line="44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2.2供应商需现场演示所投产品从“学习模式”到“午休模式”的完整转换过程，包括桌面翻转、靠背调节、腿托展开、头枕调节、腰枕调节、扶手翻转等功能，并展示其操作的便捷性、流畅性和锁定机构的可靠性。</w:t>
            </w:r>
          </w:p>
          <w:p w14:paraId="19D55765">
            <w:pPr>
              <w:keepNext w:val="0"/>
              <w:keepLines w:val="0"/>
              <w:pageBreakBefore w:val="0"/>
              <w:kinsoku/>
              <w:overflowPunct/>
              <w:autoSpaceDE/>
              <w:autoSpaceDN/>
              <w:bidi w:val="0"/>
              <w:adjustRightInd/>
              <w:spacing w:line="44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2.3样品将作为评审委员会对产品工艺、材质、功能实现、人体工学设计及操作便利性进行客观评价的核心依据。评审结束后，样品可能被封存作为后期供货验收的比对标准。</w:t>
            </w:r>
          </w:p>
          <w:p w14:paraId="33250170">
            <w:pPr>
              <w:keepNext w:val="0"/>
              <w:keepLines w:val="0"/>
              <w:pageBreakBefore w:val="0"/>
              <w:kinsoku/>
              <w:overflowPunct/>
              <w:autoSpaceDE/>
              <w:autoSpaceDN/>
              <w:bidi w:val="0"/>
              <w:adjustRightInd/>
              <w:spacing w:line="440" w:lineRule="exact"/>
              <w:textAlignment w:val="auto"/>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2.4 提供样品到达现场的供应商工作人员，须提供本人身份证原件及复印件、供应商授权函原件及复印件等身份证明文件，还须提供样品使用说明书1份。</w:t>
            </w:r>
          </w:p>
          <w:p w14:paraId="3BFC77F7">
            <w:pPr>
              <w:keepNext w:val="0"/>
              <w:keepLines w:val="0"/>
              <w:pageBreakBefore w:val="0"/>
              <w:kinsoku/>
              <w:overflowPunct/>
              <w:autoSpaceDE/>
              <w:autoSpaceDN/>
              <w:bidi w:val="0"/>
              <w:adjustRightIn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 送达地点：详见本项目竞争性磋商文件</w:t>
            </w:r>
          </w:p>
          <w:p w14:paraId="1DB2555F">
            <w:pPr>
              <w:keepNext w:val="0"/>
              <w:keepLines w:val="0"/>
              <w:pageBreakBefore w:val="0"/>
              <w:kinsoku/>
              <w:overflowPunct/>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送达时间：详见本项目竞争性磋商文件</w:t>
            </w:r>
          </w:p>
          <w:p w14:paraId="4FF37F15">
            <w:pPr>
              <w:keepNext w:val="0"/>
              <w:keepLines w:val="0"/>
              <w:pageBreakBefore w:val="0"/>
              <w:kinsoku/>
              <w:overflowPunct/>
              <w:autoSpaceDE/>
              <w:autoSpaceDN/>
              <w:bidi w:val="0"/>
              <w:adjustRightInd/>
              <w:spacing w:line="440" w:lineRule="exact"/>
              <w:ind w:firstLine="480" w:firstLineChars="200"/>
              <w:textAlignment w:val="auto"/>
              <w:rPr>
                <w:rFonts w:hint="default"/>
                <w:color w:val="auto"/>
                <w:highlight w:val="none"/>
                <w:lang w:val="en-US"/>
              </w:rPr>
            </w:pPr>
            <w:r>
              <w:rPr>
                <w:rFonts w:hint="eastAsia" w:ascii="宋体" w:hAnsi="宋体" w:eastAsia="宋体" w:cs="宋体"/>
                <w:color w:val="auto"/>
                <w:sz w:val="24"/>
                <w:szCs w:val="24"/>
                <w:highlight w:val="none"/>
                <w:lang w:val="en-US" w:eastAsia="zh-CN"/>
              </w:rPr>
              <w:t>送达联系人：详见本项目竞争性磋商文件</w:t>
            </w:r>
          </w:p>
        </w:tc>
        <w:tc>
          <w:tcPr>
            <w:tcW w:w="323" w:type="pct"/>
            <w:noWrap w:val="0"/>
            <w:vAlign w:val="center"/>
          </w:tcPr>
          <w:p w14:paraId="3689C990">
            <w:pPr>
              <w:jc w:val="center"/>
              <w:rPr>
                <w:color w:val="auto"/>
                <w:sz w:val="24"/>
                <w:szCs w:val="24"/>
                <w:highlight w:val="none"/>
              </w:rPr>
            </w:pPr>
          </w:p>
        </w:tc>
      </w:tr>
      <w:tr w14:paraId="23DAC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6" w:type="pct"/>
            <w:shd w:val="clear" w:color="auto" w:fill="auto"/>
            <w:noWrap w:val="0"/>
            <w:vAlign w:val="center"/>
          </w:tcPr>
          <w:p w14:paraId="36CBE4C2">
            <w:pPr>
              <w:pStyle w:val="39"/>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rPr>
                <w:rFonts w:hint="eastAsia" w:ascii="宋体" w:hAnsi="宋体" w:eastAsia="宋体" w:cs="仿宋_GB2312"/>
                <w:color w:val="auto"/>
                <w:kern w:val="2"/>
                <w:sz w:val="24"/>
                <w:szCs w:val="24"/>
                <w:highlight w:val="none"/>
                <w:lang w:val="en-US" w:eastAsia="zh-CN" w:bidi="ar-SA"/>
              </w:rPr>
            </w:pPr>
            <w:r>
              <w:rPr>
                <w:rFonts w:hint="eastAsia" w:eastAsia="宋体"/>
                <w:color w:val="auto"/>
                <w:spacing w:val="6"/>
                <w:sz w:val="21"/>
                <w:szCs w:val="21"/>
                <w:highlight w:val="none"/>
                <w:lang w:val="en-US" w:eastAsia="zh-CN"/>
              </w:rPr>
              <w:t>3</w:t>
            </w:r>
          </w:p>
        </w:tc>
        <w:tc>
          <w:tcPr>
            <w:tcW w:w="527" w:type="pct"/>
            <w:shd w:val="clear" w:color="auto" w:fill="auto"/>
            <w:noWrap w:val="0"/>
            <w:vAlign w:val="center"/>
          </w:tcPr>
          <w:p w14:paraId="7CFA98E0">
            <w:pPr>
              <w:pStyle w:val="39"/>
              <w:keepNext w:val="0"/>
              <w:keepLines w:val="0"/>
              <w:pageBreakBefore w:val="0"/>
              <w:widowControl w:val="0"/>
              <w:kinsoku/>
              <w:wordWrap/>
              <w:overflowPunct/>
              <w:topLinePunct w:val="0"/>
              <w:autoSpaceDE/>
              <w:autoSpaceDN/>
              <w:bidi w:val="0"/>
              <w:adjustRightInd/>
              <w:snapToGrid/>
              <w:spacing w:line="520" w:lineRule="exact"/>
              <w:ind w:left="0"/>
              <w:jc w:val="center"/>
              <w:textAlignment w:val="auto"/>
              <w:rPr>
                <w:rFonts w:hint="eastAsia" w:ascii="宋体" w:hAnsi="宋体" w:eastAsia="宋体" w:cs="仿宋_GB2312"/>
                <w:color w:val="auto"/>
                <w:kern w:val="2"/>
                <w:sz w:val="24"/>
                <w:szCs w:val="24"/>
                <w:highlight w:val="none"/>
                <w:lang w:val="en-US" w:eastAsia="zh-CN" w:bidi="ar-SA"/>
              </w:rPr>
            </w:pPr>
            <w:r>
              <w:rPr>
                <w:rFonts w:hint="eastAsia"/>
                <w:color w:val="auto"/>
                <w:spacing w:val="6"/>
                <w:sz w:val="21"/>
                <w:szCs w:val="21"/>
                <w:highlight w:val="none"/>
                <w:lang w:val="zh-CN"/>
              </w:rPr>
              <w:t>产品环保要求</w:t>
            </w:r>
          </w:p>
        </w:tc>
        <w:tc>
          <w:tcPr>
            <w:tcW w:w="3782" w:type="pct"/>
            <w:shd w:val="clear" w:color="auto" w:fill="auto"/>
            <w:noWrap w:val="0"/>
            <w:vAlign w:val="center"/>
          </w:tcPr>
          <w:p w14:paraId="490861CC">
            <w:pPr>
              <w:pStyle w:val="39"/>
              <w:keepNext w:val="0"/>
              <w:keepLines w:val="0"/>
              <w:pageBreakBefore w:val="0"/>
              <w:widowControl w:val="0"/>
              <w:kinsoku/>
              <w:wordWrap/>
              <w:overflowPunct/>
              <w:topLinePunct w:val="0"/>
              <w:autoSpaceDE/>
              <w:autoSpaceDN/>
              <w:bidi w:val="0"/>
              <w:adjustRightInd/>
              <w:snapToGrid/>
              <w:spacing w:line="520" w:lineRule="exact"/>
              <w:ind w:left="0"/>
              <w:jc w:val="left"/>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所投产品符合国家环保要求：</w:t>
            </w:r>
          </w:p>
          <w:p w14:paraId="6BF600A5">
            <w:pPr>
              <w:pStyle w:val="39"/>
              <w:keepNext w:val="0"/>
              <w:keepLines w:val="0"/>
              <w:pageBreakBefore w:val="0"/>
              <w:widowControl w:val="0"/>
              <w:kinsoku/>
              <w:wordWrap/>
              <w:overflowPunct/>
              <w:topLinePunct w:val="0"/>
              <w:autoSpaceDE/>
              <w:autoSpaceDN/>
              <w:bidi w:val="0"/>
              <w:adjustRightInd/>
              <w:snapToGrid/>
              <w:spacing w:line="520" w:lineRule="exact"/>
              <w:ind w:lef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①供应商具有有效期内中国环境标志产品认证证书(认证单元含其他家具，认证产品包含钢塑台、桌类:课桌；钢塑椅凳类:课椅)。</w:t>
            </w:r>
          </w:p>
          <w:p w14:paraId="3C76DA9F">
            <w:pPr>
              <w:pStyle w:val="39"/>
              <w:keepNext w:val="0"/>
              <w:keepLines w:val="0"/>
              <w:pageBreakBefore w:val="0"/>
              <w:widowControl w:val="0"/>
              <w:kinsoku/>
              <w:wordWrap/>
              <w:overflowPunct/>
              <w:topLinePunct w:val="0"/>
              <w:autoSpaceDE/>
              <w:autoSpaceDN/>
              <w:bidi w:val="0"/>
              <w:adjustRightInd/>
              <w:snapToGrid/>
              <w:spacing w:line="520" w:lineRule="exact"/>
              <w:ind w:lef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②供应商具有有效期内中国环保产品认证证书(CQC)(认证单元含金属教学家具)。</w:t>
            </w:r>
          </w:p>
          <w:p w14:paraId="5D0328FE">
            <w:pPr>
              <w:pStyle w:val="39"/>
              <w:keepNext w:val="0"/>
              <w:keepLines w:val="0"/>
              <w:pageBreakBefore w:val="0"/>
              <w:widowControl w:val="0"/>
              <w:kinsoku/>
              <w:wordWrap/>
              <w:overflowPunct/>
              <w:topLinePunct w:val="0"/>
              <w:autoSpaceDE/>
              <w:autoSpaceDN/>
              <w:bidi w:val="0"/>
              <w:adjustRightInd/>
              <w:snapToGrid/>
              <w:spacing w:line="520" w:lineRule="exact"/>
              <w:ind w:left="0"/>
              <w:jc w:val="left"/>
              <w:textAlignment w:val="auto"/>
              <w:rPr>
                <w:rFonts w:hint="eastAsia" w:ascii="宋体" w:hAnsi="宋体" w:eastAsia="宋体" w:cs="仿宋_GB2312"/>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③供应商具有有效期内家具中有害物质限量认证证书(认证单元含钢塑家具，认证产品包含课桌、课椅)。</w:t>
            </w:r>
          </w:p>
        </w:tc>
        <w:tc>
          <w:tcPr>
            <w:tcW w:w="323" w:type="pct"/>
            <w:noWrap w:val="0"/>
            <w:vAlign w:val="center"/>
          </w:tcPr>
          <w:p w14:paraId="50AF59A0">
            <w:pPr>
              <w:jc w:val="center"/>
              <w:rPr>
                <w:color w:val="auto"/>
                <w:sz w:val="24"/>
                <w:szCs w:val="24"/>
                <w:highlight w:val="none"/>
              </w:rPr>
            </w:pPr>
          </w:p>
        </w:tc>
      </w:tr>
      <w:bookmarkEnd w:id="24"/>
    </w:tbl>
    <w:p w14:paraId="59856563">
      <w:pPr>
        <w:numPr>
          <w:ilvl w:val="0"/>
          <w:numId w:val="0"/>
        </w:numPr>
        <w:spacing w:line="460" w:lineRule="exact"/>
        <w:ind w:leftChars="200"/>
        <w:outlineLvl w:val="9"/>
        <w:rPr>
          <w:rFonts w:hint="eastAsia" w:ascii="宋体" w:hAnsi="宋体" w:cs="宋体"/>
          <w:b/>
          <w:bCs/>
          <w:color w:val="auto"/>
          <w:sz w:val="24"/>
          <w:szCs w:val="24"/>
          <w:highlight w:val="none"/>
          <w:lang w:val="en-US" w:eastAsia="zh-CN"/>
        </w:rPr>
      </w:pPr>
      <w:bookmarkStart w:id="56" w:name="_GoBack"/>
      <w:bookmarkEnd w:id="56"/>
    </w:p>
    <w:p w14:paraId="07F6E875">
      <w:pPr>
        <w:pStyle w:val="3"/>
        <w:rPr>
          <w:color w:val="auto"/>
          <w:sz w:val="30"/>
          <w:szCs w:val="30"/>
          <w:highlight w:val="none"/>
        </w:rPr>
      </w:pPr>
      <w:bookmarkStart w:id="25" w:name="_Toc106611760"/>
      <w:bookmarkStart w:id="26" w:name="_Toc1458936"/>
      <w:r>
        <w:rPr>
          <w:rFonts w:hint="eastAsia"/>
          <w:color w:val="auto"/>
          <w:sz w:val="30"/>
          <w:szCs w:val="30"/>
          <w:highlight w:val="none"/>
        </w:rPr>
        <w:t>五、商务要求</w:t>
      </w:r>
      <w:bookmarkEnd w:id="25"/>
      <w:bookmarkEnd w:id="26"/>
      <w:r>
        <w:rPr>
          <w:color w:val="auto"/>
          <w:sz w:val="30"/>
          <w:szCs w:val="30"/>
          <w:highlight w:val="none"/>
        </w:rPr>
        <w:t xml:space="preserve"> </w:t>
      </w:r>
    </w:p>
    <w:p w14:paraId="26408B1A">
      <w:pPr>
        <w:spacing w:line="360" w:lineRule="auto"/>
        <w:ind w:left="291" w:leftChars="26" w:hanging="236" w:hangingChars="98"/>
        <w:rPr>
          <w:rFonts w:ascii="宋体" w:hAnsi="宋体" w:eastAsia="宋体" w:cs="宋体"/>
          <w:color w:val="auto"/>
          <w:sz w:val="24"/>
          <w:szCs w:val="24"/>
          <w:highlight w:val="none"/>
        </w:rPr>
      </w:pPr>
      <w:bookmarkStart w:id="27" w:name="_Toc432753211"/>
      <w:r>
        <w:rPr>
          <w:rFonts w:hint="eastAsia" w:ascii="宋体" w:hAnsi="宋体" w:eastAsia="宋体" w:cs="宋体"/>
          <w:b/>
          <w:color w:val="auto"/>
          <w:sz w:val="24"/>
          <w:szCs w:val="24"/>
          <w:highlight w:val="none"/>
        </w:rPr>
        <w:t>说明：</w:t>
      </w:r>
      <w:r>
        <w:rPr>
          <w:rFonts w:hint="eastAsia" w:ascii="宋体" w:hAnsi="宋体" w:eastAsia="宋体" w:cs="宋体"/>
          <w:color w:val="auto"/>
          <w:sz w:val="24"/>
          <w:szCs w:val="24"/>
          <w:highlight w:val="none"/>
        </w:rPr>
        <w:t>下表标注有“△”号的条款，为 “评审标准”中的评分内容。</w:t>
      </w:r>
    </w:p>
    <w:tbl>
      <w:tblPr>
        <w:tblStyle w:val="16"/>
        <w:tblW w:w="916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1547"/>
        <w:gridCol w:w="6123"/>
        <w:gridCol w:w="823"/>
      </w:tblGrid>
      <w:tr w14:paraId="758F4C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68" w:type="dxa"/>
            <w:tcBorders>
              <w:top w:val="single" w:color="auto" w:sz="12" w:space="0"/>
              <w:bottom w:val="single" w:color="auto" w:sz="12" w:space="0"/>
            </w:tcBorders>
            <w:shd w:val="pct10" w:color="C3BD96" w:themeColor="background2" w:themeShade="BF" w:fill="DDD9C4" w:themeFill="background2" w:themeFillShade="E6"/>
            <w:vAlign w:val="center"/>
          </w:tcPr>
          <w:p w14:paraId="15251993">
            <w:pPr>
              <w:spacing w:line="360" w:lineRule="exact"/>
              <w:ind w:left="-57" w:leftChars="-27" w:right="-78" w:rightChars="-37"/>
              <w:jc w:val="center"/>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序号</w:t>
            </w:r>
          </w:p>
        </w:tc>
        <w:tc>
          <w:tcPr>
            <w:tcW w:w="1547" w:type="dxa"/>
            <w:tcBorders>
              <w:top w:val="single" w:color="auto" w:sz="12" w:space="0"/>
              <w:bottom w:val="single" w:color="auto" w:sz="12" w:space="0"/>
            </w:tcBorders>
            <w:shd w:val="pct10" w:color="C3BD96" w:themeColor="background2" w:themeShade="BF" w:fill="DDD9C4" w:themeFill="background2" w:themeFillShade="E6"/>
            <w:vAlign w:val="center"/>
          </w:tcPr>
          <w:p w14:paraId="4B52C790">
            <w:pPr>
              <w:widowControl/>
              <w:spacing w:line="360" w:lineRule="exact"/>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商务条款</w:t>
            </w:r>
          </w:p>
        </w:tc>
        <w:tc>
          <w:tcPr>
            <w:tcW w:w="6123" w:type="dxa"/>
            <w:tcBorders>
              <w:top w:val="single" w:color="auto" w:sz="12" w:space="0"/>
              <w:bottom w:val="single" w:color="auto" w:sz="12" w:space="0"/>
            </w:tcBorders>
            <w:shd w:val="pct10" w:color="C3BD96" w:themeColor="background2" w:themeShade="BF" w:fill="DDD9C4" w:themeFill="background2" w:themeFillShade="E6"/>
            <w:vAlign w:val="center"/>
          </w:tcPr>
          <w:p w14:paraId="41BEAAC4">
            <w:pPr>
              <w:spacing w:line="360" w:lineRule="exact"/>
              <w:ind w:left="-92" w:leftChars="-44" w:right="-78" w:rightChars="-37"/>
              <w:jc w:val="center"/>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具体内容</w:t>
            </w:r>
          </w:p>
        </w:tc>
        <w:tc>
          <w:tcPr>
            <w:tcW w:w="823" w:type="dxa"/>
            <w:tcBorders>
              <w:top w:val="single" w:color="auto" w:sz="12" w:space="0"/>
              <w:bottom w:val="single" w:color="auto" w:sz="12" w:space="0"/>
            </w:tcBorders>
            <w:shd w:val="pct10" w:color="C3BD96" w:themeColor="background2" w:themeShade="BF" w:fill="DDD9C4" w:themeFill="background2" w:themeFillShade="E6"/>
            <w:vAlign w:val="center"/>
          </w:tcPr>
          <w:p w14:paraId="4AA9F7AC">
            <w:pPr>
              <w:spacing w:line="360" w:lineRule="exact"/>
              <w:ind w:left="-107" w:leftChars="-51" w:right="-107" w:rightChars="-51"/>
              <w:jc w:val="center"/>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评分</w:t>
            </w:r>
            <w:r>
              <w:rPr>
                <w:rFonts w:hint="eastAsia" w:ascii="宋体" w:hAnsi="宋体"/>
                <w:b/>
                <w:color w:val="auto"/>
                <w:sz w:val="24"/>
                <w:szCs w:val="24"/>
                <w:highlight w:val="none"/>
              </w:rPr>
              <w:t>点△</w:t>
            </w:r>
          </w:p>
        </w:tc>
      </w:tr>
      <w:tr w14:paraId="4A75C7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tcBorders>
              <w:top w:val="single" w:color="auto" w:sz="4" w:space="0"/>
            </w:tcBorders>
            <w:shd w:val="clear" w:color="auto" w:fill="auto"/>
            <w:vAlign w:val="center"/>
          </w:tcPr>
          <w:p w14:paraId="689DB532">
            <w:pPr>
              <w:numPr>
                <w:ilvl w:val="0"/>
                <w:numId w:val="4"/>
              </w:numPr>
              <w:tabs>
                <w:tab w:val="left" w:pos="102"/>
              </w:tabs>
              <w:spacing w:line="280" w:lineRule="exact"/>
              <w:ind w:left="210" w:right="-65" w:rightChars="-31" w:firstLine="0"/>
              <w:jc w:val="center"/>
              <w:rPr>
                <w:rFonts w:ascii="宋体" w:hAnsi="宋体" w:eastAsia="宋体" w:cs="Times New Roman"/>
                <w:color w:val="auto"/>
                <w:sz w:val="24"/>
                <w:szCs w:val="24"/>
                <w:highlight w:val="none"/>
              </w:rPr>
            </w:pPr>
          </w:p>
        </w:tc>
        <w:tc>
          <w:tcPr>
            <w:tcW w:w="1547" w:type="dxa"/>
            <w:tcBorders>
              <w:top w:val="single" w:color="auto" w:sz="4" w:space="0"/>
            </w:tcBorders>
            <w:shd w:val="clear" w:color="auto" w:fill="auto"/>
            <w:vAlign w:val="center"/>
          </w:tcPr>
          <w:p w14:paraId="053D1BB4">
            <w:pPr>
              <w:ind w:left="-57" w:leftChars="-27" w:right="-78" w:rightChars="-37"/>
              <w:jc w:val="center"/>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项目交付/施工/服务地点</w:t>
            </w:r>
          </w:p>
        </w:tc>
        <w:tc>
          <w:tcPr>
            <w:tcW w:w="6123" w:type="dxa"/>
            <w:tcBorders>
              <w:top w:val="single" w:color="auto" w:sz="4" w:space="0"/>
            </w:tcBorders>
            <w:shd w:val="clear" w:color="auto" w:fill="auto"/>
            <w:vAlign w:val="center"/>
          </w:tcPr>
          <w:p w14:paraId="17592288">
            <w:pPr>
              <w:keepNext w:val="0"/>
              <w:keepLines w:val="0"/>
              <w:pageBreakBefore w:val="0"/>
              <w:kinsoku/>
              <w:overflowPunct/>
              <w:autoSpaceDE/>
              <w:autoSpaceDN/>
              <w:bidi w:val="0"/>
              <w:adjustRightInd/>
              <w:spacing w:line="440" w:lineRule="exact"/>
              <w:textAlignment w:val="auto"/>
              <w:rPr>
                <w:rFonts w:ascii="宋体" w:hAnsi="宋体" w:cs="宋体"/>
                <w:color w:val="auto"/>
                <w:kern w:val="0"/>
                <w:sz w:val="24"/>
                <w:szCs w:val="24"/>
                <w:highlight w:val="none"/>
              </w:rPr>
            </w:pPr>
            <w:r>
              <w:rPr>
                <w:rFonts w:hint="eastAsia" w:ascii="宋体" w:hAnsi="宋体"/>
                <w:color w:val="auto"/>
                <w:sz w:val="24"/>
                <w:highlight w:val="none"/>
              </w:rPr>
              <w:t>合同签订后</w:t>
            </w:r>
            <w:r>
              <w:rPr>
                <w:rFonts w:hint="eastAsia" w:ascii="宋体" w:hAnsi="宋体"/>
                <w:color w:val="auto"/>
                <w:sz w:val="24"/>
                <w:highlight w:val="none"/>
                <w:lang w:val="en-US" w:eastAsia="zh-CN"/>
              </w:rPr>
              <w:t>30</w:t>
            </w:r>
            <w:r>
              <w:rPr>
                <w:rFonts w:hint="eastAsia" w:ascii="宋体" w:hAnsi="宋体"/>
                <w:color w:val="auto"/>
                <w:sz w:val="24"/>
                <w:highlight w:val="none"/>
              </w:rPr>
              <w:t>个日历天内货到安装到位，如有变动按甲方指定时间安装。</w:t>
            </w:r>
          </w:p>
        </w:tc>
        <w:tc>
          <w:tcPr>
            <w:tcW w:w="823" w:type="dxa"/>
            <w:tcBorders>
              <w:top w:val="single" w:color="auto" w:sz="4" w:space="0"/>
            </w:tcBorders>
            <w:shd w:val="clear" w:color="auto" w:fill="auto"/>
            <w:vAlign w:val="center"/>
          </w:tcPr>
          <w:p w14:paraId="3CE8CFB9">
            <w:pPr>
              <w:ind w:left="-57" w:leftChars="-27" w:right="-78" w:rightChars="-37"/>
              <w:jc w:val="center"/>
              <w:rPr>
                <w:rFonts w:ascii="宋体" w:hAnsi="宋体"/>
                <w:b/>
                <w:color w:val="auto"/>
                <w:sz w:val="24"/>
                <w:szCs w:val="24"/>
                <w:highlight w:val="none"/>
              </w:rPr>
            </w:pPr>
          </w:p>
        </w:tc>
      </w:tr>
      <w:tr w14:paraId="03F9A6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Merge w:val="restart"/>
            <w:tcBorders>
              <w:top w:val="single" w:color="auto" w:sz="4" w:space="0"/>
            </w:tcBorders>
            <w:shd w:val="clear" w:color="auto" w:fill="auto"/>
            <w:vAlign w:val="center"/>
          </w:tcPr>
          <w:p w14:paraId="238368CD">
            <w:pPr>
              <w:numPr>
                <w:ilvl w:val="0"/>
                <w:numId w:val="4"/>
              </w:numPr>
              <w:tabs>
                <w:tab w:val="left" w:pos="102"/>
              </w:tabs>
              <w:spacing w:line="280" w:lineRule="exact"/>
              <w:ind w:left="210" w:right="-65" w:rightChars="-31" w:firstLine="0"/>
              <w:jc w:val="center"/>
              <w:rPr>
                <w:rFonts w:ascii="宋体" w:hAnsi="宋体" w:eastAsia="宋体" w:cs="Times New Roman"/>
                <w:color w:val="auto"/>
                <w:sz w:val="24"/>
                <w:szCs w:val="24"/>
                <w:highlight w:val="none"/>
              </w:rPr>
            </w:pPr>
          </w:p>
        </w:tc>
        <w:tc>
          <w:tcPr>
            <w:tcW w:w="1547" w:type="dxa"/>
            <w:vMerge w:val="restart"/>
            <w:tcBorders>
              <w:top w:val="single" w:color="auto" w:sz="4" w:space="0"/>
            </w:tcBorders>
            <w:shd w:val="clear" w:color="auto" w:fill="auto"/>
            <w:vAlign w:val="center"/>
          </w:tcPr>
          <w:p w14:paraId="03583F91">
            <w:pPr>
              <w:ind w:left="-57" w:leftChars="-27" w:right="-78" w:rightChars="-37"/>
              <w:jc w:val="center"/>
              <w:rPr>
                <w:rFonts w:ascii="宋体" w:hAnsi="宋体"/>
                <w:b/>
                <w:color w:val="auto"/>
                <w:sz w:val="24"/>
                <w:szCs w:val="24"/>
                <w:highlight w:val="none"/>
              </w:rPr>
            </w:pPr>
            <w:r>
              <w:rPr>
                <w:rFonts w:hint="eastAsia" w:ascii="宋体" w:hAnsi="宋体" w:eastAsia="宋体" w:cs="Times New Roman"/>
                <w:b/>
                <w:color w:val="auto"/>
                <w:sz w:val="24"/>
                <w:szCs w:val="24"/>
                <w:highlight w:val="none"/>
              </w:rPr>
              <w:t>报价要求</w:t>
            </w:r>
          </w:p>
        </w:tc>
        <w:tc>
          <w:tcPr>
            <w:tcW w:w="6123" w:type="dxa"/>
            <w:tcBorders>
              <w:top w:val="single" w:color="auto" w:sz="4" w:space="0"/>
            </w:tcBorders>
            <w:shd w:val="clear" w:color="auto" w:fill="auto"/>
            <w:vAlign w:val="center"/>
          </w:tcPr>
          <w:p w14:paraId="6B8B4EE7">
            <w:pPr>
              <w:pageBreakBefore w:val="0"/>
              <w:tabs>
                <w:tab w:val="left" w:pos="351"/>
                <w:tab w:val="left" w:pos="816"/>
              </w:tabs>
              <w:kinsoku/>
              <w:wordWrap w:val="0"/>
              <w:overflowPunct/>
              <w:adjustRightInd/>
              <w:snapToGrid/>
              <w:spacing w:line="360" w:lineRule="auto"/>
              <w:ind w:right="-50" w:rightChars="-24"/>
              <w:jc w:val="left"/>
              <w:textAlignment w:val="auto"/>
              <w:rPr>
                <w:rFonts w:ascii="宋体" w:hAnsi="宋体" w:cs="宋体"/>
                <w:color w:val="auto"/>
                <w:kern w:val="0"/>
                <w:sz w:val="24"/>
                <w:szCs w:val="24"/>
                <w:highlight w:val="none"/>
              </w:rPr>
            </w:pPr>
            <w:r>
              <w:rPr>
                <w:rFonts w:hint="eastAsia" w:ascii="宋体" w:hAnsi="宋体" w:eastAsia="宋体" w:cs="宋体"/>
                <w:color w:val="auto"/>
                <w:kern w:val="0"/>
                <w:sz w:val="24"/>
                <w:szCs w:val="24"/>
                <w:highlight w:val="none"/>
              </w:rPr>
              <w:t>2.1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的报价应包含为完成本采购文件提出的货物或服务等全部相关工作所有可能发生的费用（含税费、保险、市场变化，文件未列明等可能发生的费用），即响应总报价为“交钥匙”价。</w:t>
            </w:r>
            <w:r>
              <w:rPr>
                <w:rFonts w:hint="eastAsia" w:ascii="宋体" w:hAnsi="宋体" w:eastAsia="宋体" w:cs="宋体"/>
                <w:color w:val="auto"/>
                <w:kern w:val="0"/>
                <w:sz w:val="24"/>
                <w:szCs w:val="24"/>
                <w:highlight w:val="none"/>
                <w:lang w:val="en-US" w:eastAsia="zh-CN"/>
              </w:rPr>
              <w:t>对在合同实施过程中</w:t>
            </w:r>
            <w:r>
              <w:rPr>
                <w:rFonts w:hint="eastAsia" w:ascii="宋体" w:hAnsi="宋体" w:eastAsia="宋体" w:cs="宋体"/>
                <w:color w:val="auto"/>
                <w:sz w:val="24"/>
                <w:szCs w:val="24"/>
                <w:highlight w:val="none"/>
                <w:lang w:val="en-US" w:eastAsia="zh-CN"/>
              </w:rPr>
              <w:t xml:space="preserve">可能发生的其它费用(如:增加耗材、材料涨价、人工工资、运输成本增加等因素)，采购人概不负责。 </w:t>
            </w:r>
          </w:p>
        </w:tc>
        <w:tc>
          <w:tcPr>
            <w:tcW w:w="823" w:type="dxa"/>
            <w:tcBorders>
              <w:top w:val="single" w:color="auto" w:sz="4" w:space="0"/>
            </w:tcBorders>
            <w:shd w:val="clear" w:color="auto" w:fill="auto"/>
            <w:vAlign w:val="center"/>
          </w:tcPr>
          <w:p w14:paraId="5A5EDAB8">
            <w:pPr>
              <w:ind w:left="-57" w:leftChars="-27" w:right="-78" w:rightChars="-37"/>
              <w:jc w:val="center"/>
              <w:rPr>
                <w:rFonts w:ascii="宋体" w:hAnsi="宋体"/>
                <w:b/>
                <w:color w:val="auto"/>
                <w:sz w:val="24"/>
                <w:szCs w:val="24"/>
                <w:highlight w:val="none"/>
              </w:rPr>
            </w:pPr>
          </w:p>
        </w:tc>
      </w:tr>
      <w:tr w14:paraId="31129A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668" w:type="dxa"/>
            <w:vMerge w:val="continue"/>
            <w:shd w:val="clear" w:color="auto" w:fill="auto"/>
            <w:vAlign w:val="center"/>
          </w:tcPr>
          <w:p w14:paraId="1B7FE348">
            <w:pPr>
              <w:tabs>
                <w:tab w:val="left" w:pos="102"/>
              </w:tabs>
              <w:spacing w:line="280" w:lineRule="exact"/>
              <w:ind w:left="-65" w:leftChars="-31" w:right="-65" w:rightChars="-31" w:firstLine="0"/>
              <w:jc w:val="center"/>
              <w:rPr>
                <w:rFonts w:ascii="宋体" w:hAnsi="宋体" w:eastAsia="宋体" w:cs="Times New Roman"/>
                <w:color w:val="auto"/>
                <w:sz w:val="24"/>
                <w:szCs w:val="24"/>
                <w:highlight w:val="none"/>
              </w:rPr>
            </w:pPr>
          </w:p>
        </w:tc>
        <w:tc>
          <w:tcPr>
            <w:tcW w:w="1547" w:type="dxa"/>
            <w:vMerge w:val="continue"/>
            <w:shd w:val="clear" w:color="auto" w:fill="auto"/>
            <w:vAlign w:val="center"/>
          </w:tcPr>
          <w:p w14:paraId="143F0379">
            <w:pPr>
              <w:ind w:left="-57" w:leftChars="-27" w:right="-78" w:rightChars="-37"/>
              <w:jc w:val="center"/>
              <w:rPr>
                <w:rFonts w:ascii="宋体" w:hAnsi="宋体"/>
                <w:b/>
                <w:color w:val="auto"/>
                <w:sz w:val="24"/>
                <w:szCs w:val="24"/>
                <w:highlight w:val="none"/>
              </w:rPr>
            </w:pPr>
          </w:p>
        </w:tc>
        <w:tc>
          <w:tcPr>
            <w:tcW w:w="6123" w:type="dxa"/>
            <w:tcBorders>
              <w:top w:val="single" w:color="auto" w:sz="4" w:space="0"/>
            </w:tcBorders>
            <w:shd w:val="clear" w:color="auto" w:fill="auto"/>
            <w:vAlign w:val="center"/>
          </w:tcPr>
          <w:p w14:paraId="5074E2EB">
            <w:pPr>
              <w:pageBreakBefore w:val="0"/>
              <w:tabs>
                <w:tab w:val="left" w:pos="351"/>
                <w:tab w:val="left" w:pos="816"/>
              </w:tabs>
              <w:kinsoku/>
              <w:wordWrap w:val="0"/>
              <w:overflowPunct/>
              <w:adjustRightInd/>
              <w:snapToGrid/>
              <w:spacing w:line="360" w:lineRule="auto"/>
              <w:ind w:right="-50" w:rightChars="-24"/>
              <w:jc w:val="left"/>
              <w:textAlignment w:val="auto"/>
              <w:rPr>
                <w:rFonts w:ascii="宋体" w:hAnsi="宋体" w:cs="宋体"/>
                <w:color w:val="auto"/>
                <w:kern w:val="0"/>
                <w:sz w:val="24"/>
                <w:szCs w:val="24"/>
                <w:highlight w:val="none"/>
              </w:rPr>
            </w:pPr>
            <w:r>
              <w:rPr>
                <w:rFonts w:hint="eastAsia" w:ascii="宋体" w:hAnsi="宋体" w:eastAsia="宋体" w:cs="宋体"/>
                <w:color w:val="auto"/>
                <w:kern w:val="0"/>
                <w:sz w:val="24"/>
                <w:szCs w:val="24"/>
                <w:highlight w:val="none"/>
              </w:rPr>
              <w:t>2.2对本文件未列明，而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认为必需的费用也需列入响应总报价。在合同实施时，采购人将不予支付</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没有列入的项目费用，并认为此项目的费用已包含在响应总报价中。</w:t>
            </w:r>
          </w:p>
        </w:tc>
        <w:tc>
          <w:tcPr>
            <w:tcW w:w="823" w:type="dxa"/>
            <w:tcBorders>
              <w:top w:val="single" w:color="auto" w:sz="4" w:space="0"/>
            </w:tcBorders>
            <w:shd w:val="clear" w:color="auto" w:fill="auto"/>
            <w:vAlign w:val="center"/>
          </w:tcPr>
          <w:p w14:paraId="2F32206C">
            <w:pPr>
              <w:ind w:left="-57" w:leftChars="-27" w:right="-78" w:rightChars="-37"/>
              <w:jc w:val="center"/>
              <w:rPr>
                <w:rFonts w:ascii="宋体" w:hAnsi="宋体"/>
                <w:b/>
                <w:color w:val="auto"/>
                <w:sz w:val="24"/>
                <w:szCs w:val="24"/>
                <w:highlight w:val="none"/>
              </w:rPr>
            </w:pPr>
          </w:p>
        </w:tc>
      </w:tr>
      <w:tr w14:paraId="4A370A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68" w:type="dxa"/>
            <w:vMerge w:val="restart"/>
            <w:shd w:val="clear" w:color="auto" w:fill="auto"/>
            <w:vAlign w:val="center"/>
          </w:tcPr>
          <w:p w14:paraId="5F913F4D">
            <w:pPr>
              <w:numPr>
                <w:ilvl w:val="0"/>
                <w:numId w:val="4"/>
              </w:numPr>
              <w:tabs>
                <w:tab w:val="left" w:pos="102"/>
              </w:tabs>
              <w:spacing w:line="280" w:lineRule="exact"/>
              <w:ind w:left="210" w:right="-65" w:rightChars="-31" w:firstLine="0"/>
              <w:jc w:val="center"/>
              <w:rPr>
                <w:rFonts w:ascii="宋体" w:hAnsi="宋体" w:eastAsia="宋体" w:cs="Times New Roman"/>
                <w:color w:val="auto"/>
                <w:sz w:val="24"/>
                <w:szCs w:val="24"/>
                <w:highlight w:val="none"/>
              </w:rPr>
            </w:pPr>
          </w:p>
        </w:tc>
        <w:tc>
          <w:tcPr>
            <w:tcW w:w="1547" w:type="dxa"/>
            <w:vMerge w:val="restart"/>
            <w:shd w:val="clear" w:color="auto" w:fill="auto"/>
            <w:vAlign w:val="center"/>
          </w:tcPr>
          <w:p w14:paraId="3E7F2675">
            <w:pPr>
              <w:ind w:left="-57" w:leftChars="-27" w:right="-78" w:rightChars="-37"/>
              <w:jc w:val="center"/>
              <w:rPr>
                <w:rFonts w:ascii="宋体" w:hAnsi="宋体"/>
                <w:b/>
                <w:color w:val="auto"/>
                <w:sz w:val="24"/>
                <w:szCs w:val="24"/>
                <w:highlight w:val="none"/>
              </w:rPr>
            </w:pPr>
            <w:r>
              <w:rPr>
                <w:rFonts w:hint="eastAsia" w:ascii="宋体" w:hAnsi="宋体"/>
                <w:b/>
                <w:color w:val="auto"/>
                <w:sz w:val="24"/>
                <w:szCs w:val="24"/>
                <w:highlight w:val="none"/>
              </w:rPr>
              <w:t>包装及运输</w:t>
            </w:r>
          </w:p>
        </w:tc>
        <w:tc>
          <w:tcPr>
            <w:tcW w:w="6123" w:type="dxa"/>
            <w:tcBorders>
              <w:top w:val="single" w:color="auto" w:sz="4" w:space="0"/>
            </w:tcBorders>
            <w:shd w:val="clear" w:color="auto" w:fill="auto"/>
            <w:vAlign w:val="center"/>
          </w:tcPr>
          <w:p w14:paraId="2EF32AA6">
            <w:pPr>
              <w:tabs>
                <w:tab w:val="left" w:pos="351"/>
                <w:tab w:val="left" w:pos="816"/>
              </w:tabs>
              <w:spacing w:line="360" w:lineRule="auto"/>
              <w:ind w:right="-50" w:rightChars="-24"/>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lang w:val="hr-HR" w:eastAsia="zh-CN"/>
              </w:rPr>
              <w:t>包装：除合同另有规定外，</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hr-HR" w:eastAsia="zh-CN"/>
              </w:rPr>
              <w:t>提供的</w:t>
            </w:r>
            <w:r>
              <w:rPr>
                <w:rFonts w:hint="eastAsia" w:ascii="宋体" w:hAnsi="宋体" w:eastAsia="宋体" w:cs="宋体"/>
                <w:color w:val="auto"/>
                <w:sz w:val="24"/>
                <w:szCs w:val="24"/>
                <w:highlight w:val="none"/>
                <w:lang w:val="en-US" w:eastAsia="zh-CN"/>
              </w:rPr>
              <w:t>服务中，涉及有货物的，</w:t>
            </w:r>
            <w:r>
              <w:rPr>
                <w:rFonts w:hint="eastAsia" w:ascii="宋体" w:hAnsi="宋体" w:eastAsia="宋体" w:cs="宋体"/>
                <w:color w:val="auto"/>
                <w:sz w:val="24"/>
                <w:szCs w:val="24"/>
                <w:highlight w:val="none"/>
                <w:lang w:val="hr-HR" w:eastAsia="zh-CN"/>
              </w:rPr>
              <w:t>均应具有原始的、完好的标准包装，应保证是全新的、未使用过的。如遇交付前已拆封货物，买方有权拒绝接受或要求更换。每个包装箱内的装箱清单、使用说明书及质量证书等所有资料均应齐全。</w:t>
            </w:r>
          </w:p>
        </w:tc>
        <w:tc>
          <w:tcPr>
            <w:tcW w:w="823" w:type="dxa"/>
            <w:tcBorders>
              <w:top w:val="single" w:color="auto" w:sz="4" w:space="0"/>
            </w:tcBorders>
            <w:shd w:val="clear" w:color="auto" w:fill="auto"/>
            <w:vAlign w:val="center"/>
          </w:tcPr>
          <w:p w14:paraId="41B7FB78">
            <w:pPr>
              <w:ind w:left="-57" w:leftChars="-27" w:right="-78" w:rightChars="-37"/>
              <w:jc w:val="center"/>
              <w:rPr>
                <w:rFonts w:ascii="宋体" w:hAnsi="宋体"/>
                <w:b/>
                <w:color w:val="auto"/>
                <w:sz w:val="24"/>
                <w:szCs w:val="24"/>
                <w:highlight w:val="none"/>
              </w:rPr>
            </w:pPr>
          </w:p>
        </w:tc>
      </w:tr>
      <w:tr w14:paraId="3B26F6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68" w:type="dxa"/>
            <w:vMerge w:val="continue"/>
            <w:shd w:val="clear" w:color="auto" w:fill="auto"/>
            <w:vAlign w:val="center"/>
          </w:tcPr>
          <w:p w14:paraId="3C921DE9">
            <w:pPr>
              <w:numPr>
                <w:ilvl w:val="0"/>
                <w:numId w:val="4"/>
              </w:numPr>
              <w:tabs>
                <w:tab w:val="left" w:pos="102"/>
              </w:tabs>
              <w:spacing w:line="280" w:lineRule="exact"/>
              <w:ind w:left="-65" w:leftChars="-31" w:right="-65" w:rightChars="-31" w:firstLine="0"/>
              <w:jc w:val="center"/>
              <w:rPr>
                <w:rFonts w:ascii="宋体" w:hAnsi="宋体" w:eastAsia="宋体" w:cs="Times New Roman"/>
                <w:color w:val="auto"/>
                <w:sz w:val="24"/>
                <w:szCs w:val="24"/>
                <w:highlight w:val="none"/>
              </w:rPr>
            </w:pPr>
          </w:p>
        </w:tc>
        <w:tc>
          <w:tcPr>
            <w:tcW w:w="1547" w:type="dxa"/>
            <w:vMerge w:val="continue"/>
            <w:shd w:val="clear" w:color="auto" w:fill="auto"/>
            <w:vAlign w:val="center"/>
          </w:tcPr>
          <w:p w14:paraId="4C923E7F">
            <w:pPr>
              <w:ind w:left="-57" w:leftChars="-27" w:right="-78" w:rightChars="-37"/>
              <w:jc w:val="center"/>
              <w:rPr>
                <w:rFonts w:ascii="宋体" w:hAnsi="宋体"/>
                <w:b/>
                <w:color w:val="auto"/>
                <w:sz w:val="24"/>
                <w:szCs w:val="24"/>
                <w:highlight w:val="none"/>
              </w:rPr>
            </w:pPr>
          </w:p>
        </w:tc>
        <w:tc>
          <w:tcPr>
            <w:tcW w:w="6123" w:type="dxa"/>
            <w:tcBorders>
              <w:top w:val="single" w:color="auto" w:sz="4" w:space="0"/>
            </w:tcBorders>
            <w:shd w:val="clear" w:color="auto" w:fill="auto"/>
            <w:vAlign w:val="center"/>
          </w:tcPr>
          <w:p w14:paraId="21747996">
            <w:pPr>
              <w:tabs>
                <w:tab w:val="left" w:pos="351"/>
                <w:tab w:val="left" w:pos="816"/>
              </w:tabs>
              <w:spacing w:line="360" w:lineRule="auto"/>
              <w:ind w:right="-50" w:rightChars="-24"/>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3.2供应商</w:t>
            </w:r>
            <w:r>
              <w:rPr>
                <w:rFonts w:hint="eastAsia" w:ascii="宋体" w:hAnsi="宋体" w:eastAsia="宋体" w:cs="宋体"/>
                <w:color w:val="auto"/>
                <w:sz w:val="24"/>
                <w:szCs w:val="24"/>
                <w:highlight w:val="none"/>
                <w:lang w:val="hr-HR" w:eastAsia="zh-CN"/>
              </w:rPr>
              <w:t>在安装、</w:t>
            </w:r>
            <w:r>
              <w:rPr>
                <w:rFonts w:hint="eastAsia" w:ascii="宋体" w:hAnsi="宋体" w:eastAsia="宋体" w:cs="宋体"/>
                <w:color w:val="auto"/>
                <w:sz w:val="24"/>
                <w:szCs w:val="24"/>
                <w:highlight w:val="none"/>
                <w:lang w:val="en-US" w:eastAsia="zh-CN"/>
              </w:rPr>
              <w:t>调测验收</w:t>
            </w:r>
            <w:r>
              <w:rPr>
                <w:rFonts w:hint="eastAsia" w:ascii="宋体" w:hAnsi="宋体" w:eastAsia="宋体" w:cs="宋体"/>
                <w:color w:val="auto"/>
                <w:sz w:val="24"/>
                <w:szCs w:val="24"/>
                <w:highlight w:val="none"/>
                <w:lang w:val="hr-HR" w:eastAsia="zh-CN"/>
              </w:rPr>
              <w:t>和</w:t>
            </w:r>
            <w:r>
              <w:rPr>
                <w:rFonts w:hint="eastAsia" w:ascii="宋体" w:hAnsi="宋体" w:eastAsia="宋体" w:cs="宋体"/>
                <w:color w:val="auto"/>
                <w:sz w:val="24"/>
                <w:szCs w:val="24"/>
                <w:highlight w:val="none"/>
                <w:lang w:val="en-US" w:eastAsia="zh-CN"/>
              </w:rPr>
              <w:t>提供服务</w:t>
            </w:r>
            <w:r>
              <w:rPr>
                <w:rFonts w:hint="eastAsia" w:ascii="宋体" w:hAnsi="宋体" w:eastAsia="宋体" w:cs="宋体"/>
                <w:color w:val="auto"/>
                <w:sz w:val="24"/>
                <w:szCs w:val="24"/>
                <w:highlight w:val="none"/>
                <w:lang w:val="hr-HR" w:eastAsia="zh-CN"/>
              </w:rPr>
              <w:t>期间应采取严格的安全措施，承担由于自身原因所造成的安全事故责任及其发生的一切费用。</w:t>
            </w:r>
          </w:p>
        </w:tc>
        <w:tc>
          <w:tcPr>
            <w:tcW w:w="823" w:type="dxa"/>
            <w:tcBorders>
              <w:top w:val="single" w:color="auto" w:sz="4" w:space="0"/>
            </w:tcBorders>
            <w:shd w:val="clear" w:color="auto" w:fill="auto"/>
            <w:vAlign w:val="center"/>
          </w:tcPr>
          <w:p w14:paraId="0C69351B">
            <w:pPr>
              <w:ind w:left="-57" w:leftChars="-27" w:right="-78" w:rightChars="-37"/>
              <w:jc w:val="center"/>
              <w:rPr>
                <w:rFonts w:ascii="宋体" w:hAnsi="宋体"/>
                <w:b/>
                <w:color w:val="auto"/>
                <w:sz w:val="24"/>
                <w:szCs w:val="24"/>
                <w:highlight w:val="none"/>
              </w:rPr>
            </w:pPr>
          </w:p>
        </w:tc>
      </w:tr>
      <w:tr w14:paraId="72F697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68" w:type="dxa"/>
            <w:vMerge w:val="continue"/>
            <w:shd w:val="clear" w:color="auto" w:fill="auto"/>
            <w:vAlign w:val="center"/>
          </w:tcPr>
          <w:p w14:paraId="60CA3322">
            <w:pPr>
              <w:numPr>
                <w:ilvl w:val="0"/>
                <w:numId w:val="4"/>
              </w:numPr>
              <w:tabs>
                <w:tab w:val="left" w:pos="102"/>
              </w:tabs>
              <w:spacing w:line="280" w:lineRule="exact"/>
              <w:ind w:left="-65" w:leftChars="-31" w:right="-65" w:rightChars="-31" w:firstLine="0"/>
              <w:jc w:val="center"/>
              <w:rPr>
                <w:rFonts w:ascii="宋体" w:hAnsi="宋体" w:eastAsia="宋体" w:cs="Times New Roman"/>
                <w:color w:val="auto"/>
                <w:sz w:val="24"/>
                <w:szCs w:val="24"/>
                <w:highlight w:val="none"/>
              </w:rPr>
            </w:pPr>
          </w:p>
        </w:tc>
        <w:tc>
          <w:tcPr>
            <w:tcW w:w="1547" w:type="dxa"/>
            <w:vMerge w:val="continue"/>
            <w:shd w:val="clear" w:color="auto" w:fill="auto"/>
            <w:vAlign w:val="center"/>
          </w:tcPr>
          <w:p w14:paraId="48187B83">
            <w:pPr>
              <w:ind w:left="-57" w:leftChars="-27" w:right="-78" w:rightChars="-37"/>
              <w:jc w:val="center"/>
              <w:rPr>
                <w:rFonts w:ascii="宋体" w:hAnsi="宋体"/>
                <w:b/>
                <w:color w:val="auto"/>
                <w:sz w:val="24"/>
                <w:szCs w:val="24"/>
                <w:highlight w:val="none"/>
              </w:rPr>
            </w:pPr>
          </w:p>
        </w:tc>
        <w:tc>
          <w:tcPr>
            <w:tcW w:w="6123" w:type="dxa"/>
            <w:tcBorders>
              <w:top w:val="single" w:color="auto" w:sz="4" w:space="0"/>
            </w:tcBorders>
            <w:shd w:val="clear" w:color="auto" w:fill="auto"/>
            <w:vAlign w:val="center"/>
          </w:tcPr>
          <w:p w14:paraId="6E473A76">
            <w:pPr>
              <w:tabs>
                <w:tab w:val="left" w:pos="351"/>
                <w:tab w:val="left" w:pos="816"/>
              </w:tabs>
              <w:spacing w:line="360" w:lineRule="auto"/>
              <w:ind w:right="-50" w:rightChars="-24"/>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3.3供应商应当按照合同约定，根据采购人要求，在规定的时间送至采购人指定地点。</w:t>
            </w:r>
          </w:p>
        </w:tc>
        <w:tc>
          <w:tcPr>
            <w:tcW w:w="823" w:type="dxa"/>
            <w:tcBorders>
              <w:top w:val="single" w:color="auto" w:sz="4" w:space="0"/>
            </w:tcBorders>
            <w:shd w:val="clear" w:color="auto" w:fill="auto"/>
            <w:vAlign w:val="center"/>
          </w:tcPr>
          <w:p w14:paraId="3D9AB3F5">
            <w:pPr>
              <w:ind w:left="-57" w:leftChars="-27" w:right="-78" w:rightChars="-37"/>
              <w:jc w:val="center"/>
              <w:rPr>
                <w:rFonts w:ascii="宋体" w:hAnsi="宋体"/>
                <w:b/>
                <w:color w:val="auto"/>
                <w:sz w:val="24"/>
                <w:szCs w:val="24"/>
                <w:highlight w:val="none"/>
              </w:rPr>
            </w:pPr>
          </w:p>
        </w:tc>
      </w:tr>
      <w:tr w14:paraId="64D832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668" w:type="dxa"/>
            <w:vMerge w:val="continue"/>
            <w:shd w:val="clear" w:color="auto" w:fill="auto"/>
            <w:vAlign w:val="center"/>
          </w:tcPr>
          <w:p w14:paraId="792C0B23">
            <w:pPr>
              <w:numPr>
                <w:ilvl w:val="0"/>
                <w:numId w:val="4"/>
              </w:numPr>
              <w:tabs>
                <w:tab w:val="left" w:pos="102"/>
              </w:tabs>
              <w:spacing w:line="280" w:lineRule="exact"/>
              <w:ind w:left="-65" w:leftChars="-31" w:right="-65" w:rightChars="-31" w:firstLine="0"/>
              <w:jc w:val="center"/>
              <w:rPr>
                <w:rFonts w:ascii="宋体" w:hAnsi="宋体" w:eastAsia="宋体" w:cs="Times New Roman"/>
                <w:color w:val="auto"/>
                <w:sz w:val="24"/>
                <w:szCs w:val="24"/>
                <w:highlight w:val="none"/>
              </w:rPr>
            </w:pPr>
          </w:p>
        </w:tc>
        <w:tc>
          <w:tcPr>
            <w:tcW w:w="1547" w:type="dxa"/>
            <w:vMerge w:val="continue"/>
            <w:shd w:val="clear" w:color="auto" w:fill="auto"/>
            <w:vAlign w:val="center"/>
          </w:tcPr>
          <w:p w14:paraId="29B43D9E">
            <w:pPr>
              <w:ind w:left="-57" w:leftChars="-27" w:right="-78" w:rightChars="-37"/>
              <w:jc w:val="center"/>
              <w:rPr>
                <w:rFonts w:ascii="宋体" w:hAnsi="宋体"/>
                <w:b/>
                <w:color w:val="auto"/>
                <w:sz w:val="24"/>
                <w:szCs w:val="24"/>
                <w:highlight w:val="none"/>
              </w:rPr>
            </w:pPr>
          </w:p>
        </w:tc>
        <w:tc>
          <w:tcPr>
            <w:tcW w:w="6123" w:type="dxa"/>
            <w:tcBorders>
              <w:top w:val="single" w:color="auto" w:sz="4" w:space="0"/>
            </w:tcBorders>
            <w:shd w:val="clear" w:color="auto" w:fill="auto"/>
            <w:vAlign w:val="center"/>
          </w:tcPr>
          <w:p w14:paraId="2FA78CF5">
            <w:pPr>
              <w:tabs>
                <w:tab w:val="left" w:pos="351"/>
                <w:tab w:val="left" w:pos="816"/>
              </w:tabs>
              <w:spacing w:line="360" w:lineRule="auto"/>
              <w:ind w:right="-50" w:rightChars="-24"/>
              <w:jc w:val="left"/>
              <w:rPr>
                <w:rFonts w:ascii="宋体" w:hAnsi="宋体" w:cs="宋体"/>
                <w:color w:val="auto"/>
                <w:kern w:val="0"/>
                <w:sz w:val="24"/>
                <w:szCs w:val="24"/>
                <w:highlight w:val="none"/>
              </w:rPr>
            </w:pP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.4</w:t>
            </w:r>
            <w:r>
              <w:rPr>
                <w:rFonts w:hint="eastAsia" w:ascii="宋体" w:hAnsi="宋体" w:eastAsia="宋体" w:cs="宋体"/>
                <w:color w:val="auto"/>
                <w:sz w:val="24"/>
                <w:szCs w:val="24"/>
                <w:highlight w:val="none"/>
                <w:lang w:val="en-US" w:eastAsia="zh-CN"/>
              </w:rPr>
              <w:t>运输、安装、调试、搬运过程中出现人员伤害及安全责任事故，由成交供应商承担完全责任。使用人使用过程中，因成交供应商提供的产品质量、设计缺陷、安装质量所引发的人员伤害及安全责任事故，由成交供应商承担完全责任。</w:t>
            </w:r>
          </w:p>
        </w:tc>
        <w:tc>
          <w:tcPr>
            <w:tcW w:w="823" w:type="dxa"/>
            <w:tcBorders>
              <w:top w:val="single" w:color="auto" w:sz="4" w:space="0"/>
            </w:tcBorders>
            <w:shd w:val="clear" w:color="auto" w:fill="auto"/>
            <w:vAlign w:val="center"/>
          </w:tcPr>
          <w:p w14:paraId="364DE1B2">
            <w:pPr>
              <w:ind w:left="-57" w:leftChars="-27" w:right="-78" w:rightChars="-37"/>
              <w:jc w:val="center"/>
              <w:rPr>
                <w:rFonts w:ascii="宋体" w:hAnsi="宋体"/>
                <w:b/>
                <w:color w:val="auto"/>
                <w:sz w:val="24"/>
                <w:szCs w:val="24"/>
                <w:highlight w:val="none"/>
              </w:rPr>
            </w:pPr>
          </w:p>
        </w:tc>
      </w:tr>
      <w:tr w14:paraId="108E4C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Merge w:val="restart"/>
            <w:shd w:val="clear" w:color="auto" w:fill="auto"/>
            <w:vAlign w:val="center"/>
          </w:tcPr>
          <w:p w14:paraId="43F6D6B6">
            <w:pPr>
              <w:numPr>
                <w:ilvl w:val="0"/>
                <w:numId w:val="4"/>
              </w:numPr>
              <w:tabs>
                <w:tab w:val="left" w:pos="102"/>
              </w:tabs>
              <w:spacing w:line="280" w:lineRule="exact"/>
              <w:ind w:left="210" w:right="-65" w:rightChars="-31" w:firstLine="0"/>
              <w:jc w:val="center"/>
              <w:rPr>
                <w:rFonts w:ascii="宋体" w:hAnsi="宋体" w:eastAsia="宋体" w:cs="Times New Roman"/>
                <w:color w:val="auto"/>
                <w:sz w:val="24"/>
                <w:szCs w:val="24"/>
                <w:highlight w:val="none"/>
              </w:rPr>
            </w:pPr>
          </w:p>
        </w:tc>
        <w:tc>
          <w:tcPr>
            <w:tcW w:w="1547" w:type="dxa"/>
            <w:vMerge w:val="restart"/>
            <w:shd w:val="clear" w:color="auto" w:fill="auto"/>
            <w:vAlign w:val="center"/>
          </w:tcPr>
          <w:p w14:paraId="731BE94B">
            <w:pPr>
              <w:ind w:left="-57" w:leftChars="-27" w:right="-78" w:rightChars="-37"/>
              <w:jc w:val="center"/>
              <w:rPr>
                <w:rFonts w:ascii="宋体" w:hAnsi="宋体"/>
                <w:b/>
                <w:color w:val="auto"/>
                <w:sz w:val="24"/>
                <w:szCs w:val="24"/>
                <w:highlight w:val="none"/>
              </w:rPr>
            </w:pPr>
            <w:r>
              <w:rPr>
                <w:rFonts w:hint="eastAsia" w:ascii="宋体" w:hAnsi="宋体"/>
                <w:b/>
                <w:color w:val="auto"/>
                <w:sz w:val="24"/>
                <w:szCs w:val="24"/>
                <w:highlight w:val="none"/>
              </w:rPr>
              <w:t>资金支付</w:t>
            </w:r>
          </w:p>
        </w:tc>
        <w:tc>
          <w:tcPr>
            <w:tcW w:w="6123" w:type="dxa"/>
            <w:shd w:val="clear" w:color="auto" w:fill="auto"/>
            <w:vAlign w:val="center"/>
          </w:tcPr>
          <w:p w14:paraId="10D1D1D1">
            <w:pPr>
              <w:spacing w:line="360" w:lineRule="auto"/>
              <w:rPr>
                <w:rFonts w:ascii="宋体" w:hAnsi="宋体" w:cs="宋体"/>
                <w:color w:val="auto"/>
                <w:kern w:val="0"/>
                <w:sz w:val="24"/>
                <w:szCs w:val="24"/>
                <w:highlight w:val="none"/>
              </w:rPr>
            </w:pP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.1合同款支付：</w:t>
            </w:r>
            <w:r>
              <w:rPr>
                <w:rFonts w:hint="eastAsia" w:ascii="宋体" w:hAnsi="宋体"/>
                <w:iCs/>
                <w:color w:val="auto"/>
                <w:sz w:val="24"/>
                <w:szCs w:val="24"/>
                <w:highlight w:val="none"/>
                <w:shd w:val="clear" w:color="auto" w:fill="FFFFFF"/>
              </w:rPr>
              <w:t>签订合同后，</w:t>
            </w:r>
            <w:r>
              <w:rPr>
                <w:rFonts w:hint="eastAsia" w:ascii="宋体" w:hAnsi="宋体"/>
                <w:iCs/>
                <w:color w:val="auto"/>
                <w:sz w:val="24"/>
                <w:szCs w:val="24"/>
                <w:highlight w:val="none"/>
                <w:shd w:val="clear" w:color="auto" w:fill="FFFFFF"/>
                <w:lang w:val="en-US" w:eastAsia="zh-CN"/>
              </w:rPr>
              <w:t>待</w:t>
            </w:r>
            <w:r>
              <w:rPr>
                <w:rFonts w:hint="eastAsia" w:ascii="宋体" w:hAnsi="宋体"/>
                <w:iCs/>
                <w:color w:val="auto"/>
                <w:sz w:val="24"/>
                <w:szCs w:val="24"/>
                <w:highlight w:val="none"/>
                <w:shd w:val="clear" w:color="auto" w:fill="FFFFFF"/>
              </w:rPr>
              <w:t>项目验收合格交付采购人正常使用后</w:t>
            </w:r>
            <w:r>
              <w:rPr>
                <w:rFonts w:hint="eastAsia" w:ascii="宋体" w:hAnsi="宋体"/>
                <w:iCs/>
                <w:color w:val="auto"/>
                <w:sz w:val="24"/>
                <w:szCs w:val="24"/>
                <w:highlight w:val="none"/>
                <w:shd w:val="clear" w:color="auto" w:fill="FFFFFF"/>
                <w:lang w:val="en-US" w:eastAsia="zh-CN"/>
              </w:rPr>
              <w:t>支付合同价</w:t>
            </w:r>
            <w:r>
              <w:rPr>
                <w:rFonts w:hint="eastAsia" w:ascii="宋体" w:hAnsi="宋体"/>
                <w:iCs/>
                <w:color w:val="auto"/>
                <w:sz w:val="24"/>
                <w:szCs w:val="24"/>
                <w:highlight w:val="none"/>
                <w:shd w:val="clear" w:color="auto" w:fill="FFFFFF"/>
              </w:rPr>
              <w:t>70%</w:t>
            </w:r>
            <w:r>
              <w:rPr>
                <w:rFonts w:hint="eastAsia" w:ascii="宋体" w:hAnsi="宋体"/>
                <w:iCs/>
                <w:color w:val="auto"/>
                <w:sz w:val="24"/>
                <w:szCs w:val="24"/>
                <w:highlight w:val="none"/>
                <w:shd w:val="clear" w:color="auto" w:fill="FFFFFF"/>
                <w:lang w:val="en-US" w:eastAsia="zh-CN"/>
              </w:rPr>
              <w:t>款项</w:t>
            </w:r>
            <w:r>
              <w:rPr>
                <w:rFonts w:hint="eastAsia" w:ascii="宋体" w:hAnsi="宋体"/>
                <w:iCs/>
                <w:color w:val="auto"/>
                <w:sz w:val="24"/>
                <w:szCs w:val="24"/>
                <w:highlight w:val="none"/>
                <w:shd w:val="clear" w:color="auto" w:fill="FFFFFF"/>
                <w:lang w:eastAsia="zh-CN"/>
              </w:rPr>
              <w:t>，</w:t>
            </w:r>
            <w:r>
              <w:rPr>
                <w:rFonts w:hint="eastAsia" w:ascii="宋体" w:hAnsi="宋体"/>
                <w:iCs/>
                <w:color w:val="auto"/>
                <w:sz w:val="24"/>
                <w:szCs w:val="24"/>
                <w:highlight w:val="none"/>
                <w:shd w:val="clear" w:color="auto" w:fill="FFFFFF"/>
                <w:lang w:val="en-US" w:eastAsia="zh-CN"/>
              </w:rPr>
              <w:t>一</w:t>
            </w:r>
            <w:r>
              <w:rPr>
                <w:rFonts w:hint="eastAsia" w:ascii="宋体" w:hAnsi="宋体"/>
                <w:iCs/>
                <w:color w:val="auto"/>
                <w:sz w:val="24"/>
                <w:szCs w:val="24"/>
                <w:highlight w:val="none"/>
                <w:shd w:val="clear" w:color="auto" w:fill="FFFFFF"/>
              </w:rPr>
              <w:t>年内</w:t>
            </w:r>
            <w:r>
              <w:rPr>
                <w:rFonts w:hint="eastAsia" w:ascii="宋体" w:hAnsi="宋体"/>
                <w:iCs/>
                <w:color w:val="auto"/>
                <w:sz w:val="24"/>
                <w:szCs w:val="24"/>
                <w:highlight w:val="none"/>
                <w:shd w:val="clear" w:color="auto" w:fill="FFFFFF"/>
                <w:lang w:val="en-US" w:eastAsia="zh-CN"/>
              </w:rPr>
              <w:t>无质量问题继续支付合同价25%款项，余下5%质保金三年后付清。</w:t>
            </w:r>
          </w:p>
        </w:tc>
        <w:tc>
          <w:tcPr>
            <w:tcW w:w="823" w:type="dxa"/>
            <w:shd w:val="clear" w:color="auto" w:fill="auto"/>
            <w:vAlign w:val="center"/>
          </w:tcPr>
          <w:p w14:paraId="5C6B043C">
            <w:pPr>
              <w:ind w:left="-57" w:leftChars="-27" w:right="-78" w:rightChars="-37"/>
              <w:jc w:val="center"/>
              <w:rPr>
                <w:rFonts w:ascii="宋体" w:hAnsi="宋体"/>
                <w:b/>
                <w:color w:val="auto"/>
                <w:sz w:val="24"/>
                <w:szCs w:val="24"/>
                <w:highlight w:val="none"/>
              </w:rPr>
            </w:pPr>
          </w:p>
        </w:tc>
      </w:tr>
      <w:tr w14:paraId="08060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68" w:type="dxa"/>
            <w:vMerge w:val="continue"/>
            <w:shd w:val="clear" w:color="auto" w:fill="auto"/>
            <w:vAlign w:val="center"/>
          </w:tcPr>
          <w:p w14:paraId="3E125CB9">
            <w:pPr>
              <w:tabs>
                <w:tab w:val="left" w:pos="102"/>
              </w:tabs>
              <w:spacing w:line="280" w:lineRule="exact"/>
              <w:ind w:left="-65" w:leftChars="-31" w:right="-65" w:rightChars="-31" w:firstLine="0"/>
              <w:jc w:val="center"/>
              <w:rPr>
                <w:rFonts w:ascii="宋体" w:hAnsi="宋体" w:eastAsia="宋体" w:cs="Times New Roman"/>
                <w:color w:val="auto"/>
                <w:sz w:val="24"/>
                <w:szCs w:val="24"/>
                <w:highlight w:val="none"/>
              </w:rPr>
            </w:pPr>
          </w:p>
        </w:tc>
        <w:tc>
          <w:tcPr>
            <w:tcW w:w="1547" w:type="dxa"/>
            <w:vMerge w:val="continue"/>
            <w:shd w:val="clear" w:color="auto" w:fill="auto"/>
            <w:vAlign w:val="center"/>
          </w:tcPr>
          <w:p w14:paraId="617BFFDE">
            <w:pPr>
              <w:ind w:left="-57" w:leftChars="-27" w:right="-78" w:rightChars="-37"/>
              <w:jc w:val="center"/>
              <w:rPr>
                <w:rFonts w:ascii="宋体" w:hAnsi="宋体"/>
                <w:b/>
                <w:color w:val="auto"/>
                <w:sz w:val="24"/>
                <w:szCs w:val="24"/>
                <w:highlight w:val="none"/>
              </w:rPr>
            </w:pPr>
          </w:p>
        </w:tc>
        <w:tc>
          <w:tcPr>
            <w:tcW w:w="6123" w:type="dxa"/>
            <w:shd w:val="clear" w:color="auto" w:fill="auto"/>
            <w:vAlign w:val="center"/>
          </w:tcPr>
          <w:p w14:paraId="6D13DF9B">
            <w:pPr>
              <w:tabs>
                <w:tab w:val="left" w:pos="351"/>
                <w:tab w:val="left" w:pos="816"/>
              </w:tabs>
              <w:spacing w:line="360" w:lineRule="auto"/>
              <w:ind w:right="-50" w:rightChars="-24"/>
              <w:jc w:val="left"/>
              <w:rPr>
                <w:rFonts w:ascii="宋体" w:hAnsi="宋体" w:cs="宋体"/>
                <w:color w:val="auto"/>
                <w:kern w:val="0"/>
                <w:sz w:val="24"/>
                <w:szCs w:val="24"/>
                <w:highlight w:val="none"/>
              </w:rPr>
            </w:pP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.2成交供应商必须按国家有关财税规定开具发票。</w:t>
            </w:r>
          </w:p>
        </w:tc>
        <w:tc>
          <w:tcPr>
            <w:tcW w:w="823" w:type="dxa"/>
            <w:shd w:val="clear" w:color="auto" w:fill="auto"/>
            <w:vAlign w:val="center"/>
          </w:tcPr>
          <w:p w14:paraId="2E763618">
            <w:pPr>
              <w:ind w:left="-57" w:leftChars="-27" w:right="-78" w:rightChars="-37"/>
              <w:jc w:val="center"/>
              <w:rPr>
                <w:rFonts w:ascii="宋体" w:hAnsi="宋体"/>
                <w:b/>
                <w:color w:val="auto"/>
                <w:sz w:val="24"/>
                <w:szCs w:val="24"/>
                <w:highlight w:val="none"/>
              </w:rPr>
            </w:pPr>
          </w:p>
        </w:tc>
      </w:tr>
      <w:tr w14:paraId="41F79B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Merge w:val="restart"/>
            <w:shd w:val="clear" w:color="auto" w:fill="auto"/>
            <w:vAlign w:val="center"/>
          </w:tcPr>
          <w:p w14:paraId="79152220">
            <w:pPr>
              <w:numPr>
                <w:ilvl w:val="0"/>
                <w:numId w:val="4"/>
              </w:numPr>
              <w:tabs>
                <w:tab w:val="left" w:pos="102"/>
              </w:tabs>
              <w:spacing w:line="280" w:lineRule="exact"/>
              <w:ind w:left="210" w:right="-65" w:rightChars="-31" w:firstLine="0"/>
              <w:jc w:val="center"/>
              <w:rPr>
                <w:rFonts w:ascii="宋体" w:hAnsi="宋体" w:eastAsia="宋体" w:cs="Times New Roman"/>
                <w:color w:val="auto"/>
                <w:sz w:val="24"/>
                <w:szCs w:val="24"/>
                <w:highlight w:val="none"/>
              </w:rPr>
            </w:pPr>
          </w:p>
        </w:tc>
        <w:tc>
          <w:tcPr>
            <w:tcW w:w="1547" w:type="dxa"/>
            <w:vMerge w:val="restart"/>
            <w:shd w:val="clear" w:color="auto" w:fill="auto"/>
            <w:vAlign w:val="center"/>
          </w:tcPr>
          <w:p w14:paraId="290008B3">
            <w:pPr>
              <w:spacing w:line="360" w:lineRule="auto"/>
              <w:ind w:left="-57" w:leftChars="-27" w:right="-78" w:rightChars="-37"/>
              <w:jc w:val="center"/>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交付标准和方法</w:t>
            </w:r>
          </w:p>
        </w:tc>
        <w:tc>
          <w:tcPr>
            <w:tcW w:w="6123" w:type="dxa"/>
            <w:shd w:val="clear" w:color="auto" w:fill="auto"/>
            <w:vAlign w:val="center"/>
          </w:tcPr>
          <w:p w14:paraId="015A7567">
            <w:pPr>
              <w:tabs>
                <w:tab w:val="left" w:pos="351"/>
                <w:tab w:val="left" w:pos="816"/>
              </w:tabs>
              <w:spacing w:line="360" w:lineRule="auto"/>
              <w:ind w:right="-50" w:rightChars="-24"/>
              <w:jc w:val="left"/>
              <w:rPr>
                <w:rFonts w:ascii="宋体" w:hAnsi="宋体" w:cs="宋体"/>
                <w:color w:val="auto"/>
                <w:kern w:val="0"/>
                <w:sz w:val="24"/>
                <w:szCs w:val="24"/>
                <w:highlight w:val="none"/>
              </w:rPr>
            </w:pP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执行</w:t>
            </w:r>
            <w:r>
              <w:rPr>
                <w:rFonts w:cs="仿宋_GB2312" w:asciiTheme="minorEastAsia" w:hAnsiTheme="minorEastAsia"/>
                <w:color w:val="auto"/>
                <w:sz w:val="24"/>
                <w:szCs w:val="24"/>
                <w:highlight w:val="none"/>
                <w:lang w:val="zh-CN"/>
              </w:rPr>
              <w:t>国家相关标准、行业标准、地方标准或者其他标准、</w:t>
            </w:r>
            <w:r>
              <w:rPr>
                <w:rFonts w:ascii="宋体" w:hAnsi="宋体" w:cs="宋体"/>
                <w:color w:val="auto"/>
                <w:kern w:val="0"/>
                <w:sz w:val="24"/>
                <w:szCs w:val="24"/>
                <w:highlight w:val="none"/>
              </w:rPr>
              <w:t>规范</w:t>
            </w:r>
            <w:r>
              <w:rPr>
                <w:rFonts w:hint="eastAsia" w:ascii="宋体" w:hAnsi="宋体" w:cs="宋体"/>
                <w:color w:val="auto"/>
                <w:kern w:val="0"/>
                <w:sz w:val="24"/>
                <w:szCs w:val="24"/>
                <w:highlight w:val="none"/>
              </w:rPr>
              <w:t>，采购文件及补充文件规定、响应文件承诺及采购合同约定。</w:t>
            </w:r>
          </w:p>
        </w:tc>
        <w:tc>
          <w:tcPr>
            <w:tcW w:w="823" w:type="dxa"/>
            <w:shd w:val="clear" w:color="auto" w:fill="auto"/>
            <w:vAlign w:val="center"/>
          </w:tcPr>
          <w:p w14:paraId="065690A4">
            <w:pPr>
              <w:ind w:left="-57" w:leftChars="-27" w:right="-78" w:rightChars="-37"/>
              <w:jc w:val="center"/>
              <w:rPr>
                <w:rFonts w:ascii="宋体" w:hAnsi="宋体"/>
                <w:b/>
                <w:color w:val="auto"/>
                <w:sz w:val="24"/>
                <w:szCs w:val="24"/>
                <w:highlight w:val="none"/>
              </w:rPr>
            </w:pPr>
          </w:p>
        </w:tc>
      </w:tr>
      <w:tr w14:paraId="13A620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Merge w:val="continue"/>
            <w:shd w:val="clear" w:color="auto" w:fill="auto"/>
            <w:vAlign w:val="center"/>
          </w:tcPr>
          <w:p w14:paraId="53060A45">
            <w:pPr>
              <w:numPr>
                <w:ilvl w:val="0"/>
                <w:numId w:val="4"/>
              </w:numPr>
              <w:tabs>
                <w:tab w:val="left" w:pos="102"/>
              </w:tabs>
              <w:spacing w:line="280" w:lineRule="exact"/>
              <w:ind w:left="-65" w:leftChars="-31" w:right="-65" w:rightChars="-31" w:firstLine="0"/>
              <w:jc w:val="center"/>
              <w:rPr>
                <w:rFonts w:ascii="宋体" w:hAnsi="宋体" w:eastAsia="宋体" w:cs="Times New Roman"/>
                <w:color w:val="auto"/>
                <w:sz w:val="24"/>
                <w:szCs w:val="24"/>
                <w:highlight w:val="none"/>
              </w:rPr>
            </w:pPr>
          </w:p>
        </w:tc>
        <w:tc>
          <w:tcPr>
            <w:tcW w:w="1547" w:type="dxa"/>
            <w:vMerge w:val="continue"/>
            <w:shd w:val="clear" w:color="auto" w:fill="auto"/>
            <w:vAlign w:val="center"/>
          </w:tcPr>
          <w:p w14:paraId="29C4E125">
            <w:pPr>
              <w:ind w:left="-57" w:leftChars="-27" w:right="-78" w:rightChars="-37"/>
              <w:jc w:val="center"/>
              <w:rPr>
                <w:rFonts w:ascii="宋体" w:hAnsi="宋体"/>
                <w:b/>
                <w:color w:val="auto"/>
                <w:sz w:val="24"/>
                <w:szCs w:val="24"/>
                <w:highlight w:val="none"/>
              </w:rPr>
            </w:pPr>
          </w:p>
        </w:tc>
        <w:tc>
          <w:tcPr>
            <w:tcW w:w="6123" w:type="dxa"/>
            <w:shd w:val="clear" w:color="auto" w:fill="auto"/>
            <w:vAlign w:val="center"/>
          </w:tcPr>
          <w:p w14:paraId="00FE0763">
            <w:pPr>
              <w:tabs>
                <w:tab w:val="left" w:pos="351"/>
                <w:tab w:val="left" w:pos="816"/>
              </w:tabs>
              <w:spacing w:line="360" w:lineRule="auto"/>
              <w:ind w:right="-50" w:rightChars="-24"/>
              <w:jc w:val="left"/>
              <w:rPr>
                <w:rFonts w:ascii="宋体" w:hAnsi="宋体" w:cs="宋体"/>
                <w:color w:val="auto"/>
                <w:kern w:val="0"/>
                <w:sz w:val="24"/>
                <w:szCs w:val="24"/>
                <w:highlight w:val="none"/>
              </w:rPr>
            </w:pP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.2成交供应商完成工作内容后向采购人提验收申请，经采购人组织</w:t>
            </w:r>
            <w:r>
              <w:rPr>
                <w:rFonts w:hint="eastAsia" w:ascii="宋体" w:hAnsi="宋体" w:cs="宋体"/>
                <w:color w:val="auto"/>
                <w:kern w:val="0"/>
                <w:sz w:val="24"/>
                <w:szCs w:val="24"/>
                <w:highlight w:val="none"/>
                <w:lang w:val="en-US" w:eastAsia="zh-CN"/>
              </w:rPr>
              <w:t>验收合格</w:t>
            </w:r>
            <w:r>
              <w:rPr>
                <w:rFonts w:hint="eastAsia" w:ascii="宋体" w:hAnsi="宋体" w:cs="宋体"/>
                <w:color w:val="auto"/>
                <w:kern w:val="0"/>
                <w:sz w:val="24"/>
                <w:szCs w:val="24"/>
                <w:highlight w:val="none"/>
              </w:rPr>
              <w:t>视为</w:t>
            </w:r>
            <w:r>
              <w:rPr>
                <w:rFonts w:hint="eastAsia" w:ascii="宋体" w:hAnsi="宋体" w:cs="宋体"/>
                <w:color w:val="auto"/>
                <w:kern w:val="0"/>
                <w:sz w:val="24"/>
                <w:szCs w:val="24"/>
                <w:highlight w:val="none"/>
                <w:lang w:val="en-US" w:eastAsia="zh-CN"/>
              </w:rPr>
              <w:t>通过</w:t>
            </w:r>
            <w:r>
              <w:rPr>
                <w:rFonts w:hint="eastAsia" w:ascii="宋体" w:hAnsi="宋体" w:cs="宋体"/>
                <w:color w:val="auto"/>
                <w:kern w:val="0"/>
                <w:sz w:val="24"/>
                <w:szCs w:val="24"/>
                <w:highlight w:val="none"/>
              </w:rPr>
              <w:t>。</w:t>
            </w:r>
            <w:r>
              <w:rPr>
                <w:rFonts w:hint="eastAsia" w:ascii="宋体" w:hAnsi="宋体" w:eastAsia="宋体" w:cs="宋体"/>
                <w:color w:val="auto"/>
                <w:sz w:val="24"/>
                <w:szCs w:val="24"/>
                <w:highlight w:val="none"/>
                <w:lang w:val="en-US" w:eastAsia="zh-CN"/>
              </w:rPr>
              <w:t>所交货物应为全新、未拆封过的原厂原装合同正品（含配件）。</w:t>
            </w:r>
          </w:p>
        </w:tc>
        <w:tc>
          <w:tcPr>
            <w:tcW w:w="823" w:type="dxa"/>
            <w:shd w:val="clear" w:color="auto" w:fill="auto"/>
            <w:vAlign w:val="center"/>
          </w:tcPr>
          <w:p w14:paraId="2C6E0442">
            <w:pPr>
              <w:ind w:left="-57" w:leftChars="-27" w:right="-78" w:rightChars="-37"/>
              <w:jc w:val="center"/>
              <w:rPr>
                <w:rFonts w:ascii="宋体" w:hAnsi="宋体"/>
                <w:b/>
                <w:color w:val="auto"/>
                <w:sz w:val="24"/>
                <w:szCs w:val="24"/>
                <w:highlight w:val="none"/>
              </w:rPr>
            </w:pPr>
          </w:p>
        </w:tc>
      </w:tr>
      <w:tr w14:paraId="06AFA4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Merge w:val="continue"/>
            <w:shd w:val="clear" w:color="auto" w:fill="auto"/>
            <w:vAlign w:val="center"/>
          </w:tcPr>
          <w:p w14:paraId="673FB9B6">
            <w:pPr>
              <w:numPr>
                <w:ilvl w:val="0"/>
                <w:numId w:val="4"/>
              </w:numPr>
              <w:tabs>
                <w:tab w:val="left" w:pos="102"/>
              </w:tabs>
              <w:spacing w:line="280" w:lineRule="exact"/>
              <w:ind w:left="-65" w:leftChars="-31" w:right="-65" w:rightChars="-31" w:firstLine="0"/>
              <w:jc w:val="center"/>
              <w:rPr>
                <w:rFonts w:ascii="宋体" w:hAnsi="宋体" w:eastAsia="宋体" w:cs="Times New Roman"/>
                <w:color w:val="auto"/>
                <w:sz w:val="24"/>
                <w:szCs w:val="24"/>
                <w:highlight w:val="none"/>
              </w:rPr>
            </w:pPr>
          </w:p>
        </w:tc>
        <w:tc>
          <w:tcPr>
            <w:tcW w:w="1547" w:type="dxa"/>
            <w:vMerge w:val="continue"/>
            <w:shd w:val="clear" w:color="auto" w:fill="auto"/>
            <w:vAlign w:val="center"/>
          </w:tcPr>
          <w:p w14:paraId="12C47A29">
            <w:pPr>
              <w:ind w:left="-57" w:leftChars="-27" w:right="-78" w:rightChars="-37"/>
              <w:jc w:val="center"/>
              <w:rPr>
                <w:rFonts w:ascii="宋体" w:hAnsi="宋体"/>
                <w:b/>
                <w:color w:val="auto"/>
                <w:sz w:val="24"/>
                <w:szCs w:val="24"/>
                <w:highlight w:val="none"/>
              </w:rPr>
            </w:pPr>
          </w:p>
        </w:tc>
        <w:tc>
          <w:tcPr>
            <w:tcW w:w="6123" w:type="dxa"/>
            <w:shd w:val="clear" w:color="auto" w:fill="auto"/>
            <w:vAlign w:val="center"/>
          </w:tcPr>
          <w:p w14:paraId="4999E65B">
            <w:pPr>
              <w:keepNext w:val="0"/>
              <w:keepLines w:val="0"/>
              <w:pageBreakBefore w:val="0"/>
              <w:kinsoku/>
              <w:overflowPunct/>
              <w:autoSpaceDE/>
              <w:autoSpaceDN/>
              <w:bidi w:val="0"/>
              <w:adjustRightInd/>
              <w:spacing w:line="440" w:lineRule="exact"/>
              <w:textAlignment w:val="auto"/>
              <w:rPr>
                <w:rFonts w:hint="eastAsia" w:ascii="宋体" w:hAnsi="宋体" w:eastAsia="宋体" w:cs="宋体"/>
                <w:color w:val="auto"/>
                <w:sz w:val="24"/>
                <w:szCs w:val="24"/>
                <w:highlight w:val="none"/>
                <w:lang w:val="en-US" w:eastAsia="zh-CN"/>
              </w:rPr>
            </w:pPr>
            <w:r>
              <w:rPr>
                <w:rFonts w:ascii="宋体" w:hAnsi="宋体" w:cs="宋体"/>
                <w:color w:val="auto"/>
                <w:kern w:val="0"/>
                <w:sz w:val="24"/>
                <w:szCs w:val="24"/>
                <w:highlight w:val="none"/>
              </w:rPr>
              <w:t>5</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产品安装调试: </w:t>
            </w:r>
          </w:p>
          <w:p w14:paraId="79EA1968">
            <w:pPr>
              <w:keepNext w:val="0"/>
              <w:keepLines w:val="0"/>
              <w:pageBreakBefore w:val="0"/>
              <w:kinsoku/>
              <w:overflowPunct/>
              <w:autoSpaceDE/>
              <w:autoSpaceDN/>
              <w:bidi w:val="0"/>
              <w:adjustRightIn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（1）成交供应商负责合同供货设备的现场安装调试等； </w:t>
            </w:r>
          </w:p>
          <w:p w14:paraId="7EFD3D38">
            <w:pPr>
              <w:keepNext w:val="0"/>
              <w:keepLines w:val="0"/>
              <w:pageBreakBefore w:val="0"/>
              <w:kinsoku/>
              <w:overflowPunct/>
              <w:autoSpaceDE/>
              <w:autoSpaceDN/>
              <w:bidi w:val="0"/>
              <w:adjustRightIn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合同签订后5个工作日内，成交供应商应向采购人提交安装调试计划。安装调试计划参考以下内容:安装调试手册、安装调试进度安排、安装方式、调试方法、调试工具的准备、安装调试环境的准备、其他需要的准备工作； </w:t>
            </w:r>
          </w:p>
          <w:p w14:paraId="07C5661E">
            <w:pPr>
              <w:keepNext w:val="0"/>
              <w:keepLines w:val="0"/>
              <w:pageBreakBefore w:val="0"/>
              <w:kinsoku/>
              <w:overflowPunct/>
              <w:autoSpaceDE/>
              <w:autoSpaceDN/>
              <w:bidi w:val="0"/>
              <w:adjustRightIn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（3）安装调试开始之前，由成交供应商和采购人共同清点，如有短缺或损坏，由成交供应商负责补充、更换: </w:t>
            </w:r>
          </w:p>
          <w:p w14:paraId="46DBCEF4">
            <w:pPr>
              <w:keepNext w:val="0"/>
              <w:keepLines w:val="0"/>
              <w:pageBreakBefore w:val="0"/>
              <w:kinsoku/>
              <w:overflowPunct/>
              <w:autoSpaceDE/>
              <w:autoSpaceDN/>
              <w:bidi w:val="0"/>
              <w:adjustRightIn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（4）安装调试工作应在采购人代表在场时进行； </w:t>
            </w:r>
          </w:p>
          <w:p w14:paraId="10B86654">
            <w:pPr>
              <w:keepNext w:val="0"/>
              <w:keepLines w:val="0"/>
              <w:pageBreakBefore w:val="0"/>
              <w:kinsoku/>
              <w:overflowPunct/>
              <w:autoSpaceDE/>
              <w:autoSpaceDN/>
              <w:bidi w:val="0"/>
              <w:adjustRightInd/>
              <w:spacing w:line="440" w:lineRule="exact"/>
              <w:textAlignment w:val="auto"/>
              <w:rPr>
                <w:rFonts w:ascii="宋体" w:hAnsi="宋体" w:cs="宋体"/>
                <w:color w:val="auto"/>
                <w:kern w:val="0"/>
                <w:sz w:val="24"/>
                <w:szCs w:val="24"/>
                <w:highlight w:val="none"/>
              </w:rPr>
            </w:pPr>
            <w:r>
              <w:rPr>
                <w:rFonts w:hint="eastAsia" w:ascii="宋体" w:hAnsi="宋体" w:eastAsia="宋体" w:cs="宋体"/>
                <w:color w:val="auto"/>
                <w:sz w:val="24"/>
                <w:szCs w:val="24"/>
                <w:highlight w:val="none"/>
                <w:lang w:val="en-US" w:eastAsia="zh-CN"/>
              </w:rPr>
              <w:t xml:space="preserve">（5）安装调试过程中，由于成交供应商原因造成的缺损由成交供应商负责补充、更换； 安装调试完成后，成交供应商应向采购人提供安装调试报告，安装调试报告至少应包括以下内容:供货设备安装调试结果、安装调试中出现的问题及解决办法。 </w:t>
            </w:r>
          </w:p>
        </w:tc>
        <w:tc>
          <w:tcPr>
            <w:tcW w:w="823" w:type="dxa"/>
            <w:shd w:val="clear" w:color="auto" w:fill="auto"/>
            <w:vAlign w:val="center"/>
          </w:tcPr>
          <w:p w14:paraId="100E1105">
            <w:pPr>
              <w:ind w:left="-57" w:leftChars="-27" w:right="-78" w:rightChars="-37"/>
              <w:jc w:val="center"/>
              <w:rPr>
                <w:rFonts w:ascii="宋体" w:hAnsi="宋体"/>
                <w:b/>
                <w:color w:val="auto"/>
                <w:sz w:val="24"/>
                <w:szCs w:val="24"/>
                <w:highlight w:val="none"/>
              </w:rPr>
            </w:pPr>
          </w:p>
        </w:tc>
      </w:tr>
      <w:tr w14:paraId="7203C2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shd w:val="clear" w:color="auto" w:fill="auto"/>
            <w:vAlign w:val="center"/>
          </w:tcPr>
          <w:p w14:paraId="1B37C853">
            <w:pPr>
              <w:numPr>
                <w:ilvl w:val="0"/>
                <w:numId w:val="4"/>
              </w:numPr>
              <w:tabs>
                <w:tab w:val="left" w:pos="102"/>
              </w:tabs>
              <w:spacing w:line="280" w:lineRule="exact"/>
              <w:ind w:left="210" w:right="-65" w:rightChars="-31" w:firstLine="0"/>
              <w:jc w:val="center"/>
              <w:rPr>
                <w:rFonts w:ascii="宋体" w:hAnsi="宋体" w:eastAsia="宋体" w:cs="Times New Roman"/>
                <w:color w:val="auto"/>
                <w:sz w:val="24"/>
                <w:szCs w:val="24"/>
                <w:highlight w:val="none"/>
              </w:rPr>
            </w:pPr>
          </w:p>
        </w:tc>
        <w:tc>
          <w:tcPr>
            <w:tcW w:w="1547" w:type="dxa"/>
            <w:shd w:val="clear" w:color="auto" w:fill="auto"/>
            <w:vAlign w:val="center"/>
          </w:tcPr>
          <w:p w14:paraId="460CDF2F">
            <w:pPr>
              <w:ind w:left="-57" w:leftChars="-27" w:right="-78" w:rightChars="-37"/>
              <w:jc w:val="center"/>
              <w:rPr>
                <w:rFonts w:ascii="宋体" w:hAnsi="宋体"/>
                <w:b/>
                <w:color w:val="auto"/>
                <w:sz w:val="24"/>
                <w:szCs w:val="24"/>
                <w:highlight w:val="none"/>
              </w:rPr>
            </w:pPr>
            <w:r>
              <w:rPr>
                <w:rFonts w:hint="eastAsia" w:ascii="宋体" w:hAnsi="宋体"/>
                <w:b/>
                <w:color w:val="auto"/>
                <w:sz w:val="24"/>
                <w:szCs w:val="24"/>
                <w:highlight w:val="none"/>
              </w:rPr>
              <w:t>质保（服务）范围和要求</w:t>
            </w:r>
          </w:p>
        </w:tc>
        <w:tc>
          <w:tcPr>
            <w:tcW w:w="6123" w:type="dxa"/>
            <w:shd w:val="clear" w:color="auto" w:fill="auto"/>
            <w:vAlign w:val="center"/>
          </w:tcPr>
          <w:p w14:paraId="57B3A9EA">
            <w:pPr>
              <w:keepNext w:val="0"/>
              <w:keepLines w:val="0"/>
              <w:pageBreakBefore w:val="0"/>
              <w:kinsoku/>
              <w:overflowPunct/>
              <w:autoSpaceDE/>
              <w:autoSpaceDN/>
              <w:bidi w:val="0"/>
              <w:adjustRightIn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6.1质保期内，成交供应商负责对其提供的货物进行维修，不再收取任何费用。所有货物保修服务方式均为成交供应商保修，即由成交供应商派员到货物使用现场维修，由此产生的一切费用均由成交供应商承担。</w:t>
            </w:r>
          </w:p>
          <w:p w14:paraId="6C887D28">
            <w:pPr>
              <w:keepNext w:val="0"/>
              <w:keepLines w:val="0"/>
              <w:pageBreakBefore w:val="0"/>
              <w:kinsoku/>
              <w:overflowPunct/>
              <w:autoSpaceDE/>
              <w:autoSpaceDN/>
              <w:bidi w:val="0"/>
              <w:adjustRightIn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6.2成交供应商必须承诺为所投设备提供5年的免费质保期【质保期自设备安装完毕、验收合格、双方签字之日起计算】，并负责终身维护。</w:t>
            </w:r>
          </w:p>
        </w:tc>
        <w:tc>
          <w:tcPr>
            <w:tcW w:w="823" w:type="dxa"/>
            <w:shd w:val="clear" w:color="auto" w:fill="auto"/>
            <w:vAlign w:val="center"/>
          </w:tcPr>
          <w:p w14:paraId="481F40BF">
            <w:pPr>
              <w:ind w:left="-57" w:leftChars="-27" w:right="-78" w:rightChars="-37"/>
              <w:jc w:val="center"/>
              <w:rPr>
                <w:rFonts w:ascii="宋体" w:hAnsi="宋体"/>
                <w:b/>
                <w:color w:val="auto"/>
                <w:sz w:val="24"/>
                <w:szCs w:val="24"/>
                <w:highlight w:val="none"/>
              </w:rPr>
            </w:pPr>
            <w:r>
              <w:rPr>
                <w:rFonts w:hint="eastAsia" w:ascii="宋体" w:hAnsi="宋体"/>
                <w:b w:val="0"/>
                <w:bCs/>
                <w:color w:val="auto"/>
                <w:sz w:val="24"/>
                <w:szCs w:val="24"/>
                <w:highlight w:val="none"/>
              </w:rPr>
              <w:t>△</w:t>
            </w:r>
          </w:p>
        </w:tc>
      </w:tr>
      <w:tr w14:paraId="14E854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Merge w:val="restart"/>
            <w:shd w:val="clear" w:color="auto" w:fill="auto"/>
            <w:vAlign w:val="center"/>
          </w:tcPr>
          <w:p w14:paraId="1555A731">
            <w:pPr>
              <w:numPr>
                <w:ilvl w:val="0"/>
                <w:numId w:val="4"/>
              </w:numPr>
              <w:tabs>
                <w:tab w:val="left" w:pos="102"/>
              </w:tabs>
              <w:spacing w:line="280" w:lineRule="exact"/>
              <w:ind w:left="210" w:right="-65" w:rightChars="-31" w:firstLine="0"/>
              <w:jc w:val="center"/>
              <w:rPr>
                <w:rFonts w:ascii="宋体" w:hAnsi="宋体" w:eastAsia="宋体" w:cs="Times New Roman"/>
                <w:color w:val="auto"/>
                <w:sz w:val="24"/>
                <w:szCs w:val="24"/>
                <w:highlight w:val="none"/>
              </w:rPr>
            </w:pPr>
          </w:p>
        </w:tc>
        <w:tc>
          <w:tcPr>
            <w:tcW w:w="1547" w:type="dxa"/>
            <w:vMerge w:val="restart"/>
            <w:shd w:val="clear" w:color="auto" w:fill="auto"/>
            <w:vAlign w:val="center"/>
          </w:tcPr>
          <w:p w14:paraId="11FBBF92">
            <w:pPr>
              <w:ind w:left="-57" w:leftChars="-27" w:right="-78" w:rightChars="-37"/>
              <w:jc w:val="center"/>
              <w:rPr>
                <w:rFonts w:ascii="宋体" w:hAnsi="宋体"/>
                <w:b/>
                <w:color w:val="auto"/>
                <w:sz w:val="24"/>
                <w:szCs w:val="24"/>
                <w:highlight w:val="none"/>
              </w:rPr>
            </w:pPr>
            <w:r>
              <w:rPr>
                <w:rFonts w:hint="eastAsia" w:ascii="宋体" w:hAnsi="宋体"/>
                <w:b/>
                <w:color w:val="auto"/>
                <w:sz w:val="24"/>
                <w:szCs w:val="24"/>
                <w:highlight w:val="none"/>
              </w:rPr>
              <w:t>违约责任</w:t>
            </w:r>
          </w:p>
        </w:tc>
        <w:tc>
          <w:tcPr>
            <w:tcW w:w="6123" w:type="dxa"/>
            <w:shd w:val="clear" w:color="auto" w:fill="auto"/>
            <w:vAlign w:val="center"/>
          </w:tcPr>
          <w:p w14:paraId="01F1036F">
            <w:pPr>
              <w:tabs>
                <w:tab w:val="left" w:pos="351"/>
                <w:tab w:val="left" w:pos="816"/>
              </w:tabs>
              <w:spacing w:line="360" w:lineRule="auto"/>
              <w:ind w:right="-50" w:rightChars="-24"/>
              <w:jc w:val="left"/>
              <w:rPr>
                <w:rFonts w:ascii="宋体" w:hAnsi="宋体" w:cs="宋体"/>
                <w:color w:val="auto"/>
                <w:kern w:val="0"/>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.1成交供应商的违约责任：</w:t>
            </w:r>
          </w:p>
          <w:p w14:paraId="161D6011">
            <w:pPr>
              <w:tabs>
                <w:tab w:val="left" w:pos="351"/>
                <w:tab w:val="left" w:pos="816"/>
              </w:tabs>
              <w:spacing w:line="360" w:lineRule="auto"/>
              <w:ind w:right="-50" w:rightChars="-24"/>
              <w:jc w:val="left"/>
              <w:rPr>
                <w:rFonts w:ascii="宋体" w:hAnsi="宋体" w:cs="宋体"/>
                <w:color w:val="auto"/>
                <w:kern w:val="0"/>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.1.1所有成交内容均需按照采购文件指标要求进行检查核对后方可进行报验，不满足采购文件指标和响应承诺的，采购人有权不对其进行验收；同时成交供应商对不满足要求的内容承担违约责任。</w:t>
            </w:r>
          </w:p>
          <w:p w14:paraId="5F73186B">
            <w:pPr>
              <w:tabs>
                <w:tab w:val="left" w:pos="351"/>
                <w:tab w:val="left" w:pos="816"/>
              </w:tabs>
              <w:spacing w:line="360" w:lineRule="auto"/>
              <w:ind w:right="-50" w:rightChars="-24"/>
              <w:jc w:val="left"/>
              <w:rPr>
                <w:rFonts w:ascii="宋体" w:hAnsi="宋体" w:cs="宋体"/>
                <w:color w:val="auto"/>
                <w:kern w:val="0"/>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.1.2若非采购人原因，</w:t>
            </w:r>
            <w:r>
              <w:rPr>
                <w:rFonts w:hint="eastAsia" w:ascii="宋体" w:hAnsi="宋体" w:cs="宋体"/>
                <w:color w:val="auto"/>
                <w:kern w:val="0"/>
                <w:sz w:val="24"/>
                <w:szCs w:val="24"/>
                <w:highlight w:val="none"/>
                <w:lang w:val="en-US" w:eastAsia="zh-CN"/>
              </w:rPr>
              <w:t>成交供应商</w:t>
            </w:r>
            <w:r>
              <w:rPr>
                <w:rFonts w:hint="eastAsia" w:ascii="宋体" w:hAnsi="宋体" w:cs="宋体"/>
                <w:color w:val="auto"/>
                <w:kern w:val="0"/>
                <w:sz w:val="24"/>
                <w:szCs w:val="24"/>
                <w:highlight w:val="none"/>
              </w:rPr>
              <w:t>逾期提供货物的，</w:t>
            </w:r>
            <w:r>
              <w:rPr>
                <w:rFonts w:hint="eastAsia" w:ascii="宋体" w:hAnsi="宋体" w:cs="宋体"/>
                <w:color w:val="auto"/>
                <w:kern w:val="0"/>
                <w:sz w:val="24"/>
                <w:szCs w:val="24"/>
                <w:highlight w:val="none"/>
                <w:lang w:val="en-US" w:eastAsia="zh-CN"/>
              </w:rPr>
              <w:t>成交供应商</w:t>
            </w:r>
            <w:r>
              <w:rPr>
                <w:rFonts w:hint="eastAsia" w:ascii="宋体" w:hAnsi="宋体" w:cs="宋体"/>
                <w:color w:val="auto"/>
                <w:kern w:val="0"/>
                <w:sz w:val="24"/>
                <w:szCs w:val="24"/>
                <w:highlight w:val="none"/>
              </w:rPr>
              <w:t>向采购人支付逾期违约金，逾期违约金为每延误一天的赔偿费按总价款用的百分之 0.1 计收，直至提供货物为止。误期赔偿费的最高限额为合同价格的百分之5。一旦达到误期赔偿最高限额且仍无法按期提供货物的，采购人有权终止合同。</w:t>
            </w:r>
          </w:p>
        </w:tc>
        <w:tc>
          <w:tcPr>
            <w:tcW w:w="823" w:type="dxa"/>
            <w:shd w:val="clear" w:color="auto" w:fill="auto"/>
            <w:vAlign w:val="center"/>
          </w:tcPr>
          <w:p w14:paraId="5D7CB994">
            <w:pPr>
              <w:ind w:left="-57" w:leftChars="-27" w:right="-78" w:rightChars="-37"/>
              <w:jc w:val="center"/>
              <w:rPr>
                <w:rFonts w:ascii="宋体" w:hAnsi="宋体"/>
                <w:b/>
                <w:color w:val="auto"/>
                <w:sz w:val="24"/>
                <w:szCs w:val="24"/>
                <w:highlight w:val="none"/>
              </w:rPr>
            </w:pPr>
          </w:p>
        </w:tc>
      </w:tr>
      <w:tr w14:paraId="47216B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68" w:type="dxa"/>
            <w:vMerge w:val="continue"/>
            <w:shd w:val="clear" w:color="auto" w:fill="auto"/>
            <w:vAlign w:val="center"/>
          </w:tcPr>
          <w:p w14:paraId="2FFECEBA">
            <w:pPr>
              <w:numPr>
                <w:ilvl w:val="0"/>
                <w:numId w:val="4"/>
              </w:numPr>
              <w:tabs>
                <w:tab w:val="left" w:pos="102"/>
              </w:tabs>
              <w:spacing w:line="280" w:lineRule="exact"/>
              <w:ind w:left="-65" w:leftChars="-31" w:right="-65" w:rightChars="-31" w:firstLine="0"/>
              <w:jc w:val="center"/>
              <w:rPr>
                <w:rFonts w:ascii="宋体" w:hAnsi="宋体" w:eastAsia="宋体" w:cs="Times New Roman"/>
                <w:color w:val="auto"/>
                <w:sz w:val="24"/>
                <w:szCs w:val="24"/>
                <w:highlight w:val="none"/>
              </w:rPr>
            </w:pPr>
          </w:p>
        </w:tc>
        <w:tc>
          <w:tcPr>
            <w:tcW w:w="1547" w:type="dxa"/>
            <w:vMerge w:val="continue"/>
            <w:shd w:val="clear" w:color="auto" w:fill="auto"/>
            <w:vAlign w:val="center"/>
          </w:tcPr>
          <w:p w14:paraId="5D4D84B1">
            <w:pPr>
              <w:ind w:left="-57" w:leftChars="-27" w:right="-78" w:rightChars="-37"/>
              <w:jc w:val="center"/>
              <w:rPr>
                <w:rFonts w:ascii="宋体" w:hAnsi="宋体"/>
                <w:b/>
                <w:color w:val="auto"/>
                <w:sz w:val="24"/>
                <w:szCs w:val="24"/>
                <w:highlight w:val="none"/>
              </w:rPr>
            </w:pPr>
          </w:p>
        </w:tc>
        <w:tc>
          <w:tcPr>
            <w:tcW w:w="6123" w:type="dxa"/>
            <w:shd w:val="clear" w:color="auto" w:fill="auto"/>
            <w:vAlign w:val="center"/>
          </w:tcPr>
          <w:p w14:paraId="4B1CD426">
            <w:pPr>
              <w:tabs>
                <w:tab w:val="left" w:pos="351"/>
                <w:tab w:val="left" w:pos="816"/>
              </w:tabs>
              <w:spacing w:line="360" w:lineRule="auto"/>
              <w:ind w:right="-50" w:rightChars="-24"/>
              <w:jc w:val="left"/>
              <w:rPr>
                <w:rFonts w:ascii="宋体" w:hAnsi="宋体" w:cs="宋体"/>
                <w:color w:val="auto"/>
                <w:kern w:val="0"/>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.2其它违约责任按《中华人民共和国民法典》处理。</w:t>
            </w:r>
          </w:p>
        </w:tc>
        <w:tc>
          <w:tcPr>
            <w:tcW w:w="823" w:type="dxa"/>
            <w:shd w:val="clear" w:color="auto" w:fill="auto"/>
            <w:vAlign w:val="center"/>
          </w:tcPr>
          <w:p w14:paraId="08A543A9">
            <w:pPr>
              <w:ind w:left="-57" w:leftChars="-27" w:right="-78" w:rightChars="-37"/>
              <w:jc w:val="center"/>
              <w:rPr>
                <w:rFonts w:ascii="宋体" w:hAnsi="宋体"/>
                <w:b/>
                <w:color w:val="auto"/>
                <w:sz w:val="24"/>
                <w:szCs w:val="24"/>
                <w:highlight w:val="none"/>
              </w:rPr>
            </w:pPr>
          </w:p>
        </w:tc>
      </w:tr>
      <w:tr w14:paraId="393A40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68" w:type="dxa"/>
            <w:shd w:val="clear" w:color="auto" w:fill="auto"/>
            <w:vAlign w:val="center"/>
          </w:tcPr>
          <w:p w14:paraId="4D307705">
            <w:pPr>
              <w:numPr>
                <w:ilvl w:val="0"/>
                <w:numId w:val="4"/>
              </w:numPr>
              <w:tabs>
                <w:tab w:val="left" w:pos="102"/>
              </w:tabs>
              <w:spacing w:line="280" w:lineRule="exact"/>
              <w:ind w:left="210" w:right="-65" w:rightChars="-31" w:firstLine="0"/>
              <w:jc w:val="center"/>
              <w:rPr>
                <w:rFonts w:ascii="宋体" w:hAnsi="宋体" w:eastAsia="宋体" w:cs="Times New Roman"/>
                <w:color w:val="auto"/>
                <w:sz w:val="24"/>
                <w:szCs w:val="24"/>
                <w:highlight w:val="none"/>
              </w:rPr>
            </w:pPr>
          </w:p>
        </w:tc>
        <w:tc>
          <w:tcPr>
            <w:tcW w:w="1547" w:type="dxa"/>
            <w:shd w:val="clear" w:color="auto" w:fill="auto"/>
            <w:vAlign w:val="center"/>
          </w:tcPr>
          <w:p w14:paraId="5752D39B">
            <w:pPr>
              <w:ind w:left="-57" w:leftChars="-27" w:right="-78" w:rightChars="-37"/>
              <w:jc w:val="center"/>
              <w:rPr>
                <w:rFonts w:ascii="宋体" w:hAnsi="宋体"/>
                <w:b/>
                <w:color w:val="auto"/>
                <w:sz w:val="24"/>
                <w:szCs w:val="24"/>
                <w:highlight w:val="none"/>
              </w:rPr>
            </w:pPr>
            <w:r>
              <w:rPr>
                <w:rFonts w:hint="eastAsia" w:ascii="宋体" w:hAnsi="宋体"/>
                <w:b/>
                <w:color w:val="auto"/>
                <w:sz w:val="24"/>
                <w:szCs w:val="24"/>
                <w:highlight w:val="none"/>
                <w:lang w:eastAsia="zh-CN"/>
              </w:rPr>
              <w:t>供应商</w:t>
            </w:r>
            <w:r>
              <w:rPr>
                <w:rFonts w:hint="eastAsia" w:ascii="宋体" w:hAnsi="宋体"/>
                <w:b/>
                <w:color w:val="auto"/>
                <w:sz w:val="24"/>
                <w:szCs w:val="24"/>
                <w:highlight w:val="none"/>
              </w:rPr>
              <w:t>实力</w:t>
            </w:r>
          </w:p>
        </w:tc>
        <w:tc>
          <w:tcPr>
            <w:tcW w:w="6123" w:type="dxa"/>
            <w:shd w:val="clear" w:color="auto" w:fill="auto"/>
            <w:vAlign w:val="center"/>
          </w:tcPr>
          <w:p w14:paraId="2619247A">
            <w:pPr>
              <w:pStyle w:val="39"/>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pacing w:val="-4"/>
                <w:position w:val="1"/>
                <w:sz w:val="24"/>
                <w:szCs w:val="24"/>
                <w:highlight w:val="none"/>
                <w:lang w:val="en-US" w:eastAsia="zh-CN"/>
              </w:rPr>
            </w:pPr>
            <w:r>
              <w:rPr>
                <w:rFonts w:hint="eastAsia"/>
                <w:color w:val="auto"/>
                <w:spacing w:val="-4"/>
                <w:position w:val="1"/>
                <w:sz w:val="24"/>
                <w:szCs w:val="24"/>
                <w:highlight w:val="none"/>
                <w:lang w:val="en-US" w:eastAsia="zh-CN"/>
              </w:rPr>
              <w:t>供应商或所投产品生产厂商须</w:t>
            </w:r>
            <w:r>
              <w:rPr>
                <w:rFonts w:hint="eastAsia" w:ascii="宋体" w:hAnsi="宋体" w:eastAsia="宋体" w:cs="宋体"/>
                <w:color w:val="auto"/>
                <w:spacing w:val="-4"/>
                <w:position w:val="1"/>
                <w:sz w:val="24"/>
                <w:szCs w:val="24"/>
                <w:highlight w:val="none"/>
                <w:lang w:val="en-US" w:eastAsia="zh-CN"/>
              </w:rPr>
              <w:t>提供相关管理体系资质认证：</w:t>
            </w:r>
          </w:p>
          <w:p w14:paraId="776D0537">
            <w:pPr>
              <w:pStyle w:val="39"/>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color w:val="auto"/>
                <w:kern w:val="0"/>
                <w:sz w:val="24"/>
                <w:szCs w:val="24"/>
                <w:highlight w:val="none"/>
              </w:rPr>
            </w:pPr>
            <w:r>
              <w:rPr>
                <w:rFonts w:hint="eastAsia" w:ascii="宋体" w:hAnsi="宋体" w:eastAsia="宋体" w:cs="宋体"/>
                <w:color w:val="auto"/>
                <w:spacing w:val="-4"/>
                <w:kern w:val="2"/>
                <w:position w:val="1"/>
                <w:sz w:val="24"/>
                <w:szCs w:val="24"/>
                <w:highlight w:val="none"/>
                <w:lang w:val="en-US" w:eastAsia="zh-CN" w:bidi="ar-SA"/>
              </w:rPr>
              <w:t>1、GB/T 19001-2016 idt ISO9001:2015质量管理体系认证证书</w:t>
            </w:r>
            <w:r>
              <w:rPr>
                <w:rFonts w:hint="eastAsia" w:ascii="宋体" w:hAnsi="宋体" w:eastAsia="宋体" w:cs="宋体"/>
                <w:color w:val="auto"/>
                <w:spacing w:val="-4"/>
                <w:kern w:val="2"/>
                <w:position w:val="1"/>
                <w:sz w:val="24"/>
                <w:szCs w:val="24"/>
                <w:highlight w:val="none"/>
                <w:lang w:val="en-US" w:eastAsia="zh-CN" w:bidi="ar-SA"/>
              </w:rPr>
              <w:br w:type="textWrapping"/>
            </w:r>
            <w:r>
              <w:rPr>
                <w:rFonts w:hint="eastAsia" w:ascii="宋体" w:hAnsi="宋体" w:eastAsia="宋体" w:cs="宋体"/>
                <w:color w:val="auto"/>
                <w:spacing w:val="-4"/>
                <w:kern w:val="2"/>
                <w:position w:val="1"/>
                <w:sz w:val="24"/>
                <w:szCs w:val="24"/>
                <w:highlight w:val="none"/>
                <w:lang w:val="en-US" w:eastAsia="zh-CN" w:bidi="ar-SA"/>
              </w:rPr>
              <w:t>2、GB/T 24001-2016 idt ISO14001:2015环境管理体系认证证书</w:t>
            </w:r>
            <w:r>
              <w:rPr>
                <w:rFonts w:hint="eastAsia" w:ascii="宋体" w:hAnsi="宋体" w:eastAsia="宋体" w:cs="宋体"/>
                <w:color w:val="auto"/>
                <w:spacing w:val="-4"/>
                <w:kern w:val="2"/>
                <w:position w:val="1"/>
                <w:sz w:val="24"/>
                <w:szCs w:val="24"/>
                <w:highlight w:val="none"/>
                <w:lang w:val="en-US" w:eastAsia="zh-CN" w:bidi="ar-SA"/>
              </w:rPr>
              <w:br w:type="textWrapping"/>
            </w:r>
            <w:r>
              <w:rPr>
                <w:rFonts w:hint="eastAsia" w:ascii="宋体" w:hAnsi="宋体" w:eastAsia="宋体" w:cs="宋体"/>
                <w:color w:val="auto"/>
                <w:spacing w:val="-4"/>
                <w:kern w:val="2"/>
                <w:position w:val="1"/>
                <w:sz w:val="24"/>
                <w:szCs w:val="24"/>
                <w:highlight w:val="none"/>
                <w:lang w:val="en-US" w:eastAsia="zh-CN" w:bidi="ar-SA"/>
              </w:rPr>
              <w:t>3、GB/T 45001-2020 idt ISO45001:2018职业健康安全管理体系认证证书</w:t>
            </w:r>
          </w:p>
        </w:tc>
        <w:tc>
          <w:tcPr>
            <w:tcW w:w="823" w:type="dxa"/>
            <w:shd w:val="clear" w:color="auto" w:fill="auto"/>
            <w:vAlign w:val="center"/>
          </w:tcPr>
          <w:p w14:paraId="765BC24F">
            <w:pPr>
              <w:ind w:left="-57" w:leftChars="-27" w:right="-78" w:rightChars="-37"/>
              <w:jc w:val="center"/>
              <w:rPr>
                <w:rFonts w:ascii="宋体" w:hAnsi="宋体"/>
                <w:b/>
                <w:color w:val="auto"/>
                <w:sz w:val="24"/>
                <w:szCs w:val="24"/>
                <w:highlight w:val="none"/>
              </w:rPr>
            </w:pPr>
            <w:r>
              <w:rPr>
                <w:rFonts w:hint="eastAsia" w:cs="宋体" w:asciiTheme="minorEastAsia" w:hAnsiTheme="minorEastAsia"/>
                <w:sz w:val="24"/>
                <w:szCs w:val="24"/>
              </w:rPr>
              <w:t>△</w:t>
            </w:r>
          </w:p>
        </w:tc>
      </w:tr>
      <w:tr w14:paraId="3B255F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shd w:val="clear" w:color="auto" w:fill="auto"/>
            <w:vAlign w:val="center"/>
          </w:tcPr>
          <w:p w14:paraId="0AB7BCD7">
            <w:pPr>
              <w:numPr>
                <w:ilvl w:val="0"/>
                <w:numId w:val="4"/>
              </w:numPr>
              <w:tabs>
                <w:tab w:val="left" w:pos="102"/>
              </w:tabs>
              <w:spacing w:line="280" w:lineRule="exact"/>
              <w:ind w:left="210" w:right="-65" w:rightChars="-31" w:firstLine="0"/>
              <w:jc w:val="center"/>
              <w:rPr>
                <w:rFonts w:ascii="宋体" w:hAnsi="宋体" w:eastAsia="宋体" w:cs="Times New Roman"/>
                <w:color w:val="auto"/>
                <w:sz w:val="24"/>
                <w:szCs w:val="24"/>
                <w:highlight w:val="none"/>
              </w:rPr>
            </w:pPr>
          </w:p>
        </w:tc>
        <w:tc>
          <w:tcPr>
            <w:tcW w:w="1547" w:type="dxa"/>
            <w:shd w:val="clear" w:color="auto" w:fill="auto"/>
            <w:vAlign w:val="center"/>
          </w:tcPr>
          <w:p w14:paraId="45D44B96">
            <w:pPr>
              <w:ind w:left="-57" w:leftChars="-27" w:right="-78" w:rightChars="-37"/>
              <w:jc w:val="center"/>
              <w:rPr>
                <w:rFonts w:ascii="宋体" w:hAnsi="宋体"/>
                <w:b/>
                <w:color w:val="auto"/>
                <w:sz w:val="24"/>
                <w:szCs w:val="24"/>
                <w:highlight w:val="none"/>
              </w:rPr>
            </w:pPr>
            <w:r>
              <w:rPr>
                <w:rFonts w:hint="eastAsia" w:ascii="宋体" w:hAnsi="宋体"/>
                <w:b/>
                <w:color w:val="auto"/>
                <w:sz w:val="24"/>
                <w:szCs w:val="24"/>
                <w:highlight w:val="none"/>
              </w:rPr>
              <w:t>类似业绩</w:t>
            </w:r>
          </w:p>
        </w:tc>
        <w:tc>
          <w:tcPr>
            <w:tcW w:w="6123" w:type="dxa"/>
            <w:shd w:val="clear" w:color="auto" w:fill="auto"/>
            <w:vAlign w:val="center"/>
          </w:tcPr>
          <w:p w14:paraId="7C649E44">
            <w:pPr>
              <w:tabs>
                <w:tab w:val="left" w:pos="351"/>
                <w:tab w:val="left" w:pos="816"/>
              </w:tabs>
              <w:spacing w:line="360" w:lineRule="auto"/>
              <w:ind w:right="-50" w:rightChars="-24"/>
              <w:jc w:val="left"/>
              <w:rPr>
                <w:rFonts w:ascii="宋体" w:hAnsi="宋体" w:cs="宋体"/>
                <w:color w:val="auto"/>
                <w:kern w:val="0"/>
                <w:sz w:val="24"/>
                <w:szCs w:val="24"/>
                <w:highlight w:val="none"/>
              </w:rPr>
            </w:pPr>
            <w:r>
              <w:rPr>
                <w:rFonts w:hint="eastAsia" w:ascii="宋体" w:hAnsi="宋体" w:eastAsia="宋体" w:cs="宋体"/>
                <w:color w:val="auto"/>
                <w:spacing w:val="-4"/>
                <w:kern w:val="2"/>
                <w:position w:val="1"/>
                <w:sz w:val="24"/>
                <w:szCs w:val="24"/>
                <w:highlight w:val="none"/>
                <w:lang w:val="en-US" w:eastAsia="zh-CN" w:bidi="ar-SA"/>
              </w:rPr>
              <w:t>供应商提供自本项目提交投标文件截止之日止近三年内的类似项目业绩。</w:t>
            </w:r>
          </w:p>
        </w:tc>
        <w:tc>
          <w:tcPr>
            <w:tcW w:w="823" w:type="dxa"/>
            <w:shd w:val="clear" w:color="auto" w:fill="auto"/>
            <w:vAlign w:val="center"/>
          </w:tcPr>
          <w:p w14:paraId="3B18A2AB">
            <w:pPr>
              <w:ind w:left="-57" w:leftChars="-27" w:right="-78" w:rightChars="-37"/>
              <w:jc w:val="center"/>
              <w:rPr>
                <w:rFonts w:ascii="宋体" w:hAnsi="宋体"/>
                <w:b/>
                <w:color w:val="auto"/>
                <w:sz w:val="24"/>
                <w:szCs w:val="24"/>
                <w:highlight w:val="none"/>
              </w:rPr>
            </w:pPr>
            <w:r>
              <w:rPr>
                <w:rFonts w:hint="eastAsia" w:cs="宋体" w:asciiTheme="minorEastAsia" w:hAnsiTheme="minorEastAsia"/>
                <w:sz w:val="24"/>
                <w:szCs w:val="24"/>
              </w:rPr>
              <w:t>△</w:t>
            </w:r>
          </w:p>
        </w:tc>
      </w:tr>
      <w:tr w14:paraId="2E181D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shd w:val="clear" w:color="auto" w:fill="auto"/>
            <w:vAlign w:val="center"/>
          </w:tcPr>
          <w:p w14:paraId="23D341DE">
            <w:pPr>
              <w:numPr>
                <w:ilvl w:val="0"/>
                <w:numId w:val="4"/>
              </w:numPr>
              <w:tabs>
                <w:tab w:val="left" w:pos="102"/>
              </w:tabs>
              <w:spacing w:line="280" w:lineRule="exact"/>
              <w:ind w:left="210" w:right="-65" w:rightChars="-31" w:firstLine="0"/>
              <w:jc w:val="center"/>
              <w:rPr>
                <w:rFonts w:ascii="宋体" w:hAnsi="宋体" w:eastAsia="宋体" w:cs="Times New Roman"/>
                <w:color w:val="auto"/>
                <w:sz w:val="24"/>
                <w:szCs w:val="24"/>
                <w:highlight w:val="none"/>
              </w:rPr>
            </w:pPr>
          </w:p>
        </w:tc>
        <w:tc>
          <w:tcPr>
            <w:tcW w:w="1547" w:type="dxa"/>
            <w:shd w:val="clear" w:color="auto" w:fill="auto"/>
            <w:vAlign w:val="center"/>
          </w:tcPr>
          <w:p w14:paraId="7A929DF6">
            <w:pPr>
              <w:ind w:left="-57" w:leftChars="-27" w:right="-78" w:rightChars="-37"/>
              <w:jc w:val="center"/>
              <w:rPr>
                <w:rFonts w:ascii="宋体" w:hAnsi="宋体"/>
                <w:b/>
                <w:color w:val="auto"/>
                <w:sz w:val="24"/>
                <w:szCs w:val="24"/>
                <w:highlight w:val="none"/>
              </w:rPr>
            </w:pPr>
            <w:r>
              <w:rPr>
                <w:rFonts w:hint="eastAsia" w:ascii="宋体" w:hAnsi="宋体"/>
                <w:b/>
                <w:color w:val="auto"/>
                <w:sz w:val="24"/>
                <w:szCs w:val="24"/>
                <w:highlight w:val="none"/>
              </w:rPr>
              <w:t>项目培训</w:t>
            </w:r>
          </w:p>
        </w:tc>
        <w:tc>
          <w:tcPr>
            <w:tcW w:w="6123" w:type="dxa"/>
            <w:shd w:val="clear" w:color="auto" w:fill="auto"/>
            <w:vAlign w:val="center"/>
          </w:tcPr>
          <w:p w14:paraId="70F9C982">
            <w:pPr>
              <w:ind w:left="-57" w:leftChars="-27" w:right="-78" w:rightChars="-37"/>
              <w:jc w:val="left"/>
              <w:rPr>
                <w:rFonts w:hint="eastAsia" w:ascii="宋体" w:hAnsi="宋体" w:eastAsia="宋体" w:cs="宋体"/>
                <w:color w:val="auto"/>
                <w:spacing w:val="-4"/>
                <w:kern w:val="2"/>
                <w:position w:val="1"/>
                <w:sz w:val="24"/>
                <w:szCs w:val="24"/>
                <w:highlight w:val="none"/>
                <w:lang w:val="en-US" w:eastAsia="zh-CN" w:bidi="ar-SA"/>
              </w:rPr>
            </w:pPr>
            <w:r>
              <w:rPr>
                <w:rFonts w:hint="eastAsia" w:ascii="宋体" w:hAnsi="宋体" w:eastAsia="宋体" w:cs="宋体"/>
                <w:color w:val="auto"/>
                <w:spacing w:val="-4"/>
                <w:kern w:val="2"/>
                <w:position w:val="1"/>
                <w:sz w:val="24"/>
                <w:szCs w:val="24"/>
                <w:highlight w:val="none"/>
                <w:lang w:val="en-US" w:eastAsia="zh-CN" w:bidi="ar-SA"/>
              </w:rPr>
              <w:t>供应商提供对采购方的管理人员、操作人员及维护人员的培训方案，方案应包含:</w:t>
            </w:r>
          </w:p>
          <w:p w14:paraId="65C2EF09">
            <w:pPr>
              <w:ind w:left="-57" w:leftChars="-27" w:right="-78" w:rightChars="-37"/>
              <w:jc w:val="left"/>
              <w:rPr>
                <w:rFonts w:hint="default" w:ascii="宋体" w:hAnsi="宋体" w:cs="宋体" w:eastAsiaTheme="minorEastAsia"/>
                <w:color w:val="auto"/>
                <w:kern w:val="0"/>
                <w:sz w:val="24"/>
                <w:szCs w:val="24"/>
                <w:highlight w:val="none"/>
                <w:lang w:val="en-US" w:eastAsia="zh-CN"/>
              </w:rPr>
            </w:pPr>
            <w:r>
              <w:rPr>
                <w:rFonts w:hint="eastAsia" w:ascii="宋体" w:hAnsi="宋体" w:eastAsia="宋体" w:cs="宋体"/>
                <w:color w:val="auto"/>
                <w:spacing w:val="-4"/>
                <w:kern w:val="2"/>
                <w:position w:val="1"/>
                <w:sz w:val="24"/>
                <w:szCs w:val="24"/>
                <w:highlight w:val="none"/>
                <w:lang w:val="en-US" w:eastAsia="zh-CN" w:bidi="ar-SA"/>
              </w:rPr>
              <w:t>(1)培训大纲；(2)培训内容；(3)培训时间、方式。</w:t>
            </w:r>
          </w:p>
        </w:tc>
        <w:tc>
          <w:tcPr>
            <w:tcW w:w="823" w:type="dxa"/>
            <w:shd w:val="clear" w:color="auto" w:fill="auto"/>
            <w:vAlign w:val="center"/>
          </w:tcPr>
          <w:p w14:paraId="0259121A">
            <w:pPr>
              <w:ind w:left="-57" w:leftChars="-27" w:right="-78" w:rightChars="-37"/>
              <w:jc w:val="center"/>
              <w:rPr>
                <w:rFonts w:ascii="宋体" w:hAnsi="宋体"/>
                <w:b/>
                <w:color w:val="auto"/>
                <w:sz w:val="24"/>
                <w:szCs w:val="24"/>
                <w:highlight w:val="none"/>
              </w:rPr>
            </w:pPr>
            <w:r>
              <w:rPr>
                <w:rFonts w:hint="eastAsia" w:ascii="宋体" w:hAnsi="宋体"/>
                <w:b w:val="0"/>
                <w:bCs/>
                <w:color w:val="auto"/>
                <w:sz w:val="24"/>
                <w:szCs w:val="24"/>
                <w:highlight w:val="none"/>
              </w:rPr>
              <w:t>△</w:t>
            </w:r>
          </w:p>
        </w:tc>
      </w:tr>
    </w:tbl>
    <w:p w14:paraId="4A6AC58F">
      <w:pPr>
        <w:spacing w:line="360" w:lineRule="auto"/>
        <w:ind w:left="290" w:leftChars="26" w:hanging="235" w:hangingChars="98"/>
        <w:rPr>
          <w:rFonts w:ascii="宋体" w:hAnsi="宋体" w:eastAsia="宋体" w:cs="宋体"/>
          <w:color w:val="auto"/>
          <w:sz w:val="24"/>
          <w:szCs w:val="24"/>
          <w:highlight w:val="none"/>
        </w:rPr>
      </w:pPr>
    </w:p>
    <w:bookmarkEnd w:id="27"/>
    <w:p w14:paraId="393E0669">
      <w:pPr>
        <w:rPr>
          <w:rFonts w:hint="eastAsia"/>
          <w:color w:val="auto"/>
          <w:highlight w:val="none"/>
        </w:rPr>
      </w:pPr>
      <w:bookmarkStart w:id="28" w:name="_Toc106611761"/>
      <w:bookmarkStart w:id="29" w:name="_Toc1458937"/>
      <w:r>
        <w:rPr>
          <w:rFonts w:hint="eastAsia"/>
          <w:color w:val="auto"/>
          <w:highlight w:val="none"/>
        </w:rPr>
        <w:br w:type="page"/>
      </w:r>
    </w:p>
    <w:bookmarkEnd w:id="28"/>
    <w:bookmarkEnd w:id="29"/>
    <w:p w14:paraId="309B1151">
      <w:pPr>
        <w:pStyle w:val="2"/>
        <w:jc w:val="center"/>
      </w:pPr>
      <w:r>
        <w:rPr>
          <w:rFonts w:hint="eastAsia"/>
          <w:lang w:val="en-US" w:eastAsia="zh-CN"/>
        </w:rPr>
        <w:t xml:space="preserve">第三部分 </w:t>
      </w:r>
      <w:r>
        <w:rPr>
          <w:rFonts w:hint="eastAsia"/>
        </w:rPr>
        <w:t>评审方法及评分标准</w:t>
      </w:r>
    </w:p>
    <w:p w14:paraId="5A1196A1">
      <w:pPr>
        <w:pStyle w:val="3"/>
        <w:pageBreakBefore w:val="0"/>
        <w:widowControl w:val="0"/>
        <w:numPr>
          <w:ilvl w:val="0"/>
          <w:numId w:val="5"/>
        </w:numPr>
        <w:kinsoku/>
        <w:overflowPunct/>
        <w:topLinePunct w:val="0"/>
        <w:autoSpaceDE/>
        <w:autoSpaceDN/>
        <w:bidi w:val="0"/>
        <w:spacing w:line="460" w:lineRule="exact"/>
        <w:textAlignment w:val="auto"/>
      </w:pPr>
      <w:bookmarkStart w:id="30" w:name="_Toc163493632"/>
      <w:r>
        <w:rPr>
          <w:rFonts w:hint="eastAsia"/>
        </w:rPr>
        <w:t>评审方法</w:t>
      </w:r>
      <w:bookmarkEnd w:id="30"/>
    </w:p>
    <w:p w14:paraId="1E8142ED">
      <w:pPr>
        <w:pStyle w:val="42"/>
        <w:pageBreakBefore w:val="0"/>
        <w:widowControl w:val="0"/>
        <w:kinsoku/>
        <w:overflowPunct/>
        <w:topLinePunct w:val="0"/>
        <w:autoSpaceDE/>
        <w:autoSpaceDN/>
        <w:bidi w:val="0"/>
        <w:spacing w:line="460" w:lineRule="exact"/>
        <w:ind w:firstLine="480"/>
        <w:textAlignment w:val="auto"/>
        <w:rPr>
          <w:sz w:val="24"/>
          <w:szCs w:val="28"/>
        </w:rPr>
      </w:pPr>
      <w:r>
        <w:rPr>
          <w:rFonts w:hint="eastAsia"/>
          <w:sz w:val="24"/>
          <w:szCs w:val="28"/>
        </w:rPr>
        <w:t>本项目采用综合评分法。综合评分法是指经磋商确定最终采购需求和提交最后报价</w:t>
      </w:r>
      <w:r>
        <w:rPr>
          <w:rFonts w:hint="eastAsia"/>
          <w:b/>
          <w:bCs/>
          <w:sz w:val="24"/>
          <w:szCs w:val="32"/>
          <w:lang w:val="zh-CN"/>
        </w:rPr>
        <w:t>（因落实政府采购政策进行价格调整的，以调整后的价格计算）</w:t>
      </w:r>
      <w:r>
        <w:rPr>
          <w:rFonts w:hint="eastAsia"/>
          <w:sz w:val="24"/>
          <w:szCs w:val="28"/>
        </w:rPr>
        <w:t>的供应商的响应文件满足磋商文件全部实质性要求且按评审因素的量化指标评审得分最高的供应商为成交候选供应商的评审方法。</w:t>
      </w:r>
    </w:p>
    <w:p w14:paraId="3A28F420">
      <w:pPr>
        <w:pStyle w:val="3"/>
        <w:pageBreakBefore w:val="0"/>
        <w:widowControl w:val="0"/>
        <w:numPr>
          <w:ilvl w:val="0"/>
          <w:numId w:val="5"/>
        </w:numPr>
        <w:kinsoku/>
        <w:overflowPunct/>
        <w:topLinePunct w:val="0"/>
        <w:autoSpaceDE/>
        <w:autoSpaceDN/>
        <w:bidi w:val="0"/>
        <w:spacing w:line="460" w:lineRule="exact"/>
        <w:textAlignment w:val="auto"/>
      </w:pPr>
      <w:bookmarkStart w:id="31" w:name="_Toc163493633"/>
      <w:r>
        <w:rPr>
          <w:rFonts w:hint="eastAsia"/>
        </w:rPr>
        <w:t>评审程序</w:t>
      </w:r>
      <w:bookmarkEnd w:id="31"/>
    </w:p>
    <w:p w14:paraId="0B87F1A0">
      <w:pPr>
        <w:pStyle w:val="4"/>
        <w:pageBreakBefore w:val="0"/>
        <w:widowControl w:val="0"/>
        <w:numPr>
          <w:ilvl w:val="0"/>
          <w:numId w:val="6"/>
        </w:numPr>
        <w:kinsoku/>
        <w:overflowPunct/>
        <w:topLinePunct w:val="0"/>
        <w:autoSpaceDE/>
        <w:autoSpaceDN/>
        <w:bidi w:val="0"/>
        <w:spacing w:line="460" w:lineRule="exact"/>
        <w:textAlignment w:val="auto"/>
        <w:rPr>
          <w:lang w:val="zh-CN"/>
        </w:rPr>
      </w:pPr>
      <w:bookmarkStart w:id="32" w:name="_Toc163493634"/>
      <w:r>
        <w:rPr>
          <w:rFonts w:hint="eastAsia"/>
        </w:rPr>
        <w:t>资格性审查和符合性审查</w:t>
      </w:r>
      <w:bookmarkEnd w:id="32"/>
    </w:p>
    <w:p w14:paraId="6AA739AE">
      <w:pPr>
        <w:pageBreakBefore w:val="0"/>
        <w:widowControl w:val="0"/>
        <w:tabs>
          <w:tab w:val="left" w:pos="312"/>
        </w:tabs>
        <w:kinsoku/>
        <w:wordWrap w:val="0"/>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z w:val="24"/>
          <w:szCs w:val="28"/>
          <w:lang w:val="zh-CN"/>
        </w:rPr>
      </w:pPr>
      <w:r>
        <w:rPr>
          <w:rFonts w:hint="eastAsia" w:ascii="宋体" w:hAnsi="宋体" w:eastAsia="宋体" w:cs="宋体"/>
          <w:sz w:val="24"/>
          <w:szCs w:val="32"/>
        </w:rPr>
        <w:t>1.磋商小组</w:t>
      </w:r>
      <w:r>
        <w:rPr>
          <w:rFonts w:hint="eastAsia" w:ascii="宋体" w:hAnsi="宋体" w:eastAsia="宋体" w:cs="宋体"/>
          <w:sz w:val="24"/>
          <w:szCs w:val="28"/>
        </w:rPr>
        <w:t>根据磋商文件规定的供应商资格条件、评定成交的标准等事项，对供应商的响应文件进行评审。资格性审查和符合性审查不符合磋商文件要求的响应文件，按</w:t>
      </w:r>
      <w:r>
        <w:rPr>
          <w:rFonts w:hint="eastAsia" w:ascii="宋体" w:hAnsi="宋体" w:eastAsia="宋体" w:cs="宋体"/>
          <w:b/>
          <w:bCs/>
          <w:sz w:val="24"/>
          <w:szCs w:val="28"/>
        </w:rPr>
        <w:t>无效文件</w:t>
      </w:r>
      <w:r>
        <w:rPr>
          <w:rFonts w:hint="eastAsia" w:ascii="宋体" w:hAnsi="宋体" w:eastAsia="宋体" w:cs="宋体"/>
          <w:sz w:val="24"/>
          <w:szCs w:val="28"/>
        </w:rPr>
        <w:t>处理，不进入磋商，并告知有关供应商</w:t>
      </w:r>
      <w:r>
        <w:rPr>
          <w:rFonts w:hint="eastAsia" w:ascii="宋体" w:hAnsi="宋体" w:eastAsia="宋体" w:cs="宋体"/>
          <w:sz w:val="24"/>
          <w:szCs w:val="28"/>
          <w:lang w:val="zh-CN"/>
        </w:rPr>
        <w:t>。</w:t>
      </w:r>
    </w:p>
    <w:p w14:paraId="0757376B">
      <w:pPr>
        <w:pageBreakBefore w:val="0"/>
        <w:widowControl w:val="0"/>
        <w:kinsoku/>
        <w:overflowPunct/>
        <w:topLinePunct w:val="0"/>
        <w:autoSpaceDE/>
        <w:autoSpaceDN/>
        <w:bidi w:val="0"/>
        <w:spacing w:line="460" w:lineRule="exact"/>
        <w:ind w:firstLine="470" w:firstLineChars="196"/>
        <w:textAlignment w:val="auto"/>
        <w:rPr>
          <w:rFonts w:hint="eastAsia" w:ascii="宋体" w:hAnsi="宋体" w:eastAsia="宋体" w:cs="宋体"/>
          <w:sz w:val="24"/>
          <w:szCs w:val="28"/>
          <w:lang w:val="zh-CN"/>
        </w:rPr>
      </w:pPr>
      <w:r>
        <w:rPr>
          <w:rFonts w:hint="eastAsia" w:ascii="宋体" w:hAnsi="宋体" w:eastAsia="宋体" w:cs="宋体"/>
          <w:sz w:val="24"/>
          <w:szCs w:val="28"/>
        </w:rPr>
        <w:t>2.同品牌检查：</w:t>
      </w:r>
    </w:p>
    <w:p w14:paraId="07720720">
      <w:pPr>
        <w:pStyle w:val="42"/>
        <w:pageBreakBefore w:val="0"/>
        <w:widowControl w:val="0"/>
        <w:kinsoku/>
        <w:overflowPunct/>
        <w:topLinePunct w:val="0"/>
        <w:autoSpaceDE/>
        <w:autoSpaceDN/>
        <w:bidi w:val="0"/>
        <w:spacing w:line="460" w:lineRule="exact"/>
        <w:ind w:firstLine="480"/>
        <w:textAlignment w:val="auto"/>
        <w:rPr>
          <w:rFonts w:hint="eastAsia" w:ascii="宋体" w:hAnsi="宋体" w:eastAsia="宋体" w:cs="宋体"/>
          <w:sz w:val="24"/>
          <w:szCs w:val="28"/>
          <w:lang w:val="zh-CN"/>
        </w:rPr>
      </w:pPr>
      <w:r>
        <w:rPr>
          <w:rFonts w:hint="eastAsia" w:ascii="宋体" w:hAnsi="宋体" w:eastAsia="宋体" w:cs="宋体"/>
          <w:sz w:val="24"/>
          <w:szCs w:val="28"/>
        </w:rPr>
        <w:t>2.1单一产品采购（或非单一产品采购中的核心产品），提供相同品牌产品且通过资格审查、符合性审查的不同供应商参加同一合同项下磋商的，按一家供应商计算。</w:t>
      </w:r>
    </w:p>
    <w:p w14:paraId="7F10863F">
      <w:pPr>
        <w:pStyle w:val="42"/>
        <w:pageBreakBefore w:val="0"/>
        <w:widowControl w:val="0"/>
        <w:kinsoku/>
        <w:overflowPunct/>
        <w:topLinePunct w:val="0"/>
        <w:autoSpaceDE/>
        <w:autoSpaceDN/>
        <w:bidi w:val="0"/>
        <w:spacing w:line="460" w:lineRule="exact"/>
        <w:ind w:firstLine="480"/>
        <w:textAlignment w:val="auto"/>
        <w:rPr>
          <w:rFonts w:hint="eastAsia" w:ascii="宋体" w:hAnsi="宋体" w:eastAsia="宋体" w:cs="宋体"/>
          <w:sz w:val="24"/>
          <w:szCs w:val="28"/>
        </w:rPr>
      </w:pPr>
      <w:r>
        <w:rPr>
          <w:rFonts w:hint="eastAsia" w:ascii="宋体" w:hAnsi="宋体" w:eastAsia="宋体" w:cs="宋体"/>
          <w:sz w:val="24"/>
          <w:szCs w:val="28"/>
        </w:rPr>
        <w:t>2.2非单一产品采购项目，采购人应当根据采购项目技术构成、产品价格比重等合理确定一个核心产品（采购清单中作“与核心产品相同〈或同一〉品牌”实质性要求的产品，视为一个核心产品），并以“核心产品”在竞争性磋商文件中载明，评审时按前款规定处理。</w:t>
      </w:r>
    </w:p>
    <w:p w14:paraId="48E98FCC">
      <w:pPr>
        <w:pStyle w:val="42"/>
        <w:pageBreakBefore w:val="0"/>
        <w:widowControl w:val="0"/>
        <w:kinsoku/>
        <w:overflowPunct/>
        <w:topLinePunct w:val="0"/>
        <w:autoSpaceDE/>
        <w:autoSpaceDN/>
        <w:bidi w:val="0"/>
        <w:spacing w:line="460" w:lineRule="exact"/>
        <w:ind w:firstLine="480"/>
        <w:textAlignment w:val="auto"/>
        <w:rPr>
          <w:rFonts w:hint="eastAsia" w:ascii="宋体" w:hAnsi="宋体" w:eastAsia="宋体" w:cs="宋体"/>
          <w:sz w:val="24"/>
          <w:szCs w:val="28"/>
        </w:rPr>
      </w:pPr>
      <w:r>
        <w:rPr>
          <w:rFonts w:hint="eastAsia" w:ascii="宋体" w:hAnsi="宋体" w:eastAsia="宋体" w:cs="宋体"/>
          <w:sz w:val="24"/>
          <w:szCs w:val="28"/>
        </w:rPr>
        <w:t>2.3有效磋商品牌不足3家的应按</w:t>
      </w:r>
      <w:r>
        <w:rPr>
          <w:rFonts w:hint="eastAsia" w:ascii="宋体" w:hAnsi="宋体" w:eastAsia="宋体" w:cs="宋体"/>
          <w:b/>
          <w:bCs/>
          <w:sz w:val="24"/>
          <w:szCs w:val="28"/>
        </w:rPr>
        <w:t>废标</w:t>
      </w:r>
      <w:r>
        <w:rPr>
          <w:rFonts w:hint="eastAsia" w:ascii="宋体" w:hAnsi="宋体" w:eastAsia="宋体" w:cs="宋体"/>
          <w:sz w:val="24"/>
          <w:szCs w:val="28"/>
        </w:rPr>
        <w:t>处理。</w:t>
      </w:r>
    </w:p>
    <w:p w14:paraId="5D6ADBF0">
      <w:pPr>
        <w:pStyle w:val="4"/>
        <w:pageBreakBefore w:val="0"/>
        <w:widowControl w:val="0"/>
        <w:numPr>
          <w:ilvl w:val="0"/>
          <w:numId w:val="6"/>
        </w:numPr>
        <w:kinsoku/>
        <w:overflowPunct/>
        <w:topLinePunct w:val="0"/>
        <w:autoSpaceDE/>
        <w:autoSpaceDN/>
        <w:bidi w:val="0"/>
        <w:spacing w:line="460" w:lineRule="exact"/>
        <w:textAlignment w:val="auto"/>
      </w:pPr>
      <w:bookmarkStart w:id="33" w:name="_Toc163493635"/>
      <w:bookmarkStart w:id="34" w:name="_Hlk158124046"/>
      <w:r>
        <w:rPr>
          <w:rFonts w:hint="eastAsia"/>
        </w:rPr>
        <w:t>响应文件澄清</w:t>
      </w:r>
      <w:bookmarkEnd w:id="33"/>
    </w:p>
    <w:p w14:paraId="5857E4C5">
      <w:pPr>
        <w:pStyle w:val="42"/>
        <w:pageBreakBefore w:val="0"/>
        <w:widowControl w:val="0"/>
        <w:kinsoku/>
        <w:overflowPunct/>
        <w:topLinePunct w:val="0"/>
        <w:autoSpaceDE/>
        <w:autoSpaceDN/>
        <w:bidi w:val="0"/>
        <w:spacing w:line="460" w:lineRule="exact"/>
        <w:ind w:firstLine="480"/>
        <w:textAlignment w:val="auto"/>
        <w:rPr>
          <w:sz w:val="24"/>
          <w:szCs w:val="28"/>
        </w:rPr>
      </w:pPr>
      <w:r>
        <w:rPr>
          <w:rFonts w:hint="eastAsia"/>
          <w:sz w:val="24"/>
          <w:szCs w:val="28"/>
        </w:rPr>
        <w:t>1</w:t>
      </w:r>
      <w:r>
        <w:rPr>
          <w:sz w:val="24"/>
          <w:szCs w:val="28"/>
        </w:rPr>
        <w:t>.</w:t>
      </w:r>
      <w:r>
        <w:rPr>
          <w:rFonts w:hint="eastAsia"/>
          <w:sz w:val="24"/>
          <w:szCs w:val="28"/>
        </w:rPr>
        <w:t>评审期间，</w:t>
      </w:r>
      <w:r>
        <w:rPr>
          <w:sz w:val="24"/>
          <w:szCs w:val="28"/>
        </w:rPr>
        <w:t>对于</w:t>
      </w:r>
      <w:r>
        <w:rPr>
          <w:rFonts w:hint="eastAsia"/>
          <w:sz w:val="24"/>
          <w:szCs w:val="28"/>
        </w:rPr>
        <w:t>响应</w:t>
      </w:r>
      <w:r>
        <w:rPr>
          <w:sz w:val="24"/>
          <w:szCs w:val="28"/>
        </w:rPr>
        <w:t>文件中含义不明确、同类问题表述不一致或者有明显文字</w:t>
      </w:r>
      <w:r>
        <w:rPr>
          <w:rFonts w:hint="eastAsia"/>
          <w:sz w:val="24"/>
          <w:szCs w:val="28"/>
        </w:rPr>
        <w:t>或</w:t>
      </w:r>
      <w:r>
        <w:rPr>
          <w:sz w:val="24"/>
          <w:szCs w:val="28"/>
        </w:rPr>
        <w:t>计算错误的内容，</w:t>
      </w:r>
      <w:r>
        <w:rPr>
          <w:rFonts w:hint="eastAsia"/>
          <w:sz w:val="24"/>
          <w:szCs w:val="28"/>
        </w:rPr>
        <w:t>磋商</w:t>
      </w:r>
      <w:r>
        <w:rPr>
          <w:sz w:val="24"/>
          <w:szCs w:val="28"/>
        </w:rPr>
        <w:t>小组</w:t>
      </w:r>
      <w:r>
        <w:rPr>
          <w:rFonts w:hint="eastAsia"/>
          <w:sz w:val="24"/>
          <w:szCs w:val="28"/>
        </w:rPr>
        <w:t>可以以书面的形式</w:t>
      </w:r>
      <w:r>
        <w:rPr>
          <w:sz w:val="24"/>
          <w:szCs w:val="28"/>
        </w:rPr>
        <w:t>要求供应商</w:t>
      </w:r>
      <w:r>
        <w:rPr>
          <w:rFonts w:hint="eastAsia"/>
          <w:sz w:val="24"/>
          <w:szCs w:val="28"/>
        </w:rPr>
        <w:t>作</w:t>
      </w:r>
      <w:r>
        <w:rPr>
          <w:sz w:val="24"/>
          <w:szCs w:val="28"/>
        </w:rPr>
        <w:t>出必要的澄清、说明或者补正。</w:t>
      </w:r>
    </w:p>
    <w:p w14:paraId="06BDEC50">
      <w:pPr>
        <w:pStyle w:val="42"/>
        <w:pageBreakBefore w:val="0"/>
        <w:widowControl w:val="0"/>
        <w:kinsoku/>
        <w:overflowPunct/>
        <w:topLinePunct w:val="0"/>
        <w:autoSpaceDE/>
        <w:autoSpaceDN/>
        <w:bidi w:val="0"/>
        <w:spacing w:line="460" w:lineRule="exact"/>
        <w:ind w:firstLine="480"/>
        <w:textAlignment w:val="auto"/>
        <w:rPr>
          <w:sz w:val="24"/>
          <w:szCs w:val="28"/>
        </w:rPr>
      </w:pPr>
      <w:r>
        <w:rPr>
          <w:rFonts w:hint="eastAsia"/>
          <w:sz w:val="24"/>
          <w:szCs w:val="28"/>
        </w:rPr>
        <w:t>2</w:t>
      </w:r>
      <w:r>
        <w:rPr>
          <w:sz w:val="24"/>
          <w:szCs w:val="28"/>
        </w:rPr>
        <w:t>.</w:t>
      </w:r>
      <w:r>
        <w:rPr>
          <w:rFonts w:hint="eastAsia"/>
          <w:sz w:val="24"/>
          <w:szCs w:val="28"/>
        </w:rPr>
        <w:t>供应商应按照磋商小组要求在规定时间内作出澄清、说明或者补正，</w:t>
      </w:r>
      <w:r>
        <w:rPr>
          <w:sz w:val="24"/>
          <w:szCs w:val="28"/>
        </w:rPr>
        <w:t>澄清、说明或者补正不得超出</w:t>
      </w:r>
      <w:r>
        <w:rPr>
          <w:rFonts w:hint="eastAsia"/>
          <w:sz w:val="24"/>
          <w:szCs w:val="28"/>
        </w:rPr>
        <w:t>响应</w:t>
      </w:r>
      <w:r>
        <w:rPr>
          <w:sz w:val="24"/>
          <w:szCs w:val="28"/>
        </w:rPr>
        <w:t>文件的范围或者改变</w:t>
      </w:r>
      <w:r>
        <w:rPr>
          <w:rFonts w:hint="eastAsia"/>
          <w:sz w:val="24"/>
          <w:szCs w:val="28"/>
        </w:rPr>
        <w:t>响应</w:t>
      </w:r>
      <w:r>
        <w:rPr>
          <w:sz w:val="24"/>
          <w:szCs w:val="28"/>
        </w:rPr>
        <w:t>文件的实质性内容。</w:t>
      </w:r>
    </w:p>
    <w:p w14:paraId="2FCF954A">
      <w:pPr>
        <w:pStyle w:val="42"/>
        <w:pageBreakBefore w:val="0"/>
        <w:widowControl w:val="0"/>
        <w:kinsoku/>
        <w:overflowPunct/>
        <w:topLinePunct w:val="0"/>
        <w:autoSpaceDE/>
        <w:autoSpaceDN/>
        <w:bidi w:val="0"/>
        <w:spacing w:line="460" w:lineRule="exact"/>
        <w:ind w:firstLine="480"/>
        <w:textAlignment w:val="auto"/>
        <w:rPr>
          <w:sz w:val="24"/>
          <w:szCs w:val="28"/>
        </w:rPr>
      </w:pPr>
      <w:r>
        <w:rPr>
          <w:rFonts w:hint="eastAsia"/>
          <w:sz w:val="24"/>
          <w:szCs w:val="28"/>
        </w:rPr>
        <w:t>3</w:t>
      </w:r>
      <w:r>
        <w:rPr>
          <w:sz w:val="24"/>
          <w:szCs w:val="28"/>
        </w:rPr>
        <w:t>.</w:t>
      </w:r>
      <w:r>
        <w:rPr>
          <w:rFonts w:hint="eastAsia"/>
          <w:sz w:val="24"/>
          <w:szCs w:val="28"/>
        </w:rPr>
        <w:t>供应商的</w:t>
      </w:r>
      <w:r>
        <w:rPr>
          <w:sz w:val="24"/>
          <w:szCs w:val="28"/>
        </w:rPr>
        <w:t>澄清、说明或者补正</w:t>
      </w:r>
      <w:r>
        <w:rPr>
          <w:rFonts w:hint="eastAsia"/>
          <w:sz w:val="24"/>
          <w:szCs w:val="28"/>
        </w:rPr>
        <w:t>是其响应文件的有效组成部分，</w:t>
      </w:r>
      <w:r>
        <w:rPr>
          <w:sz w:val="24"/>
          <w:szCs w:val="28"/>
        </w:rPr>
        <w:t>澄清、说明或者补正</w:t>
      </w:r>
      <w:r>
        <w:rPr>
          <w:rFonts w:hint="eastAsia"/>
          <w:sz w:val="24"/>
          <w:szCs w:val="28"/>
        </w:rPr>
        <w:t>应当以书面的方式加盖电子印章后提交。</w:t>
      </w:r>
    </w:p>
    <w:bookmarkEnd w:id="34"/>
    <w:p w14:paraId="4A155FFE">
      <w:pPr>
        <w:pStyle w:val="4"/>
        <w:pageBreakBefore w:val="0"/>
        <w:widowControl w:val="0"/>
        <w:numPr>
          <w:ilvl w:val="0"/>
          <w:numId w:val="6"/>
        </w:numPr>
        <w:kinsoku/>
        <w:overflowPunct/>
        <w:topLinePunct w:val="0"/>
        <w:autoSpaceDE/>
        <w:autoSpaceDN/>
        <w:bidi w:val="0"/>
        <w:spacing w:line="460" w:lineRule="exact"/>
        <w:textAlignment w:val="auto"/>
      </w:pPr>
      <w:bookmarkStart w:id="35" w:name="_Toc163493636"/>
      <w:r>
        <w:rPr>
          <w:rFonts w:hint="eastAsia"/>
        </w:rPr>
        <w:t>磋商程序</w:t>
      </w:r>
      <w:bookmarkEnd w:id="35"/>
    </w:p>
    <w:p w14:paraId="6185CE1D">
      <w:pPr>
        <w:pStyle w:val="42"/>
        <w:keepNext w:val="0"/>
        <w:keepLines w:val="0"/>
        <w:pageBreakBefore w:val="0"/>
        <w:widowControl w:val="0"/>
        <w:kinsoku/>
        <w:wordWrap w:val="0"/>
        <w:overflowPunct/>
        <w:topLinePunct w:val="0"/>
        <w:autoSpaceDE/>
        <w:autoSpaceDN/>
        <w:bidi w:val="0"/>
        <w:adjustRightInd/>
        <w:snapToGrid/>
        <w:spacing w:line="460" w:lineRule="exact"/>
        <w:ind w:firstLine="480"/>
        <w:textAlignment w:val="auto"/>
        <w:rPr>
          <w:rFonts w:hint="default"/>
          <w:lang w:val="en-US" w:eastAsia="zh-CN"/>
        </w:rPr>
      </w:pPr>
      <w:r>
        <w:rPr>
          <w:rFonts w:hint="eastAsia"/>
          <w:sz w:val="24"/>
          <w:szCs w:val="28"/>
        </w:rPr>
        <w:t>磋商小组应当依据磋商文件规定的程序、评定成交的标准等事项与</w:t>
      </w:r>
      <w:r>
        <w:rPr>
          <w:rFonts w:hint="eastAsia" w:cs="Helvetica"/>
          <w:sz w:val="24"/>
          <w:szCs w:val="32"/>
          <w:lang w:val="zh-CN"/>
        </w:rPr>
        <w:t>实质性</w:t>
      </w:r>
      <w:r>
        <w:rPr>
          <w:rFonts w:hint="eastAsia"/>
          <w:sz w:val="24"/>
          <w:szCs w:val="28"/>
        </w:rPr>
        <w:t>响应磋商文件要求的供应商</w:t>
      </w:r>
      <w:r>
        <w:rPr>
          <w:sz w:val="24"/>
          <w:szCs w:val="28"/>
        </w:rPr>
        <w:t>进行</w:t>
      </w:r>
      <w:r>
        <w:rPr>
          <w:rFonts w:hint="eastAsia"/>
          <w:sz w:val="24"/>
          <w:szCs w:val="28"/>
        </w:rPr>
        <w:t>磋商。</w:t>
      </w:r>
    </w:p>
    <w:p w14:paraId="436A9685">
      <w:pPr>
        <w:pStyle w:val="3"/>
        <w:pageBreakBefore w:val="0"/>
        <w:widowControl w:val="0"/>
        <w:numPr>
          <w:ilvl w:val="0"/>
          <w:numId w:val="5"/>
        </w:numPr>
        <w:kinsoku/>
        <w:overflowPunct/>
        <w:topLinePunct w:val="0"/>
        <w:autoSpaceDE/>
        <w:autoSpaceDN/>
        <w:bidi w:val="0"/>
        <w:spacing w:line="480" w:lineRule="exact"/>
        <w:textAlignment w:val="auto"/>
      </w:pPr>
      <w:bookmarkStart w:id="36" w:name="_Toc163493637"/>
      <w:bookmarkStart w:id="37" w:name="_Toc106611762"/>
      <w:bookmarkStart w:id="38" w:name="_Toc106611595"/>
      <w:bookmarkStart w:id="39" w:name="_Toc1458938"/>
      <w:bookmarkStart w:id="40" w:name="_Toc1458939"/>
      <w:r>
        <w:rPr>
          <w:rFonts w:hint="eastAsia"/>
        </w:rPr>
        <w:t>评审标准</w:t>
      </w:r>
      <w:bookmarkEnd w:id="36"/>
    </w:p>
    <w:p w14:paraId="0A95BFB0">
      <w:pPr>
        <w:pStyle w:val="4"/>
        <w:numPr>
          <w:ilvl w:val="0"/>
          <w:numId w:val="7"/>
        </w:numPr>
      </w:pPr>
      <w:bookmarkStart w:id="41" w:name="_Toc163493638"/>
      <w:r>
        <w:rPr>
          <w:rFonts w:hint="eastAsia"/>
        </w:rPr>
        <w:t>资格性审查表</w:t>
      </w:r>
      <w:bookmarkEnd w:id="41"/>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958"/>
        <w:gridCol w:w="3031"/>
        <w:gridCol w:w="5441"/>
      </w:tblGrid>
      <w:tr w14:paraId="31AED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5FD55F5">
            <w:pPr>
              <w:pStyle w:val="22"/>
              <w:jc w:val="center"/>
              <w:rPr>
                <w:b/>
                <w:bCs/>
                <w:sz w:val="24"/>
              </w:rPr>
            </w:pPr>
            <w:bookmarkStart w:id="42" w:name="_Hlk161711060"/>
            <w:bookmarkStart w:id="43" w:name="_Toc156490348"/>
            <w:r>
              <w:rPr>
                <w:rFonts w:hint="eastAsia"/>
                <w:b/>
                <w:bCs/>
              </w:rPr>
              <w:t>序号</w:t>
            </w:r>
          </w:p>
        </w:tc>
        <w:tc>
          <w:tcPr>
            <w:tcW w:w="1607"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ABDE9A2">
            <w:pPr>
              <w:pStyle w:val="22"/>
              <w:jc w:val="center"/>
              <w:rPr>
                <w:b/>
                <w:bCs/>
              </w:rPr>
            </w:pPr>
            <w:r>
              <w:rPr>
                <w:rFonts w:hint="eastAsia"/>
                <w:b/>
                <w:bCs/>
              </w:rPr>
              <w:t>资格要求</w:t>
            </w:r>
          </w:p>
        </w:tc>
        <w:tc>
          <w:tcPr>
            <w:tcW w:w="2885"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D931269">
            <w:pPr>
              <w:pStyle w:val="22"/>
              <w:jc w:val="center"/>
              <w:rPr>
                <w:b/>
                <w:bCs/>
              </w:rPr>
            </w:pPr>
            <w:r>
              <w:rPr>
                <w:rFonts w:hint="eastAsia"/>
                <w:b/>
                <w:bCs/>
              </w:rPr>
              <w:t>审查内容</w:t>
            </w:r>
          </w:p>
        </w:tc>
      </w:tr>
      <w:tr w14:paraId="57B95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Merge w:val="restart"/>
            <w:tcBorders>
              <w:top w:val="single" w:color="auto" w:sz="4" w:space="0"/>
              <w:left w:val="single" w:color="auto" w:sz="4" w:space="0"/>
              <w:bottom w:val="single" w:color="auto" w:sz="4" w:space="0"/>
              <w:right w:val="single" w:color="auto" w:sz="4" w:space="0"/>
            </w:tcBorders>
            <w:vAlign w:val="center"/>
          </w:tcPr>
          <w:p w14:paraId="584248B4">
            <w:pPr>
              <w:pStyle w:val="22"/>
              <w:numPr>
                <w:ilvl w:val="0"/>
                <w:numId w:val="8"/>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335F4B2B">
            <w:pPr>
              <w:pStyle w:val="22"/>
              <w:jc w:val="both"/>
            </w:pPr>
            <w:r>
              <w:rPr>
                <w:rFonts w:hint="eastAsia"/>
              </w:rPr>
              <w:t>具有独立承担民事责任的能力</w:t>
            </w:r>
          </w:p>
        </w:tc>
        <w:tc>
          <w:tcPr>
            <w:tcW w:w="2885" w:type="pct"/>
            <w:tcBorders>
              <w:top w:val="single" w:color="auto" w:sz="4" w:space="0"/>
              <w:left w:val="single" w:color="auto" w:sz="4" w:space="0"/>
              <w:bottom w:val="single" w:color="auto" w:sz="4" w:space="0"/>
              <w:right w:val="single" w:color="auto" w:sz="4" w:space="0"/>
            </w:tcBorders>
            <w:vAlign w:val="center"/>
          </w:tcPr>
          <w:p w14:paraId="3D94D4D8">
            <w:pPr>
              <w:pStyle w:val="22"/>
              <w:jc w:val="both"/>
            </w:pPr>
            <w:r>
              <w:rPr>
                <w:rFonts w:hint="eastAsia"/>
              </w:rPr>
              <w:t>法人或者其他组织的营业执照等证明文件，自然人的身份证明。</w:t>
            </w:r>
          </w:p>
          <w:p w14:paraId="502147E9">
            <w:pPr>
              <w:pStyle w:val="22"/>
              <w:jc w:val="both"/>
            </w:pPr>
            <w:r>
              <w:rPr>
                <w:rFonts w:hint="eastAsia"/>
              </w:rPr>
              <w:t>（1）企业应提供“营业执照”；</w:t>
            </w:r>
          </w:p>
          <w:p w14:paraId="1871C624">
            <w:pPr>
              <w:pStyle w:val="22"/>
              <w:jc w:val="both"/>
            </w:pPr>
            <w:r>
              <w:rPr>
                <w:rFonts w:hint="eastAsia"/>
              </w:rPr>
              <w:t>（2）事业单位应提供“事业单位法人证书”；</w:t>
            </w:r>
          </w:p>
          <w:p w14:paraId="0FFC57AF">
            <w:pPr>
              <w:pStyle w:val="22"/>
              <w:jc w:val="both"/>
            </w:pPr>
            <w:r>
              <w:rPr>
                <w:rFonts w:hint="eastAsia"/>
              </w:rPr>
              <w:t>（3）非企业专业服务机构应提供执业许可证等证明文件；</w:t>
            </w:r>
          </w:p>
          <w:p w14:paraId="599E4F9C">
            <w:pPr>
              <w:pStyle w:val="22"/>
              <w:jc w:val="both"/>
            </w:pPr>
            <w:r>
              <w:rPr>
                <w:rFonts w:hint="eastAsia"/>
              </w:rPr>
              <w:t>（4）个体工商户应提供“个体工商户营业执照”；</w:t>
            </w:r>
          </w:p>
          <w:p w14:paraId="53C84029">
            <w:pPr>
              <w:pStyle w:val="22"/>
              <w:jc w:val="both"/>
            </w:pPr>
            <w:r>
              <w:rPr>
                <w:rFonts w:hint="eastAsia"/>
              </w:rPr>
              <w:t>（5）自然人应提供自然人身份证明。</w:t>
            </w:r>
          </w:p>
        </w:tc>
      </w:tr>
      <w:tr w14:paraId="645D6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3211357">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19B9E4C0">
            <w:pPr>
              <w:pStyle w:val="22"/>
              <w:jc w:val="both"/>
            </w:pPr>
            <w:r>
              <w:rPr>
                <w:rFonts w:hint="eastAsia"/>
              </w:rPr>
              <w:t>具有良好的商业信誉和健全的财务会计制度</w:t>
            </w:r>
          </w:p>
        </w:tc>
        <w:tc>
          <w:tcPr>
            <w:tcW w:w="2885" w:type="pct"/>
            <w:tcBorders>
              <w:top w:val="single" w:color="auto" w:sz="4" w:space="0"/>
              <w:left w:val="single" w:color="auto" w:sz="4" w:space="0"/>
              <w:bottom w:val="single" w:color="auto" w:sz="4" w:space="0"/>
              <w:right w:val="single" w:color="auto" w:sz="4" w:space="0"/>
            </w:tcBorders>
            <w:vAlign w:val="center"/>
          </w:tcPr>
          <w:p w14:paraId="1C254262">
            <w:pPr>
              <w:pStyle w:val="22"/>
            </w:pPr>
            <w:r>
              <w:rPr>
                <w:rFonts w:hint="eastAsia"/>
              </w:rPr>
              <w:t>由供应商对以下内容提供书面承诺或声明，或提供相应证明材料。</w:t>
            </w:r>
          </w:p>
          <w:p w14:paraId="2E64D481">
            <w:pPr>
              <w:pStyle w:val="22"/>
            </w:pPr>
            <w:r>
              <w:rPr>
                <w:rFonts w:hint="eastAsia"/>
              </w:rPr>
              <w:t>（</w:t>
            </w:r>
            <w:r>
              <w:t>1）供应商是法人的，应具有上一年度（_____年度或_____年度）经审计的财务报告，或其基本开户银行出具的资信证明。其他组织和自然人，没有经审计的财务报告，应具有银行出具的资信证明。</w:t>
            </w:r>
          </w:p>
          <w:p w14:paraId="5800FDB0">
            <w:pPr>
              <w:pStyle w:val="22"/>
            </w:pPr>
            <w:r>
              <w:rPr>
                <w:rFonts w:hint="eastAsia"/>
              </w:rPr>
              <w:t>（</w:t>
            </w:r>
            <w:r>
              <w:t>2）有专业担保机构对供应商进行资信审查后出具投标担保函的，可以不用具备经审计的财务报告和银行资信证明文件。</w:t>
            </w:r>
          </w:p>
        </w:tc>
      </w:tr>
      <w:tr w14:paraId="671C5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B02C590">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4591F5D6">
            <w:pPr>
              <w:pStyle w:val="22"/>
              <w:jc w:val="both"/>
            </w:pPr>
            <w:r>
              <w:rPr>
                <w:rFonts w:hint="eastAsia"/>
              </w:rPr>
              <w:t>具有履行合同所必需的设备和专业技术能力</w:t>
            </w:r>
          </w:p>
        </w:tc>
        <w:tc>
          <w:tcPr>
            <w:tcW w:w="0" w:type="auto"/>
            <w:tcBorders>
              <w:top w:val="single" w:color="auto" w:sz="4" w:space="0"/>
              <w:left w:val="single" w:color="auto" w:sz="4" w:space="0"/>
              <w:bottom w:val="single" w:color="auto" w:sz="4" w:space="0"/>
              <w:right w:val="single" w:color="auto" w:sz="4" w:space="0"/>
            </w:tcBorders>
            <w:vAlign w:val="center"/>
          </w:tcPr>
          <w:p w14:paraId="2D09AB4D">
            <w:pPr>
              <w:pStyle w:val="22"/>
            </w:pPr>
            <w:r>
              <w:rPr>
                <w:rFonts w:hint="eastAsia"/>
              </w:rPr>
              <w:t>由供应商提供书面承诺或声明，或提供相应证明材料。</w:t>
            </w:r>
          </w:p>
        </w:tc>
      </w:tr>
      <w:tr w14:paraId="2B288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FDD1BB7">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69718D8B">
            <w:pPr>
              <w:pStyle w:val="22"/>
              <w:jc w:val="both"/>
            </w:pPr>
            <w:r>
              <w:rPr>
                <w:rFonts w:hint="eastAsia"/>
              </w:rPr>
              <w:t>有依法缴纳税收和社会保障资金的良好记录</w:t>
            </w:r>
          </w:p>
        </w:tc>
        <w:tc>
          <w:tcPr>
            <w:tcW w:w="0" w:type="auto"/>
            <w:tcBorders>
              <w:top w:val="single" w:color="auto" w:sz="4" w:space="0"/>
              <w:left w:val="single" w:color="auto" w:sz="4" w:space="0"/>
              <w:bottom w:val="single" w:color="auto" w:sz="4" w:space="0"/>
              <w:right w:val="single" w:color="auto" w:sz="4" w:space="0"/>
            </w:tcBorders>
            <w:vAlign w:val="center"/>
          </w:tcPr>
          <w:p w14:paraId="5D3FB674">
            <w:pPr>
              <w:pStyle w:val="22"/>
            </w:pPr>
            <w:r>
              <w:rPr>
                <w:rFonts w:hint="eastAsia"/>
              </w:rPr>
              <w:t>由供应商对以下内容提供书面承诺或声明，或提供相应证明材料。</w:t>
            </w:r>
          </w:p>
          <w:p w14:paraId="016AEBB1">
            <w:pPr>
              <w:pStyle w:val="22"/>
            </w:pPr>
            <w:r>
              <w:rPr>
                <w:rFonts w:hint="eastAsia"/>
              </w:rPr>
              <w:t>（</w:t>
            </w:r>
            <w:r>
              <w:t>1）供应商依法缴纳税收：本项目公告发布时间前12个月内（至少有1个月）缴纳税收的凭据（完税证、缴款书、印花税票、银行代扣（代缴）转账凭证等均可）；</w:t>
            </w:r>
          </w:p>
          <w:p w14:paraId="23A721D8">
            <w:pPr>
              <w:pStyle w:val="22"/>
            </w:pPr>
            <w:r>
              <w:rPr>
                <w:rFonts w:hint="eastAsia"/>
              </w:rPr>
              <w:t>（</w:t>
            </w:r>
            <w:r>
              <w:t>2）供应商依法缴纳社会保障资金：本项目公告发布时间前12个月内（至少有1个月）缴纳社会保险的凭据（专用收据或社会保险交纳清单）；</w:t>
            </w:r>
          </w:p>
          <w:p w14:paraId="69DAC537">
            <w:pPr>
              <w:pStyle w:val="22"/>
            </w:pPr>
            <w:r>
              <w:rPr>
                <w:rFonts w:hint="eastAsia"/>
              </w:rPr>
              <w:t>（</w:t>
            </w:r>
            <w:r>
              <w:t>3）供应商为其他组织或自然人的，也应满足以上要求；</w:t>
            </w:r>
          </w:p>
          <w:p w14:paraId="49C8E901">
            <w:pPr>
              <w:pStyle w:val="22"/>
            </w:pPr>
            <w:r>
              <w:rPr>
                <w:rFonts w:hint="eastAsia"/>
              </w:rPr>
              <w:t>（</w:t>
            </w:r>
            <w:r>
              <w:t>4）递交投标文件截止时间的当月成立但因税务机关原因导致其尚未依法缴纳税收的供应商，提供将依法缴纳税收承诺书原件（格式自拟），该承诺书视同税收缴纳凭据；</w:t>
            </w:r>
          </w:p>
          <w:p w14:paraId="018C2CF9">
            <w:pPr>
              <w:pStyle w:val="22"/>
            </w:pPr>
            <w:r>
              <w:rPr>
                <w:rFonts w:hint="eastAsia"/>
              </w:rPr>
              <w:t>（</w:t>
            </w:r>
            <w:r>
              <w:t>5）递交投标文件截止时间的当月成立但因社会保障资金管理机关原因导致其尚未依法缴纳社会保障资金的供应商，提供将依法缴纳社会保障资金承诺书原件（格式自拟），该承诺书视同社会保险凭据；</w:t>
            </w:r>
          </w:p>
          <w:p w14:paraId="356C0591">
            <w:pPr>
              <w:pStyle w:val="22"/>
            </w:pPr>
            <w:r>
              <w:rPr>
                <w:rFonts w:hint="eastAsia"/>
              </w:rPr>
              <w:t>（</w:t>
            </w:r>
            <w:r>
              <w:t>6）依法免税或不需要缴纳社会保障资金的供应商，具有相应文件证明其依法免税或不需要交纳社会保障资金。</w:t>
            </w:r>
          </w:p>
        </w:tc>
      </w:tr>
      <w:tr w14:paraId="0808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C4DC263">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075E05DC">
            <w:pPr>
              <w:pStyle w:val="22"/>
              <w:jc w:val="both"/>
            </w:pPr>
            <w:r>
              <w:rPr>
                <w:rFonts w:hint="eastAsia"/>
              </w:rPr>
              <w:t>参加政府采购活动前三年内，在经营活动中没有重大违法记录</w:t>
            </w:r>
          </w:p>
        </w:tc>
        <w:tc>
          <w:tcPr>
            <w:tcW w:w="0" w:type="auto"/>
            <w:tcBorders>
              <w:top w:val="single" w:color="auto" w:sz="4" w:space="0"/>
              <w:left w:val="single" w:color="auto" w:sz="4" w:space="0"/>
              <w:bottom w:val="single" w:color="auto" w:sz="4" w:space="0"/>
              <w:right w:val="single" w:color="auto" w:sz="4" w:space="0"/>
            </w:tcBorders>
          </w:tcPr>
          <w:p w14:paraId="65AF6B72">
            <w:pPr>
              <w:pStyle w:val="22"/>
            </w:pPr>
            <w:r>
              <w:rPr>
                <w:rFonts w:hint="eastAsia"/>
              </w:rPr>
              <w:t>由供应商提供书面承诺或声明，或提供相应证明材料。</w:t>
            </w:r>
          </w:p>
        </w:tc>
      </w:tr>
      <w:tr w14:paraId="03D76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B82BDFC">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5564BADA">
            <w:pPr>
              <w:pStyle w:val="22"/>
              <w:jc w:val="both"/>
            </w:pPr>
            <w:r>
              <w:rPr>
                <w:rFonts w:hint="eastAsia"/>
              </w:rPr>
              <w:t>法律、行政法规规定的其他条件</w:t>
            </w:r>
          </w:p>
        </w:tc>
        <w:tc>
          <w:tcPr>
            <w:tcW w:w="0" w:type="auto"/>
            <w:tcBorders>
              <w:top w:val="single" w:color="auto" w:sz="4" w:space="0"/>
              <w:left w:val="single" w:color="auto" w:sz="4" w:space="0"/>
              <w:bottom w:val="single" w:color="auto" w:sz="4" w:space="0"/>
              <w:right w:val="single" w:color="auto" w:sz="4" w:space="0"/>
            </w:tcBorders>
          </w:tcPr>
          <w:p w14:paraId="2FFD2E42">
            <w:pPr>
              <w:pStyle w:val="22"/>
            </w:pPr>
            <w:r>
              <w:rPr>
                <w:rFonts w:hint="eastAsia"/>
              </w:rPr>
              <w:t>由供应商提供书面承诺或声明，或提供相应证明材料。</w:t>
            </w:r>
          </w:p>
        </w:tc>
      </w:tr>
      <w:tr w14:paraId="431C1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4D8A1057">
            <w:pPr>
              <w:pStyle w:val="22"/>
              <w:numPr>
                <w:ilvl w:val="0"/>
                <w:numId w:val="8"/>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22E44CF9">
            <w:pPr>
              <w:pStyle w:val="22"/>
              <w:jc w:val="both"/>
            </w:pPr>
            <w:r>
              <w:rPr>
                <w:rFonts w:hint="eastAsia"/>
              </w:rPr>
              <w:t>单位负责人为同一人或者存在直接控股、管理关系的不同供应商，不得参加本项目同一合同项下的政府采购活动</w:t>
            </w:r>
          </w:p>
        </w:tc>
        <w:tc>
          <w:tcPr>
            <w:tcW w:w="2885" w:type="pct"/>
            <w:tcBorders>
              <w:top w:val="single" w:color="auto" w:sz="4" w:space="0"/>
              <w:left w:val="single" w:color="auto" w:sz="4" w:space="0"/>
              <w:bottom w:val="single" w:color="auto" w:sz="4" w:space="0"/>
              <w:right w:val="single" w:color="auto" w:sz="4" w:space="0"/>
            </w:tcBorders>
            <w:vAlign w:val="center"/>
          </w:tcPr>
          <w:p w14:paraId="42A3DBA0">
            <w:pPr>
              <w:pStyle w:val="22"/>
              <w:jc w:val="both"/>
            </w:pPr>
            <w:r>
              <w:rPr>
                <w:rFonts w:hint="eastAsia"/>
              </w:rPr>
              <w:t>由供应商在《响应函》中声明</w:t>
            </w:r>
          </w:p>
        </w:tc>
      </w:tr>
      <w:tr w14:paraId="39066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7233F4BD">
            <w:pPr>
              <w:pStyle w:val="22"/>
              <w:numPr>
                <w:ilvl w:val="0"/>
                <w:numId w:val="8"/>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4D697567">
            <w:pPr>
              <w:pStyle w:val="22"/>
              <w:jc w:val="both"/>
            </w:pPr>
            <w:r>
              <w:rPr>
                <w:rFonts w:hint="eastAsia"/>
              </w:rPr>
              <w:t>为本采购项目提供整体设计、规范编制或者项目管理、监理、检测等服务的，不得再参加本项目的其他招标采购活动。</w:t>
            </w:r>
          </w:p>
        </w:tc>
        <w:tc>
          <w:tcPr>
            <w:tcW w:w="2885" w:type="pct"/>
            <w:tcBorders>
              <w:top w:val="single" w:color="auto" w:sz="4" w:space="0"/>
              <w:left w:val="single" w:color="auto" w:sz="4" w:space="0"/>
              <w:bottom w:val="single" w:color="auto" w:sz="4" w:space="0"/>
              <w:right w:val="single" w:color="auto" w:sz="4" w:space="0"/>
            </w:tcBorders>
            <w:vAlign w:val="center"/>
          </w:tcPr>
          <w:p w14:paraId="4DF23056">
            <w:pPr>
              <w:pStyle w:val="22"/>
              <w:jc w:val="both"/>
            </w:pPr>
            <w:r>
              <w:rPr>
                <w:rFonts w:hint="eastAsia"/>
              </w:rPr>
              <w:t>由供应商在《响应函》中声明</w:t>
            </w:r>
          </w:p>
        </w:tc>
      </w:tr>
      <w:tr w14:paraId="7F5F1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5A13F4F4">
            <w:pPr>
              <w:pStyle w:val="22"/>
              <w:numPr>
                <w:ilvl w:val="0"/>
                <w:numId w:val="8"/>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629CF38E">
            <w:pPr>
              <w:pStyle w:val="22"/>
              <w:jc w:val="both"/>
            </w:pPr>
            <w:r>
              <w:rPr>
                <w:rFonts w:hint="eastAsia"/>
              </w:rPr>
              <w:t>未被列入失信被执行人、“重大税收违法失信主体”，未被列入政府采购严重违法失信行为记录名单。</w:t>
            </w:r>
          </w:p>
        </w:tc>
        <w:tc>
          <w:tcPr>
            <w:tcW w:w="2885" w:type="pct"/>
            <w:tcBorders>
              <w:top w:val="single" w:color="auto" w:sz="4" w:space="0"/>
              <w:left w:val="single" w:color="auto" w:sz="4" w:space="0"/>
              <w:bottom w:val="single" w:color="auto" w:sz="4" w:space="0"/>
              <w:right w:val="single" w:color="auto" w:sz="4" w:space="0"/>
            </w:tcBorders>
            <w:vAlign w:val="center"/>
          </w:tcPr>
          <w:p w14:paraId="6B947939">
            <w:pPr>
              <w:pStyle w:val="22"/>
              <w:jc w:val="both"/>
            </w:pPr>
            <w:r>
              <w:rPr>
                <w:rFonts w:hint="eastAsia"/>
              </w:rPr>
              <w:t>以采购人和采购代理机构在响应文件递交截止日在“信用中国”网站（www.creditchina.gov.cn）及中国政府采购网(www.ccgp.gov.cn)查询的供应商参加政府采购活动前三年内的结果为准（采购人和采购代理机构对信用信息查询记录和证据截图或下载存档）。</w:t>
            </w:r>
          </w:p>
        </w:tc>
      </w:tr>
      <w:tr w14:paraId="45519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732148B8">
            <w:pPr>
              <w:pStyle w:val="22"/>
              <w:numPr>
                <w:ilvl w:val="0"/>
                <w:numId w:val="8"/>
              </w:numPr>
              <w:jc w:val="center"/>
            </w:pPr>
          </w:p>
        </w:tc>
        <w:tc>
          <w:tcPr>
            <w:tcW w:w="1607" w:type="pct"/>
            <w:tcBorders>
              <w:top w:val="single" w:color="auto" w:sz="4" w:space="0"/>
              <w:left w:val="single" w:color="auto" w:sz="4" w:space="0"/>
              <w:bottom w:val="single" w:color="auto" w:sz="4" w:space="0"/>
              <w:right w:val="single" w:color="auto" w:sz="4" w:space="0"/>
            </w:tcBorders>
          </w:tcPr>
          <w:p w14:paraId="55F95BE7">
            <w:pPr>
              <w:pStyle w:val="22"/>
              <w:jc w:val="both"/>
            </w:pPr>
            <w:r>
              <w:rPr>
                <w:rFonts w:hint="eastAsia"/>
              </w:rPr>
              <w:t>落实政府采购政策需满足的资格要求</w:t>
            </w:r>
          </w:p>
        </w:tc>
        <w:tc>
          <w:tcPr>
            <w:tcW w:w="2885" w:type="pct"/>
            <w:tcBorders>
              <w:top w:val="single" w:color="auto" w:sz="4" w:space="0"/>
              <w:left w:val="single" w:color="auto" w:sz="4" w:space="0"/>
              <w:bottom w:val="single" w:color="auto" w:sz="4" w:space="0"/>
              <w:right w:val="single" w:color="auto" w:sz="4" w:space="0"/>
            </w:tcBorders>
            <w:vAlign w:val="center"/>
          </w:tcPr>
          <w:p w14:paraId="7CC66F1C">
            <w:pPr>
              <w:pStyle w:val="22"/>
              <w:jc w:val="both"/>
              <w:rPr>
                <w:rFonts w:hint="default" w:eastAsiaTheme="minorEastAsia"/>
                <w:lang w:val="en-US" w:eastAsia="zh-CN"/>
              </w:rPr>
            </w:pPr>
            <w:r>
              <w:rPr>
                <w:rFonts w:hint="eastAsia"/>
                <w:lang w:val="en-US" w:eastAsia="zh-CN"/>
              </w:rPr>
              <w:t>专门面向中小企业。参与本项目的供应商须按照要求提供《中小企业声明函》。</w:t>
            </w:r>
          </w:p>
        </w:tc>
      </w:tr>
      <w:tr w14:paraId="16A7E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3424CCC5">
            <w:pPr>
              <w:pStyle w:val="22"/>
              <w:numPr>
                <w:ilvl w:val="0"/>
                <w:numId w:val="8"/>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53A7E449">
            <w:pPr>
              <w:pStyle w:val="22"/>
              <w:jc w:val="both"/>
            </w:pPr>
            <w:r>
              <w:rPr>
                <w:rFonts w:hint="eastAsia"/>
              </w:rPr>
              <w:t>本项目的特定资格要求</w:t>
            </w:r>
          </w:p>
        </w:tc>
        <w:tc>
          <w:tcPr>
            <w:tcW w:w="2885" w:type="pct"/>
            <w:tcBorders>
              <w:top w:val="single" w:color="auto" w:sz="4" w:space="0"/>
              <w:left w:val="single" w:color="auto" w:sz="4" w:space="0"/>
              <w:bottom w:val="single" w:color="auto" w:sz="4" w:space="0"/>
              <w:right w:val="single" w:color="auto" w:sz="4" w:space="0"/>
            </w:tcBorders>
            <w:vAlign w:val="center"/>
          </w:tcPr>
          <w:p w14:paraId="7AFC9938">
            <w:pPr>
              <w:pStyle w:val="22"/>
              <w:jc w:val="both"/>
              <w:rPr>
                <w:rFonts w:hint="eastAsia" w:eastAsiaTheme="minorEastAsia"/>
                <w:lang w:val="en-US" w:eastAsia="zh-CN"/>
              </w:rPr>
            </w:pPr>
            <w:r>
              <w:rPr>
                <w:rFonts w:hint="eastAsia"/>
                <w:lang w:val="en-US" w:eastAsia="zh-CN"/>
              </w:rPr>
              <w:t>无。</w:t>
            </w:r>
          </w:p>
        </w:tc>
      </w:tr>
      <w:bookmarkEnd w:id="42"/>
    </w:tbl>
    <w:p w14:paraId="38FE5CB9">
      <w:pPr>
        <w:rPr>
          <w:b/>
          <w:bCs/>
        </w:rPr>
      </w:pPr>
      <w:r>
        <w:rPr>
          <w:rFonts w:hint="eastAsia"/>
          <w:b/>
          <w:bCs/>
        </w:rPr>
        <w:t>备注：</w:t>
      </w:r>
    </w:p>
    <w:p w14:paraId="108509A2">
      <w:pPr>
        <w:pStyle w:val="23"/>
        <w:numPr>
          <w:ilvl w:val="0"/>
          <w:numId w:val="9"/>
        </w:numPr>
        <w:ind w:firstLineChars="0"/>
      </w:pPr>
      <w:r>
        <w:rPr>
          <w:rFonts w:hint="eastAsia"/>
        </w:rPr>
        <w:t>资格证明文件应为原件的扫描件或复印件，响应文件中须编入清晰的扫描件或复印件。所有证明材料须清晰可辨认，如因证明材料模糊无法辨认，缺页、漏页导致无法进行评审认定的责任由供应商自负。</w:t>
      </w:r>
    </w:p>
    <w:p w14:paraId="406B7A3D">
      <w:pPr>
        <w:pStyle w:val="23"/>
        <w:numPr>
          <w:ilvl w:val="0"/>
          <w:numId w:val="9"/>
        </w:numPr>
        <w:ind w:firstLineChars="0"/>
      </w:pPr>
      <w:r>
        <w:rPr>
          <w:rFonts w:hint="eastAsia"/>
          <w:lang w:val="zh-CN"/>
        </w:rPr>
        <w:t>信用信息核</w:t>
      </w:r>
      <w:r>
        <w:rPr>
          <w:rFonts w:hint="eastAsia"/>
        </w:rPr>
        <w:t>查</w:t>
      </w:r>
    </w:p>
    <w:p w14:paraId="6827D0CB">
      <w:pPr>
        <w:pStyle w:val="42"/>
        <w:ind w:firstLine="480"/>
      </w:pPr>
      <w:r>
        <w:rPr>
          <w:rFonts w:hint="eastAsia"/>
        </w:rPr>
        <w:t>2.1资格审查当日应当核查供应商信用记录，供应商被列入失信被执行人、重大税收违法案件当事人名单、政府采购严重违法失信行为记录名单的，采购代理机构拒绝其参与政府采购活动。</w:t>
      </w:r>
    </w:p>
    <w:p w14:paraId="4DFD63F5">
      <w:pPr>
        <w:pStyle w:val="42"/>
        <w:ind w:firstLine="480"/>
      </w:pPr>
      <w:r>
        <w:rPr>
          <w:rFonts w:hint="eastAsia"/>
        </w:rPr>
        <w:t>2.2以联合体形式参与磋商的，应当核查联合体所有成员和信用记录，联合体成员存在不良信用记录的，视同联合体存在不良信用信息。</w:t>
      </w:r>
    </w:p>
    <w:p w14:paraId="61F2F6DF">
      <w:pPr>
        <w:pStyle w:val="23"/>
        <w:numPr>
          <w:ilvl w:val="0"/>
          <w:numId w:val="9"/>
        </w:numPr>
        <w:ind w:firstLineChars="0"/>
      </w:pPr>
      <w:r>
        <w:rPr>
          <w:rFonts w:hint="eastAsia"/>
        </w:rPr>
        <w:t>对于响应文件中有任意一条不满足上表要求的将导致其</w:t>
      </w:r>
      <w:r>
        <w:rPr>
          <w:rFonts w:hint="eastAsia"/>
          <w:b/>
          <w:bCs/>
        </w:rPr>
        <w:t>响应无效</w:t>
      </w:r>
      <w:r>
        <w:rPr>
          <w:rFonts w:hint="eastAsia"/>
        </w:rPr>
        <w:t>，不进入下一项评审。</w:t>
      </w:r>
    </w:p>
    <w:p w14:paraId="769F75C6">
      <w:pPr>
        <w:pStyle w:val="4"/>
        <w:numPr>
          <w:ilvl w:val="0"/>
          <w:numId w:val="7"/>
        </w:numPr>
      </w:pPr>
      <w:bookmarkStart w:id="44" w:name="_Toc163493639"/>
      <w:r>
        <w:rPr>
          <w:rFonts w:hint="eastAsia"/>
        </w:rPr>
        <w:t>符合性审查表</w:t>
      </w:r>
      <w:bookmarkEnd w:id="43"/>
      <w:bookmarkEnd w:id="44"/>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1"/>
        <w:gridCol w:w="2152"/>
        <w:gridCol w:w="6377"/>
      </w:tblGrid>
      <w:tr w14:paraId="42D3E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478" w:type="pct"/>
            <w:shd w:val="clear" w:color="auto" w:fill="D8D8D8" w:themeFill="background1" w:themeFillShade="D9"/>
            <w:vAlign w:val="center"/>
          </w:tcPr>
          <w:p w14:paraId="2B92DF27">
            <w:pPr>
              <w:pStyle w:val="22"/>
              <w:jc w:val="center"/>
              <w:rPr>
                <w:b/>
                <w:bCs/>
                <w:lang w:val="zh-CN"/>
              </w:rPr>
            </w:pPr>
            <w:r>
              <w:rPr>
                <w:rFonts w:hint="eastAsia"/>
                <w:b/>
                <w:bCs/>
                <w:lang w:val="zh-CN"/>
              </w:rPr>
              <w:t>序号</w:t>
            </w:r>
          </w:p>
        </w:tc>
        <w:tc>
          <w:tcPr>
            <w:tcW w:w="1141" w:type="pct"/>
            <w:shd w:val="clear" w:color="auto" w:fill="D8D8D8" w:themeFill="background1" w:themeFillShade="D9"/>
            <w:vAlign w:val="center"/>
          </w:tcPr>
          <w:p w14:paraId="50DA01F4">
            <w:pPr>
              <w:pStyle w:val="22"/>
              <w:jc w:val="center"/>
              <w:rPr>
                <w:b/>
                <w:bCs/>
                <w:lang w:val="zh-CN"/>
              </w:rPr>
            </w:pPr>
            <w:r>
              <w:rPr>
                <w:rFonts w:hint="eastAsia"/>
                <w:b/>
                <w:bCs/>
                <w:lang w:val="zh-CN"/>
              </w:rPr>
              <w:t>审查项名称</w:t>
            </w:r>
          </w:p>
        </w:tc>
        <w:tc>
          <w:tcPr>
            <w:tcW w:w="3381" w:type="pct"/>
            <w:shd w:val="clear" w:color="auto" w:fill="D8D8D8" w:themeFill="background1" w:themeFillShade="D9"/>
            <w:vAlign w:val="center"/>
          </w:tcPr>
          <w:p w14:paraId="7877419F">
            <w:pPr>
              <w:pStyle w:val="22"/>
              <w:jc w:val="center"/>
              <w:rPr>
                <w:b/>
                <w:bCs/>
                <w:lang w:val="zh-CN"/>
              </w:rPr>
            </w:pPr>
            <w:r>
              <w:rPr>
                <w:rFonts w:hint="eastAsia"/>
                <w:b/>
                <w:bCs/>
                <w:lang w:val="zh-CN"/>
              </w:rPr>
              <w:t>审查内容</w:t>
            </w:r>
          </w:p>
        </w:tc>
      </w:tr>
      <w:tr w14:paraId="0948D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4F9A8B9D">
            <w:pPr>
              <w:pStyle w:val="22"/>
              <w:numPr>
                <w:ilvl w:val="0"/>
                <w:numId w:val="10"/>
              </w:numPr>
              <w:jc w:val="center"/>
              <w:rPr>
                <w:sz w:val="20"/>
                <w:lang w:val="zh-CN"/>
              </w:rPr>
            </w:pPr>
          </w:p>
        </w:tc>
        <w:tc>
          <w:tcPr>
            <w:tcW w:w="1141" w:type="pct"/>
            <w:vAlign w:val="center"/>
          </w:tcPr>
          <w:p w14:paraId="409B6BC7">
            <w:pPr>
              <w:pStyle w:val="22"/>
              <w:rPr>
                <w:lang w:val="zh-CN"/>
              </w:rPr>
            </w:pPr>
            <w:r>
              <w:rPr>
                <w:rFonts w:hint="eastAsia"/>
                <w:lang w:val="zh-CN"/>
              </w:rPr>
              <w:t>磋商报价</w:t>
            </w:r>
          </w:p>
        </w:tc>
        <w:tc>
          <w:tcPr>
            <w:tcW w:w="3381" w:type="pct"/>
            <w:shd w:val="clear" w:color="auto" w:fill="auto"/>
            <w:vAlign w:val="center"/>
          </w:tcPr>
          <w:p w14:paraId="6D6CB634">
            <w:pPr>
              <w:pStyle w:val="22"/>
              <w:numPr>
                <w:ilvl w:val="0"/>
                <w:numId w:val="11"/>
              </w:numPr>
              <w:rPr>
                <w:lang w:val="zh-CN"/>
              </w:rPr>
            </w:pPr>
            <w:r>
              <w:rPr>
                <w:rFonts w:hint="eastAsia"/>
                <w:lang w:val="zh-CN"/>
              </w:rPr>
              <w:t>总报价不超过项目（分包）预算金额或最高限价；</w:t>
            </w:r>
          </w:p>
          <w:p w14:paraId="3C7001EE">
            <w:pPr>
              <w:pStyle w:val="22"/>
              <w:numPr>
                <w:ilvl w:val="0"/>
                <w:numId w:val="11"/>
              </w:numPr>
              <w:rPr>
                <w:lang w:val="zh-CN"/>
              </w:rPr>
            </w:pPr>
            <w:r>
              <w:rPr>
                <w:rFonts w:hint="eastAsia"/>
              </w:rPr>
              <w:t>报价不存在缺项、漏项。</w:t>
            </w:r>
          </w:p>
        </w:tc>
      </w:tr>
      <w:tr w14:paraId="1D710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3E45F606">
            <w:pPr>
              <w:pStyle w:val="22"/>
              <w:numPr>
                <w:ilvl w:val="0"/>
                <w:numId w:val="10"/>
              </w:numPr>
              <w:jc w:val="center"/>
              <w:rPr>
                <w:sz w:val="20"/>
                <w:lang w:val="zh-CN"/>
              </w:rPr>
            </w:pPr>
          </w:p>
        </w:tc>
        <w:tc>
          <w:tcPr>
            <w:tcW w:w="1141" w:type="pct"/>
            <w:vAlign w:val="center"/>
          </w:tcPr>
          <w:p w14:paraId="5BF18F66">
            <w:pPr>
              <w:pStyle w:val="22"/>
              <w:rPr>
                <w:lang w:val="zh-CN"/>
              </w:rPr>
            </w:pPr>
            <w:r>
              <w:rPr>
                <w:rFonts w:hint="eastAsia"/>
                <w:lang w:val="zh-CN"/>
              </w:rPr>
              <w:t>响应文件编制</w:t>
            </w:r>
          </w:p>
        </w:tc>
        <w:tc>
          <w:tcPr>
            <w:tcW w:w="3381" w:type="pct"/>
            <w:shd w:val="clear" w:color="auto" w:fill="auto"/>
            <w:vAlign w:val="center"/>
          </w:tcPr>
          <w:p w14:paraId="3171B4DA">
            <w:pPr>
              <w:pStyle w:val="22"/>
            </w:pPr>
            <w:r>
              <w:rPr>
                <w:rFonts w:hint="eastAsia"/>
                <w:lang w:val="zh-CN"/>
              </w:rPr>
              <w:t>（1）按照</w:t>
            </w:r>
            <w:r>
              <w:rPr>
                <w:rFonts w:hint="eastAsia"/>
              </w:rPr>
              <w:t>竞争性磋商文件要求提供</w:t>
            </w:r>
            <w:r>
              <w:rPr>
                <w:rFonts w:hint="eastAsia"/>
                <w:lang w:val="zh-CN"/>
              </w:rPr>
              <w:t>《</w:t>
            </w:r>
            <w:r>
              <w:rPr>
                <w:rFonts w:hint="eastAsia"/>
              </w:rPr>
              <w:t>磋商书》、《磋商报价明细表》；</w:t>
            </w:r>
          </w:p>
          <w:p w14:paraId="45735C41">
            <w:pPr>
              <w:pStyle w:val="22"/>
            </w:pPr>
            <w:r>
              <w:rPr>
                <w:rFonts w:hint="eastAsia"/>
              </w:rPr>
              <w:t>（2）不存在两个或两个以上磋商方案；</w:t>
            </w:r>
          </w:p>
          <w:p w14:paraId="696476D4">
            <w:pPr>
              <w:pStyle w:val="22"/>
              <w:rPr>
                <w:sz w:val="20"/>
                <w:szCs w:val="20"/>
                <w:lang w:val="zh-CN"/>
              </w:rPr>
            </w:pPr>
            <w:r>
              <w:rPr>
                <w:rFonts w:hint="eastAsia"/>
              </w:rPr>
              <w:t>（3）未按磋商文件要求盖章或签字（签章）。</w:t>
            </w:r>
          </w:p>
        </w:tc>
      </w:tr>
      <w:tr w14:paraId="0B1ED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6CEB480C">
            <w:pPr>
              <w:pStyle w:val="22"/>
              <w:numPr>
                <w:ilvl w:val="0"/>
                <w:numId w:val="10"/>
              </w:numPr>
              <w:jc w:val="center"/>
              <w:rPr>
                <w:sz w:val="20"/>
                <w:lang w:val="zh-CN"/>
              </w:rPr>
            </w:pPr>
          </w:p>
        </w:tc>
        <w:tc>
          <w:tcPr>
            <w:tcW w:w="1141" w:type="pct"/>
            <w:vAlign w:val="center"/>
          </w:tcPr>
          <w:p w14:paraId="110D704C">
            <w:pPr>
              <w:pStyle w:val="22"/>
              <w:rPr>
                <w:rFonts w:cs="宋体"/>
                <w:color w:val="191919"/>
              </w:rPr>
            </w:pPr>
            <w:r>
              <w:rPr>
                <w:rFonts w:hint="eastAsia" w:cs="宋体"/>
                <w:color w:val="191919"/>
              </w:rPr>
              <w:t>响应的要求</w:t>
            </w:r>
          </w:p>
        </w:tc>
        <w:tc>
          <w:tcPr>
            <w:tcW w:w="3381" w:type="pct"/>
            <w:shd w:val="clear" w:color="auto" w:fill="auto"/>
            <w:vAlign w:val="center"/>
          </w:tcPr>
          <w:p w14:paraId="1AEDE4AB">
            <w:pPr>
              <w:pStyle w:val="22"/>
              <w:rPr>
                <w:lang w:val="zh-CN"/>
              </w:rPr>
            </w:pPr>
            <w:r>
              <w:rPr>
                <w:rFonts w:hint="eastAsia"/>
                <w:lang w:val="zh-CN"/>
              </w:rPr>
              <w:t>（1）</w:t>
            </w:r>
            <w:r>
              <w:rPr>
                <w:rFonts w:hint="eastAsia"/>
                <w:szCs w:val="21"/>
                <w:lang w:val="zh-CN"/>
              </w:rPr>
              <w:t>竞争性磋商文件</w:t>
            </w:r>
            <w:r>
              <w:rPr>
                <w:szCs w:val="21"/>
                <w:lang w:val="zh-CN"/>
              </w:rPr>
              <w:t>不接受进口产品</w:t>
            </w:r>
            <w:r>
              <w:rPr>
                <w:rFonts w:hint="eastAsia"/>
                <w:szCs w:val="21"/>
                <w:lang w:val="zh-CN"/>
              </w:rPr>
              <w:t>时</w:t>
            </w:r>
            <w:r>
              <w:rPr>
                <w:szCs w:val="21"/>
                <w:lang w:val="zh-CN"/>
              </w:rPr>
              <w:t>，</w:t>
            </w:r>
            <w:r>
              <w:rPr>
                <w:rFonts w:hint="eastAsia"/>
                <w:szCs w:val="21"/>
                <w:lang w:val="zh-CN"/>
              </w:rPr>
              <w:t>供应商</w:t>
            </w:r>
            <w:r>
              <w:rPr>
                <w:szCs w:val="21"/>
                <w:lang w:val="zh-CN"/>
              </w:rPr>
              <w:t>所投产品</w:t>
            </w:r>
            <w:r>
              <w:rPr>
                <w:rFonts w:hint="eastAsia"/>
              </w:rPr>
              <w:t>不</w:t>
            </w:r>
            <w:r>
              <w:rPr>
                <w:rFonts w:hint="eastAsia"/>
                <w:lang w:val="zh-CN"/>
              </w:rPr>
              <w:t>是通过中国海关报关验放进入中国境内且产自关境外的；</w:t>
            </w:r>
          </w:p>
          <w:p w14:paraId="639BEFC1">
            <w:pPr>
              <w:pStyle w:val="22"/>
              <w:rPr>
                <w:sz w:val="20"/>
                <w:szCs w:val="20"/>
                <w:lang w:val="zh-CN"/>
              </w:rPr>
            </w:pPr>
            <w:r>
              <w:rPr>
                <w:rFonts w:hint="eastAsia"/>
                <w:szCs w:val="21"/>
                <w:lang w:val="zh-CN"/>
              </w:rPr>
              <w:t>（2）提供所投货物（或服务）确定的参数值或功能表述，明确响应竞争性磋商文件采购需求。</w:t>
            </w:r>
          </w:p>
        </w:tc>
      </w:tr>
      <w:tr w14:paraId="5A9F7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14C6C5DE">
            <w:pPr>
              <w:pStyle w:val="22"/>
              <w:numPr>
                <w:ilvl w:val="0"/>
                <w:numId w:val="10"/>
              </w:numPr>
              <w:jc w:val="center"/>
              <w:rPr>
                <w:sz w:val="20"/>
                <w:lang w:val="zh-CN"/>
              </w:rPr>
            </w:pPr>
          </w:p>
        </w:tc>
        <w:tc>
          <w:tcPr>
            <w:tcW w:w="1141" w:type="pct"/>
            <w:vAlign w:val="center"/>
          </w:tcPr>
          <w:p w14:paraId="3CDDD4BD">
            <w:pPr>
              <w:pStyle w:val="22"/>
              <w:rPr>
                <w:lang w:val="zh-CN"/>
              </w:rPr>
            </w:pPr>
            <w:r>
              <w:rPr>
                <w:rFonts w:hint="eastAsia"/>
                <w:lang w:val="zh-CN"/>
              </w:rPr>
              <w:t>其他实质性要求</w:t>
            </w:r>
          </w:p>
        </w:tc>
        <w:tc>
          <w:tcPr>
            <w:tcW w:w="3381" w:type="pct"/>
            <w:shd w:val="clear" w:color="auto" w:fill="auto"/>
            <w:vAlign w:val="center"/>
          </w:tcPr>
          <w:p w14:paraId="35C4E86A">
            <w:pPr>
              <w:pStyle w:val="22"/>
              <w:rPr>
                <w:lang w:val="zh-CN"/>
              </w:rPr>
            </w:pPr>
            <w:r>
              <w:rPr>
                <w:rFonts w:hint="eastAsia"/>
                <w:lang w:val="zh-CN"/>
              </w:rPr>
              <w:t>（1）工期（服务期限）、质保期符合竞争性磋商文件要求；</w:t>
            </w:r>
          </w:p>
          <w:p w14:paraId="7CBCC06C">
            <w:pPr>
              <w:pStyle w:val="22"/>
              <w:rPr>
                <w:sz w:val="20"/>
                <w:szCs w:val="20"/>
                <w:lang w:val="zh-CN"/>
              </w:rPr>
            </w:pPr>
            <w:r>
              <w:rPr>
                <w:rFonts w:hint="eastAsia"/>
                <w:sz w:val="20"/>
                <w:szCs w:val="20"/>
                <w:lang w:val="zh-CN"/>
              </w:rPr>
              <w:t>（2）</w:t>
            </w:r>
            <w:r>
              <w:rPr>
                <w:rFonts w:hint="eastAsia"/>
                <w:sz w:val="21"/>
                <w:szCs w:val="21"/>
                <w:lang w:val="zh-CN"/>
              </w:rPr>
              <w:t>磋商有效期</w:t>
            </w:r>
            <w:r>
              <w:rPr>
                <w:rFonts w:hint="eastAsia"/>
                <w:lang w:val="zh-CN"/>
              </w:rPr>
              <w:t>符合竞争性磋商文件要求；</w:t>
            </w:r>
          </w:p>
          <w:p w14:paraId="54284F1D">
            <w:pPr>
              <w:pStyle w:val="22"/>
              <w:rPr>
                <w:szCs w:val="21"/>
                <w:lang w:val="zh-CN"/>
              </w:rPr>
            </w:pPr>
            <w:r>
              <w:rPr>
                <w:rFonts w:hint="eastAsia"/>
                <w:szCs w:val="21"/>
                <w:lang w:val="zh-CN"/>
              </w:rPr>
              <w:t>（3）强制采购的节能产品按磋商文件要求提供有效认证证书【可根据项目实际选择是否保留】；</w:t>
            </w:r>
          </w:p>
          <w:p w14:paraId="2034CF11">
            <w:pPr>
              <w:pStyle w:val="22"/>
              <w:rPr>
                <w:szCs w:val="21"/>
                <w:lang w:val="zh-CN"/>
              </w:rPr>
            </w:pPr>
            <w:r>
              <w:rPr>
                <w:rFonts w:hint="eastAsia"/>
                <w:szCs w:val="21"/>
                <w:lang w:val="zh-CN"/>
              </w:rPr>
              <w:t>（4）满足磋商文件预留份额给中小企业或合同分包相关规定【可根据项目实际选择是否保留】；</w:t>
            </w:r>
          </w:p>
          <w:p w14:paraId="67917727">
            <w:pPr>
              <w:pStyle w:val="22"/>
              <w:rPr>
                <w:sz w:val="20"/>
                <w:szCs w:val="20"/>
                <w:lang w:val="zh-CN"/>
              </w:rPr>
            </w:pPr>
            <w:r>
              <w:rPr>
                <w:rFonts w:hint="eastAsia"/>
                <w:szCs w:val="21"/>
                <w:lang w:val="zh-CN"/>
              </w:rPr>
              <w:t>（5）不存在采购人不能接受的附加条件。</w:t>
            </w:r>
          </w:p>
        </w:tc>
      </w:tr>
      <w:tr w14:paraId="70371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5E49F073">
            <w:pPr>
              <w:pStyle w:val="22"/>
              <w:numPr>
                <w:ilvl w:val="0"/>
                <w:numId w:val="10"/>
              </w:numPr>
              <w:jc w:val="center"/>
              <w:rPr>
                <w:sz w:val="20"/>
                <w:lang w:val="zh-CN"/>
              </w:rPr>
            </w:pPr>
          </w:p>
        </w:tc>
        <w:tc>
          <w:tcPr>
            <w:tcW w:w="1141" w:type="pct"/>
            <w:vAlign w:val="center"/>
          </w:tcPr>
          <w:p w14:paraId="5C6FF995">
            <w:pPr>
              <w:pStyle w:val="22"/>
              <w:rPr>
                <w:rFonts w:cs="宋体"/>
              </w:rPr>
            </w:pPr>
            <w:r>
              <w:rPr>
                <w:rFonts w:hint="eastAsia" w:cs="宋体"/>
              </w:rPr>
              <w:t>围标串标情形</w:t>
            </w:r>
          </w:p>
        </w:tc>
        <w:tc>
          <w:tcPr>
            <w:tcW w:w="3381" w:type="pct"/>
            <w:shd w:val="clear" w:color="auto" w:fill="auto"/>
            <w:vAlign w:val="center"/>
          </w:tcPr>
          <w:p w14:paraId="381C05CB">
            <w:pPr>
              <w:pStyle w:val="22"/>
              <w:rPr>
                <w:rFonts w:cs="宋体"/>
              </w:rPr>
            </w:pPr>
            <w:r>
              <w:rPr>
                <w:rFonts w:hint="eastAsia" w:cs="宋体"/>
              </w:rPr>
              <w:t>供应商</w:t>
            </w:r>
            <w:r>
              <w:rPr>
                <w:rFonts w:hint="eastAsia" w:cs="宋体"/>
                <w:szCs w:val="21"/>
              </w:rPr>
              <w:t>不存在下列任一情形</w:t>
            </w:r>
            <w:r>
              <w:rPr>
                <w:rFonts w:hint="eastAsia" w:cs="宋体"/>
              </w:rPr>
              <w:t>：</w:t>
            </w:r>
          </w:p>
          <w:p w14:paraId="1DFAC580">
            <w:pPr>
              <w:pStyle w:val="22"/>
              <w:rPr>
                <w:rFonts w:cs="宋体"/>
              </w:rPr>
            </w:pPr>
            <w:r>
              <w:rPr>
                <w:rFonts w:hint="eastAsia" w:cs="宋体"/>
              </w:rPr>
              <w:t>（1）不同供应商的响应文件由同一单位或者个人编制；</w:t>
            </w:r>
          </w:p>
          <w:p w14:paraId="58CDD9C6">
            <w:pPr>
              <w:pStyle w:val="22"/>
              <w:rPr>
                <w:rFonts w:cs="宋体"/>
              </w:rPr>
            </w:pPr>
            <w:r>
              <w:rPr>
                <w:rFonts w:hint="eastAsia" w:cs="宋体"/>
              </w:rPr>
              <w:t>（2）不同供应商委托同一单位或者个人办理磋商事宜；</w:t>
            </w:r>
          </w:p>
          <w:p w14:paraId="620DB0B6">
            <w:pPr>
              <w:pStyle w:val="22"/>
              <w:rPr>
                <w:rFonts w:cs="宋体"/>
              </w:rPr>
            </w:pPr>
            <w:r>
              <w:rPr>
                <w:rFonts w:hint="eastAsia" w:cs="宋体"/>
              </w:rPr>
              <w:t>（3）不同供应商的响应文件载明的项目管理成员或者联系人员为同一人；</w:t>
            </w:r>
          </w:p>
          <w:p w14:paraId="43804014">
            <w:pPr>
              <w:pStyle w:val="22"/>
              <w:rPr>
                <w:rFonts w:cs="宋体"/>
              </w:rPr>
            </w:pPr>
            <w:r>
              <w:rPr>
                <w:rFonts w:hint="eastAsia" w:cs="宋体"/>
              </w:rPr>
              <w:t>（4）不同供应商的响应文件异常一致或者报价呈规律性差异；</w:t>
            </w:r>
          </w:p>
          <w:p w14:paraId="69F306FA">
            <w:pPr>
              <w:pStyle w:val="22"/>
              <w:rPr>
                <w:rFonts w:cs="宋体"/>
              </w:rPr>
            </w:pPr>
            <w:r>
              <w:rPr>
                <w:rFonts w:hint="eastAsia" w:cs="宋体"/>
              </w:rPr>
              <w:t>（5）不同供应商的响应文件相互混装；</w:t>
            </w:r>
          </w:p>
          <w:p w14:paraId="01A293C0">
            <w:pPr>
              <w:pStyle w:val="22"/>
              <w:rPr>
                <w:lang w:val="zh-CN"/>
              </w:rPr>
            </w:pPr>
            <w:r>
              <w:rPr>
                <w:rFonts w:hint="eastAsia" w:cs="宋体"/>
              </w:rPr>
              <w:t>（</w:t>
            </w:r>
            <w:r>
              <w:rPr>
                <w:rFonts w:cs="宋体"/>
              </w:rPr>
              <w:t>6</w:t>
            </w:r>
            <w:r>
              <w:rPr>
                <w:rFonts w:hint="eastAsia" w:cs="宋体"/>
              </w:rPr>
              <w:t>）</w:t>
            </w:r>
            <w:r>
              <w:rPr>
                <w:rFonts w:hint="eastAsia"/>
                <w:lang w:val="zh-CN"/>
              </w:rPr>
              <w:t>不同供应商使用同一电脑（机器特征值一致：如MAC地址等）或使用同一电子密钥，编制或上传电子响应文件。</w:t>
            </w:r>
          </w:p>
        </w:tc>
      </w:tr>
      <w:tr w14:paraId="4EFA8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1BB16668">
            <w:pPr>
              <w:pStyle w:val="22"/>
              <w:numPr>
                <w:ilvl w:val="0"/>
                <w:numId w:val="10"/>
              </w:numPr>
              <w:jc w:val="center"/>
              <w:rPr>
                <w:sz w:val="20"/>
                <w:lang w:val="zh-CN"/>
              </w:rPr>
            </w:pPr>
          </w:p>
        </w:tc>
        <w:tc>
          <w:tcPr>
            <w:tcW w:w="1141" w:type="pct"/>
            <w:vAlign w:val="center"/>
          </w:tcPr>
          <w:p w14:paraId="1B467079">
            <w:pPr>
              <w:pStyle w:val="22"/>
              <w:rPr>
                <w:lang w:val="zh-CN"/>
              </w:rPr>
            </w:pPr>
            <w:r>
              <w:rPr>
                <w:lang w:val="zh-CN"/>
              </w:rPr>
              <w:t>其他</w:t>
            </w:r>
            <w:r>
              <w:rPr>
                <w:rFonts w:hint="eastAsia"/>
                <w:lang w:val="zh-CN"/>
              </w:rPr>
              <w:t>无效情形</w:t>
            </w:r>
          </w:p>
        </w:tc>
        <w:tc>
          <w:tcPr>
            <w:tcW w:w="3381" w:type="pct"/>
            <w:shd w:val="clear" w:color="auto" w:fill="auto"/>
            <w:vAlign w:val="center"/>
          </w:tcPr>
          <w:p w14:paraId="62BC8F8F">
            <w:pPr>
              <w:pStyle w:val="22"/>
              <w:rPr>
                <w:lang w:val="zh-CN"/>
              </w:rPr>
            </w:pPr>
            <w:r>
              <w:rPr>
                <w:rFonts w:hint="eastAsia"/>
                <w:lang w:val="zh-CN"/>
              </w:rPr>
              <w:t>不存在法律、法规和磋商文件规定的其他无效磋商情形。</w:t>
            </w:r>
          </w:p>
        </w:tc>
      </w:tr>
      <w:bookmarkEnd w:id="37"/>
      <w:bookmarkEnd w:id="38"/>
      <w:bookmarkEnd w:id="39"/>
    </w:tbl>
    <w:p w14:paraId="25ADD530">
      <w:pPr>
        <w:rPr>
          <w:b/>
          <w:bCs/>
          <w:color w:val="auto"/>
          <w:sz w:val="30"/>
          <w:szCs w:val="30"/>
          <w:highlight w:val="none"/>
        </w:rPr>
      </w:pPr>
      <w:bookmarkStart w:id="45" w:name="_Toc106611764"/>
      <w:bookmarkStart w:id="46" w:name="_Toc494799112"/>
      <w:bookmarkStart w:id="47" w:name="_Toc1421491"/>
      <w:bookmarkStart w:id="48" w:name="_Toc509997296"/>
      <w:r>
        <w:rPr>
          <w:rFonts w:hint="eastAsia"/>
          <w:b/>
          <w:bCs/>
          <w:color w:val="auto"/>
          <w:sz w:val="30"/>
          <w:szCs w:val="30"/>
          <w:highlight w:val="none"/>
          <w:lang w:eastAsia="zh-CN"/>
        </w:rPr>
        <w:t>（</w:t>
      </w:r>
      <w:r>
        <w:rPr>
          <w:rFonts w:hint="eastAsia"/>
          <w:b/>
          <w:bCs/>
          <w:color w:val="auto"/>
          <w:sz w:val="30"/>
          <w:szCs w:val="30"/>
          <w:highlight w:val="none"/>
          <w:lang w:val="en-US" w:eastAsia="zh-CN"/>
        </w:rPr>
        <w:t>三</w:t>
      </w:r>
      <w:r>
        <w:rPr>
          <w:rFonts w:hint="eastAsia"/>
          <w:b/>
          <w:bCs/>
          <w:color w:val="auto"/>
          <w:sz w:val="30"/>
          <w:szCs w:val="30"/>
          <w:highlight w:val="none"/>
          <w:lang w:eastAsia="zh-CN"/>
        </w:rPr>
        <w:t>）</w:t>
      </w:r>
      <w:r>
        <w:rPr>
          <w:rFonts w:hint="eastAsia"/>
          <w:b/>
          <w:bCs/>
          <w:color w:val="auto"/>
          <w:sz w:val="30"/>
          <w:szCs w:val="30"/>
          <w:highlight w:val="none"/>
        </w:rPr>
        <w:t>评分标准</w:t>
      </w:r>
      <w:bookmarkEnd w:id="45"/>
      <w:bookmarkEnd w:id="46"/>
      <w:bookmarkEnd w:id="47"/>
      <w:bookmarkEnd w:id="48"/>
    </w:p>
    <w:p w14:paraId="255030E3">
      <w:pPr>
        <w:pStyle w:val="4"/>
        <w:ind w:left="210" w:right="210"/>
        <w:rPr>
          <w:rFonts w:ascii="宋体" w:hAnsi="宋体" w:eastAsia="宋体" w:cs="Times New Roman"/>
          <w:b/>
          <w:color w:val="auto"/>
          <w:sz w:val="24"/>
          <w:szCs w:val="20"/>
          <w:highlight w:val="none"/>
          <w:lang w:val="zh-CN"/>
        </w:rPr>
      </w:pPr>
      <w:bookmarkStart w:id="49" w:name="_Toc106611765"/>
      <w:bookmarkStart w:id="50" w:name="_Toc1458940"/>
      <w:r>
        <w:rPr>
          <w:rFonts w:hint="eastAsia"/>
          <w:color w:val="auto"/>
          <w:highlight w:val="none"/>
        </w:rPr>
        <w:t>2、商务评分（</w:t>
      </w:r>
      <w:r>
        <w:rPr>
          <w:rFonts w:hint="eastAsia" w:ascii="宋体" w:hAnsi="宋体" w:eastAsia="宋体" w:cs="宋体"/>
          <w:color w:val="auto"/>
          <w:highlight w:val="none"/>
          <w:lang w:eastAsia="zh-CN"/>
        </w:rPr>
        <w:t>２</w:t>
      </w:r>
      <w:r>
        <w:rPr>
          <w:rFonts w:hint="eastAsia" w:ascii="宋体" w:hAnsi="宋体" w:eastAsia="宋体" w:cs="宋体"/>
          <w:color w:val="auto"/>
          <w:highlight w:val="none"/>
          <w:lang w:val="en-US" w:eastAsia="zh-CN"/>
        </w:rPr>
        <w:t>5</w:t>
      </w:r>
      <w:r>
        <w:rPr>
          <w:rFonts w:hint="eastAsia"/>
          <w:color w:val="auto"/>
          <w:highlight w:val="none"/>
        </w:rPr>
        <w:t>分）</w:t>
      </w:r>
      <w:bookmarkEnd w:id="49"/>
      <w:bookmarkEnd w:id="50"/>
    </w:p>
    <w:tbl>
      <w:tblPr>
        <w:tblStyle w:val="16"/>
        <w:tblpPr w:leftFromText="180" w:rightFromText="180" w:vertAnchor="text" w:horzAnchor="margin" w:tblpXSpec="center" w:tblpY="22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384"/>
        <w:gridCol w:w="567"/>
        <w:gridCol w:w="5528"/>
        <w:gridCol w:w="1134"/>
      </w:tblGrid>
      <w:tr w14:paraId="01432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dxa"/>
            <w:shd w:val="pct10" w:color="BEBEBE" w:themeColor="background1" w:themeShade="BF" w:fill="F1F1F1" w:themeFill="background1" w:themeFillShade="F2"/>
            <w:vAlign w:val="center"/>
          </w:tcPr>
          <w:p w14:paraId="4D24FCAB">
            <w:pPr>
              <w:ind w:left="-78" w:leftChars="-37" w:right="-86" w:rightChars="-41"/>
              <w:jc w:val="center"/>
              <w:rPr>
                <w:rFonts w:ascii="宋体" w:hAnsi="宋体" w:eastAsia="宋体" w:cs="Times New Roman"/>
                <w:b/>
                <w:color w:val="auto"/>
                <w:sz w:val="24"/>
                <w:szCs w:val="24"/>
                <w:highlight w:val="none"/>
              </w:rPr>
            </w:pPr>
            <w:bookmarkStart w:id="51" w:name="_Hlk533442335"/>
            <w:r>
              <w:rPr>
                <w:rFonts w:hint="eastAsia" w:ascii="宋体" w:hAnsi="宋体" w:eastAsia="宋体" w:cs="Times New Roman"/>
                <w:b/>
                <w:color w:val="auto"/>
                <w:sz w:val="24"/>
                <w:szCs w:val="24"/>
                <w:highlight w:val="none"/>
              </w:rPr>
              <w:t>序号</w:t>
            </w:r>
          </w:p>
        </w:tc>
        <w:tc>
          <w:tcPr>
            <w:tcW w:w="1384" w:type="dxa"/>
            <w:shd w:val="pct10" w:color="BEBEBE" w:themeColor="background1" w:themeShade="BF" w:fill="F1F1F1" w:themeFill="background1" w:themeFillShade="F2"/>
            <w:vAlign w:val="center"/>
          </w:tcPr>
          <w:p w14:paraId="1EFE0C8E">
            <w:pPr>
              <w:spacing w:line="360" w:lineRule="auto"/>
              <w:jc w:val="center"/>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评审因素</w:t>
            </w:r>
          </w:p>
        </w:tc>
        <w:tc>
          <w:tcPr>
            <w:tcW w:w="567" w:type="dxa"/>
            <w:shd w:val="pct10" w:color="BEBEBE" w:themeColor="background1" w:themeShade="BF" w:fill="F1F1F1" w:themeFill="background1" w:themeFillShade="F2"/>
            <w:vAlign w:val="center"/>
          </w:tcPr>
          <w:p w14:paraId="133474A9">
            <w:pPr>
              <w:spacing w:line="360" w:lineRule="auto"/>
              <w:ind w:left="-73" w:leftChars="-35" w:right="-80" w:rightChars="-38"/>
              <w:jc w:val="center"/>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分值</w:t>
            </w:r>
          </w:p>
        </w:tc>
        <w:tc>
          <w:tcPr>
            <w:tcW w:w="5528" w:type="dxa"/>
            <w:shd w:val="pct10" w:color="BEBEBE" w:themeColor="background1" w:themeShade="BF" w:fill="F1F1F1" w:themeFill="background1" w:themeFillShade="F2"/>
            <w:vAlign w:val="center"/>
          </w:tcPr>
          <w:p w14:paraId="5E6C3F66">
            <w:pPr>
              <w:spacing w:line="360" w:lineRule="auto"/>
              <w:jc w:val="center"/>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评分标准</w:t>
            </w:r>
          </w:p>
        </w:tc>
        <w:tc>
          <w:tcPr>
            <w:tcW w:w="1134" w:type="dxa"/>
            <w:shd w:val="pct10" w:color="BEBEBE" w:themeColor="background1" w:themeShade="BF" w:fill="F1F1F1" w:themeFill="background1" w:themeFillShade="F2"/>
            <w:vAlign w:val="center"/>
          </w:tcPr>
          <w:p w14:paraId="79C91B3F">
            <w:pPr>
              <w:ind w:left="-107" w:leftChars="-51" w:right="-107" w:rightChars="-51"/>
              <w:jc w:val="center"/>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因素</w:t>
            </w:r>
          </w:p>
          <w:p w14:paraId="33272F02">
            <w:pPr>
              <w:ind w:left="-107" w:leftChars="-51" w:right="-107" w:rightChars="-51"/>
              <w:jc w:val="center"/>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来源</w:t>
            </w:r>
          </w:p>
        </w:tc>
      </w:tr>
      <w:tr w14:paraId="26E07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dxa"/>
            <w:vAlign w:val="center"/>
          </w:tcPr>
          <w:p w14:paraId="0E21CE35">
            <w:pPr>
              <w:widowControl/>
              <w:numPr>
                <w:ilvl w:val="0"/>
                <w:numId w:val="12"/>
              </w:numPr>
              <w:tabs>
                <w:tab w:val="left" w:pos="322"/>
              </w:tabs>
              <w:spacing w:after="200" w:line="360" w:lineRule="auto"/>
              <w:ind w:left="-42" w:right="-42" w:rightChars="-20" w:firstLine="0"/>
              <w:jc w:val="center"/>
              <w:rPr>
                <w:rFonts w:ascii="宋体" w:hAnsi="宋体" w:eastAsia="宋体" w:cs="Times New Roman"/>
                <w:b/>
                <w:color w:val="auto"/>
                <w:sz w:val="24"/>
                <w:szCs w:val="24"/>
                <w:highlight w:val="none"/>
              </w:rPr>
            </w:pPr>
          </w:p>
        </w:tc>
        <w:tc>
          <w:tcPr>
            <w:tcW w:w="1384" w:type="dxa"/>
            <w:vAlign w:val="center"/>
          </w:tcPr>
          <w:p w14:paraId="41F07CC1">
            <w:pPr>
              <w:pStyle w:val="39"/>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rPr>
                <w:rFonts w:ascii="宋体" w:hAnsi="宋体" w:eastAsia="宋体" w:cs="仿宋_GB2312"/>
                <w:color w:val="auto"/>
                <w:sz w:val="24"/>
                <w:szCs w:val="24"/>
                <w:highlight w:val="none"/>
              </w:rPr>
            </w:pPr>
            <w:r>
              <w:rPr>
                <w:rFonts w:hint="eastAsia" w:ascii="宋体" w:hAnsi="宋体" w:eastAsia="宋体" w:cs="宋体"/>
                <w:color w:val="auto"/>
                <w:spacing w:val="6"/>
                <w:sz w:val="21"/>
                <w:szCs w:val="21"/>
                <w:highlight w:val="none"/>
                <w:lang w:eastAsia="zh-CN"/>
              </w:rPr>
              <w:t>质保（服务）范围和要求</w:t>
            </w:r>
          </w:p>
        </w:tc>
        <w:tc>
          <w:tcPr>
            <w:tcW w:w="567" w:type="dxa"/>
            <w:vAlign w:val="center"/>
          </w:tcPr>
          <w:p w14:paraId="41EEC61D">
            <w:pPr>
              <w:pStyle w:val="39"/>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rPr>
                <w:rFonts w:ascii="宋体" w:hAnsi="宋体" w:eastAsia="宋体" w:cs="仿宋_GB2312"/>
                <w:color w:val="auto"/>
                <w:sz w:val="24"/>
                <w:szCs w:val="24"/>
                <w:highlight w:val="none"/>
              </w:rPr>
            </w:pPr>
            <w:r>
              <w:rPr>
                <w:rFonts w:hint="eastAsia"/>
                <w:color w:val="auto"/>
                <w:spacing w:val="-4"/>
                <w:position w:val="1"/>
                <w:sz w:val="21"/>
                <w:szCs w:val="21"/>
                <w:highlight w:val="none"/>
                <w:lang w:val="en-US" w:eastAsia="zh-CN"/>
              </w:rPr>
              <w:t>5分</w:t>
            </w:r>
          </w:p>
        </w:tc>
        <w:tc>
          <w:tcPr>
            <w:tcW w:w="5528" w:type="dxa"/>
            <w:vAlign w:val="center"/>
          </w:tcPr>
          <w:p w14:paraId="71C0C050">
            <w:pPr>
              <w:pStyle w:val="39"/>
              <w:keepNext w:val="0"/>
              <w:keepLines w:val="0"/>
              <w:pageBreakBefore w:val="0"/>
              <w:widowControl w:val="0"/>
              <w:numPr>
                <w:ilvl w:val="0"/>
                <w:numId w:val="13"/>
              </w:numPr>
              <w:kinsoku/>
              <w:wordWrap/>
              <w:overflowPunct/>
              <w:topLinePunct w:val="0"/>
              <w:autoSpaceDE/>
              <w:autoSpaceDN/>
              <w:bidi w:val="0"/>
              <w:adjustRightInd/>
              <w:snapToGrid/>
              <w:spacing w:line="520" w:lineRule="exact"/>
              <w:ind w:left="0" w:leftChars="0"/>
              <w:jc w:val="left"/>
              <w:textAlignment w:val="auto"/>
              <w:rPr>
                <w:rFonts w:hint="default"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spacing w:val="-4"/>
                <w:position w:val="1"/>
                <w:sz w:val="21"/>
                <w:szCs w:val="21"/>
                <w:highlight w:val="none"/>
                <w:lang w:val="en-US" w:eastAsia="zh-CN"/>
              </w:rPr>
              <w:t>提供质保期内，成交供应商负责对其提供的货物进行维修，不再收取任何费用的承诺函，得2分。承诺函需盖供应商公章</w:t>
            </w:r>
            <w:r>
              <w:rPr>
                <w:rFonts w:hint="eastAsia" w:cs="宋体"/>
                <w:color w:val="auto"/>
                <w:spacing w:val="-4"/>
                <w:position w:val="1"/>
                <w:sz w:val="21"/>
                <w:szCs w:val="21"/>
                <w:highlight w:val="none"/>
                <w:lang w:val="en-US" w:eastAsia="zh-CN"/>
              </w:rPr>
              <w:t>，</w:t>
            </w:r>
            <w:r>
              <w:rPr>
                <w:rFonts w:hint="eastAsia" w:ascii="宋体" w:hAnsi="宋体" w:eastAsia="宋体" w:cs="宋体"/>
                <w:color w:val="auto"/>
                <w:spacing w:val="-4"/>
                <w:position w:val="1"/>
                <w:sz w:val="21"/>
                <w:szCs w:val="21"/>
                <w:highlight w:val="none"/>
                <w:lang w:val="en-US" w:eastAsia="zh-CN"/>
              </w:rPr>
              <w:t>完全满足得2分。否则不得分。</w:t>
            </w:r>
          </w:p>
          <w:p w14:paraId="003323C0">
            <w:pPr>
              <w:pStyle w:val="39"/>
              <w:keepNext w:val="0"/>
              <w:keepLines w:val="0"/>
              <w:pageBreakBefore w:val="0"/>
              <w:widowControl w:val="0"/>
              <w:kinsoku/>
              <w:wordWrap/>
              <w:overflowPunct/>
              <w:topLinePunct w:val="0"/>
              <w:autoSpaceDE/>
              <w:autoSpaceDN/>
              <w:bidi w:val="0"/>
              <w:adjustRightInd/>
              <w:snapToGrid/>
              <w:spacing w:line="520" w:lineRule="exact"/>
              <w:ind w:left="0" w:leftChars="0"/>
              <w:jc w:val="left"/>
              <w:textAlignment w:val="auto"/>
              <w:rPr>
                <w:rFonts w:ascii="宋体" w:hAnsi="宋体" w:eastAsia="宋体" w:cs="仿宋_GB2312"/>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color w:val="auto"/>
                <w:spacing w:val="-4"/>
                <w:position w:val="1"/>
                <w:sz w:val="21"/>
                <w:szCs w:val="21"/>
                <w:highlight w:val="none"/>
                <w:lang w:eastAsia="zh-CN"/>
              </w:rPr>
              <w:t>质保期在</w:t>
            </w:r>
            <w:r>
              <w:rPr>
                <w:rFonts w:hint="eastAsia"/>
                <w:color w:val="auto"/>
                <w:spacing w:val="-4"/>
                <w:position w:val="1"/>
                <w:sz w:val="21"/>
                <w:szCs w:val="21"/>
                <w:highlight w:val="none"/>
                <w:lang w:val="en-US" w:eastAsia="zh-CN"/>
              </w:rPr>
              <w:t>5年的基础上，</w:t>
            </w:r>
            <w:r>
              <w:rPr>
                <w:rFonts w:hint="eastAsia"/>
                <w:color w:val="auto"/>
                <w:spacing w:val="-4"/>
                <w:position w:val="1"/>
                <w:sz w:val="21"/>
                <w:szCs w:val="21"/>
                <w:highlight w:val="none"/>
                <w:lang w:eastAsia="zh-CN"/>
              </w:rPr>
              <w:t>每增加</w:t>
            </w:r>
            <w:r>
              <w:rPr>
                <w:rFonts w:hint="eastAsia"/>
                <w:color w:val="auto"/>
                <w:spacing w:val="-4"/>
                <w:position w:val="1"/>
                <w:sz w:val="21"/>
                <w:szCs w:val="21"/>
                <w:highlight w:val="none"/>
                <w:lang w:val="en-US" w:eastAsia="zh-CN"/>
              </w:rPr>
              <w:t>1</w:t>
            </w:r>
            <w:r>
              <w:rPr>
                <w:rFonts w:hint="eastAsia"/>
                <w:color w:val="auto"/>
                <w:spacing w:val="-4"/>
                <w:position w:val="1"/>
                <w:sz w:val="21"/>
                <w:szCs w:val="21"/>
                <w:highlight w:val="none"/>
              </w:rPr>
              <w:t>年</w:t>
            </w:r>
            <w:r>
              <w:rPr>
                <w:rFonts w:hint="eastAsia"/>
                <w:color w:val="auto"/>
                <w:spacing w:val="-4"/>
                <w:position w:val="1"/>
                <w:sz w:val="21"/>
                <w:szCs w:val="21"/>
                <w:highlight w:val="none"/>
                <w:lang w:eastAsia="zh-CN"/>
              </w:rPr>
              <w:t>得</w:t>
            </w:r>
            <w:r>
              <w:rPr>
                <w:rFonts w:hint="eastAsia"/>
                <w:color w:val="auto"/>
                <w:spacing w:val="-4"/>
                <w:position w:val="1"/>
                <w:sz w:val="21"/>
                <w:szCs w:val="21"/>
                <w:highlight w:val="none"/>
              </w:rPr>
              <w:t>1分，最高</w:t>
            </w:r>
            <w:r>
              <w:rPr>
                <w:rFonts w:hint="eastAsia"/>
                <w:color w:val="auto"/>
                <w:spacing w:val="-4"/>
                <w:position w:val="1"/>
                <w:sz w:val="21"/>
                <w:szCs w:val="21"/>
                <w:highlight w:val="none"/>
                <w:lang w:eastAsia="zh-CN"/>
              </w:rPr>
              <w:t>得</w:t>
            </w:r>
            <w:r>
              <w:rPr>
                <w:rFonts w:hint="eastAsia"/>
                <w:color w:val="auto"/>
                <w:spacing w:val="-4"/>
                <w:position w:val="1"/>
                <w:sz w:val="21"/>
                <w:szCs w:val="21"/>
                <w:highlight w:val="none"/>
                <w:lang w:val="en-US" w:eastAsia="zh-CN"/>
              </w:rPr>
              <w:t>3</w:t>
            </w:r>
            <w:r>
              <w:rPr>
                <w:rFonts w:hint="eastAsia"/>
                <w:color w:val="auto"/>
                <w:spacing w:val="-4"/>
                <w:position w:val="1"/>
                <w:sz w:val="21"/>
                <w:szCs w:val="21"/>
                <w:highlight w:val="none"/>
              </w:rPr>
              <w:t>分。</w:t>
            </w:r>
            <w:r>
              <w:rPr>
                <w:rFonts w:hint="eastAsia"/>
                <w:color w:val="auto"/>
                <w:spacing w:val="-4"/>
                <w:position w:val="1"/>
                <w:sz w:val="21"/>
                <w:szCs w:val="21"/>
                <w:highlight w:val="none"/>
                <w:lang w:val="en-US" w:eastAsia="zh-CN"/>
              </w:rPr>
              <w:t>注：提供承诺函及相应保障措施、违约处罚措施，否则不得分。</w:t>
            </w:r>
          </w:p>
        </w:tc>
        <w:tc>
          <w:tcPr>
            <w:tcW w:w="1134" w:type="dxa"/>
            <w:vAlign w:val="center"/>
          </w:tcPr>
          <w:p w14:paraId="44EF2EBA">
            <w:pPr>
              <w:spacing w:line="360" w:lineRule="auto"/>
              <w:ind w:left="-65" w:leftChars="-31" w:right="-36" w:rightChars="-17"/>
              <w:jc w:val="center"/>
              <w:rPr>
                <w:rFonts w:ascii="宋体" w:hAnsi="宋体" w:eastAsia="宋体" w:cs="Times New Roman"/>
                <w:color w:val="auto"/>
                <w:sz w:val="24"/>
                <w:szCs w:val="24"/>
                <w:highlight w:val="none"/>
              </w:rPr>
            </w:pPr>
            <w:r>
              <w:rPr>
                <w:rFonts w:hint="eastAsia" w:ascii="宋体" w:hAnsi="宋体" w:eastAsia="宋体" w:cs="宋体"/>
                <w:color w:val="auto"/>
                <w:spacing w:val="-4"/>
                <w:kern w:val="2"/>
                <w:position w:val="1"/>
                <w:sz w:val="21"/>
                <w:szCs w:val="21"/>
                <w:highlight w:val="none"/>
                <w:lang w:val="en-US" w:eastAsia="zh-CN" w:bidi="ar-SA"/>
              </w:rPr>
              <w:t>商务要求6</w:t>
            </w:r>
          </w:p>
        </w:tc>
      </w:tr>
      <w:tr w14:paraId="6C53E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dxa"/>
            <w:vAlign w:val="center"/>
          </w:tcPr>
          <w:p w14:paraId="723DAD5B">
            <w:pPr>
              <w:widowControl/>
              <w:numPr>
                <w:ilvl w:val="0"/>
                <w:numId w:val="12"/>
              </w:numPr>
              <w:tabs>
                <w:tab w:val="left" w:pos="322"/>
              </w:tabs>
              <w:spacing w:after="200" w:line="360" w:lineRule="auto"/>
              <w:ind w:left="-42" w:right="-42" w:rightChars="-20" w:firstLine="0"/>
              <w:jc w:val="center"/>
              <w:rPr>
                <w:rFonts w:ascii="宋体" w:hAnsi="宋体" w:eastAsia="宋体" w:cs="Times New Roman"/>
                <w:b/>
                <w:color w:val="auto"/>
                <w:sz w:val="24"/>
                <w:szCs w:val="24"/>
                <w:highlight w:val="none"/>
              </w:rPr>
            </w:pPr>
            <w:bookmarkStart w:id="52" w:name="_Toc1458941"/>
          </w:p>
        </w:tc>
        <w:tc>
          <w:tcPr>
            <w:tcW w:w="1384" w:type="dxa"/>
            <w:shd w:val="clear" w:color="auto" w:fill="auto"/>
            <w:vAlign w:val="center"/>
          </w:tcPr>
          <w:p w14:paraId="63AEB279">
            <w:pPr>
              <w:pStyle w:val="39"/>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rPr>
                <w:rFonts w:hint="eastAsia" w:ascii="宋体" w:hAnsi="宋体" w:eastAsia="宋体" w:cs="仿宋_GB2312"/>
                <w:color w:val="auto"/>
                <w:kern w:val="2"/>
                <w:sz w:val="24"/>
                <w:szCs w:val="24"/>
                <w:highlight w:val="none"/>
                <w:lang w:val="en-US" w:eastAsia="zh-CN" w:bidi="ar-SA"/>
              </w:rPr>
            </w:pPr>
            <w:r>
              <w:rPr>
                <w:rFonts w:hint="eastAsia"/>
                <w:color w:val="auto"/>
                <w:spacing w:val="6"/>
                <w:sz w:val="21"/>
                <w:szCs w:val="21"/>
                <w:highlight w:val="none"/>
                <w:lang w:val="en-US" w:eastAsia="zh-CN"/>
              </w:rPr>
              <w:t>供应商实力</w:t>
            </w:r>
          </w:p>
        </w:tc>
        <w:tc>
          <w:tcPr>
            <w:tcW w:w="567" w:type="dxa"/>
            <w:shd w:val="clear" w:color="auto" w:fill="auto"/>
            <w:vAlign w:val="center"/>
          </w:tcPr>
          <w:p w14:paraId="5195B5EF">
            <w:pPr>
              <w:pStyle w:val="39"/>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rPr>
                <w:rFonts w:hint="eastAsia" w:ascii="宋体" w:hAnsi="宋体" w:eastAsia="宋体" w:cs="仿宋_GB2312"/>
                <w:color w:val="auto"/>
                <w:kern w:val="2"/>
                <w:sz w:val="24"/>
                <w:szCs w:val="24"/>
                <w:highlight w:val="none"/>
                <w:lang w:val="en-US" w:eastAsia="zh-CN" w:bidi="ar-SA"/>
              </w:rPr>
            </w:pPr>
            <w:r>
              <w:rPr>
                <w:rFonts w:hint="eastAsia"/>
                <w:color w:val="auto"/>
                <w:spacing w:val="-4"/>
                <w:position w:val="1"/>
                <w:sz w:val="21"/>
                <w:szCs w:val="21"/>
                <w:highlight w:val="none"/>
                <w:lang w:val="en-US" w:eastAsia="zh-CN"/>
              </w:rPr>
              <w:t>6分</w:t>
            </w:r>
          </w:p>
        </w:tc>
        <w:tc>
          <w:tcPr>
            <w:tcW w:w="5528" w:type="dxa"/>
            <w:shd w:val="clear" w:color="auto" w:fill="auto"/>
            <w:vAlign w:val="center"/>
          </w:tcPr>
          <w:p w14:paraId="46D7C2AA">
            <w:pPr>
              <w:pStyle w:val="39"/>
              <w:keepNext w:val="0"/>
              <w:keepLines w:val="0"/>
              <w:pageBreakBefore w:val="0"/>
              <w:widowControl w:val="0"/>
              <w:kinsoku/>
              <w:wordWrap/>
              <w:overflowPunct/>
              <w:topLinePunct w:val="0"/>
              <w:autoSpaceDE/>
              <w:autoSpaceDN/>
              <w:bidi w:val="0"/>
              <w:adjustRightInd/>
              <w:snapToGrid/>
              <w:spacing w:line="520" w:lineRule="exact"/>
              <w:ind w:left="0" w:leftChars="0"/>
              <w:jc w:val="left"/>
              <w:textAlignment w:val="auto"/>
              <w:rPr>
                <w:rFonts w:hint="eastAsia"/>
                <w:color w:val="auto"/>
                <w:spacing w:val="-4"/>
                <w:position w:val="1"/>
                <w:sz w:val="21"/>
                <w:szCs w:val="21"/>
                <w:highlight w:val="none"/>
                <w:lang w:val="en-US" w:eastAsia="zh-CN"/>
              </w:rPr>
            </w:pPr>
            <w:r>
              <w:rPr>
                <w:rFonts w:hint="eastAsia"/>
                <w:color w:val="auto"/>
                <w:spacing w:val="-4"/>
                <w:position w:val="1"/>
                <w:sz w:val="21"/>
                <w:szCs w:val="21"/>
                <w:highlight w:val="none"/>
                <w:lang w:val="en-US" w:eastAsia="zh-CN"/>
              </w:rPr>
              <w:t>投标人需具有相关管理体系资质认证：</w:t>
            </w:r>
          </w:p>
          <w:p w14:paraId="35E5742D">
            <w:pPr>
              <w:pStyle w:val="39"/>
              <w:keepNext w:val="0"/>
              <w:keepLines w:val="0"/>
              <w:pageBreakBefore w:val="0"/>
              <w:widowControl w:val="0"/>
              <w:kinsoku/>
              <w:wordWrap/>
              <w:overflowPunct/>
              <w:topLinePunct w:val="0"/>
              <w:autoSpaceDE/>
              <w:autoSpaceDN/>
              <w:bidi w:val="0"/>
              <w:adjustRightInd/>
              <w:snapToGrid/>
              <w:spacing w:line="520" w:lineRule="exact"/>
              <w:ind w:left="0" w:leftChars="0"/>
              <w:jc w:val="left"/>
              <w:textAlignment w:val="auto"/>
              <w:rPr>
                <w:rFonts w:hint="eastAsia"/>
                <w:color w:val="auto"/>
                <w:spacing w:val="-4"/>
                <w:position w:val="1"/>
                <w:sz w:val="21"/>
                <w:szCs w:val="21"/>
                <w:highlight w:val="none"/>
                <w:lang w:val="en-US" w:eastAsia="zh-CN"/>
              </w:rPr>
            </w:pPr>
            <w:r>
              <w:rPr>
                <w:rFonts w:hint="eastAsia"/>
                <w:color w:val="auto"/>
                <w:spacing w:val="-4"/>
                <w:position w:val="1"/>
                <w:sz w:val="21"/>
                <w:szCs w:val="21"/>
                <w:highlight w:val="none"/>
                <w:lang w:val="en-US" w:eastAsia="zh-CN"/>
              </w:rPr>
              <w:t>1、GB/T 19001-2016 idt ISO9001:2015质量管理体系认证证书</w:t>
            </w:r>
          </w:p>
          <w:p w14:paraId="5780143F">
            <w:pPr>
              <w:pStyle w:val="39"/>
              <w:keepNext w:val="0"/>
              <w:keepLines w:val="0"/>
              <w:pageBreakBefore w:val="0"/>
              <w:widowControl w:val="0"/>
              <w:kinsoku/>
              <w:wordWrap/>
              <w:overflowPunct/>
              <w:topLinePunct w:val="0"/>
              <w:autoSpaceDE/>
              <w:autoSpaceDN/>
              <w:bidi w:val="0"/>
              <w:adjustRightInd/>
              <w:snapToGrid/>
              <w:spacing w:line="520" w:lineRule="exact"/>
              <w:ind w:left="0" w:leftChars="0"/>
              <w:jc w:val="left"/>
              <w:textAlignment w:val="auto"/>
              <w:rPr>
                <w:rFonts w:hint="eastAsia"/>
                <w:color w:val="auto"/>
                <w:spacing w:val="-4"/>
                <w:position w:val="1"/>
                <w:sz w:val="21"/>
                <w:szCs w:val="21"/>
                <w:highlight w:val="none"/>
                <w:lang w:val="en-US" w:eastAsia="zh-CN"/>
              </w:rPr>
            </w:pPr>
            <w:r>
              <w:rPr>
                <w:rFonts w:hint="eastAsia"/>
                <w:color w:val="auto"/>
                <w:spacing w:val="-4"/>
                <w:position w:val="1"/>
                <w:sz w:val="21"/>
                <w:szCs w:val="21"/>
                <w:highlight w:val="none"/>
                <w:lang w:val="en-US" w:eastAsia="zh-CN"/>
              </w:rPr>
              <w:t>2、GB/T 24001-2016 idt ISO14001:2015环境管理体系认证证书</w:t>
            </w:r>
          </w:p>
          <w:p w14:paraId="41FD59D1">
            <w:pPr>
              <w:pStyle w:val="39"/>
              <w:keepNext w:val="0"/>
              <w:keepLines w:val="0"/>
              <w:pageBreakBefore w:val="0"/>
              <w:widowControl w:val="0"/>
              <w:kinsoku/>
              <w:wordWrap/>
              <w:overflowPunct/>
              <w:topLinePunct w:val="0"/>
              <w:autoSpaceDE/>
              <w:autoSpaceDN/>
              <w:bidi w:val="0"/>
              <w:adjustRightInd/>
              <w:snapToGrid/>
              <w:spacing w:line="520" w:lineRule="exact"/>
              <w:ind w:left="0" w:leftChars="0"/>
              <w:jc w:val="left"/>
              <w:textAlignment w:val="auto"/>
              <w:rPr>
                <w:rFonts w:hint="eastAsia" w:ascii="宋体" w:hAnsi="宋体" w:eastAsia="宋体" w:cs="仿宋_GB2312"/>
                <w:color w:val="auto"/>
                <w:kern w:val="2"/>
                <w:sz w:val="24"/>
                <w:szCs w:val="24"/>
                <w:highlight w:val="none"/>
                <w:lang w:val="en-US" w:eastAsia="zh-CN" w:bidi="ar-SA"/>
              </w:rPr>
            </w:pPr>
            <w:r>
              <w:rPr>
                <w:rFonts w:hint="eastAsia"/>
                <w:color w:val="auto"/>
                <w:spacing w:val="-4"/>
                <w:position w:val="1"/>
                <w:sz w:val="21"/>
                <w:szCs w:val="21"/>
                <w:highlight w:val="none"/>
                <w:lang w:val="en-US" w:eastAsia="zh-CN"/>
              </w:rPr>
              <w:t>3、GB/T 45001-2020 idt ISO45001:2018职业健康安全管理</w:t>
            </w:r>
            <w:r>
              <w:rPr>
                <w:rFonts w:hint="eastAsia"/>
                <w:b/>
                <w:bCs/>
                <w:color w:val="auto"/>
                <w:spacing w:val="-4"/>
                <w:position w:val="1"/>
                <w:sz w:val="21"/>
                <w:szCs w:val="21"/>
                <w:highlight w:val="none"/>
                <w:lang w:val="en-US" w:eastAsia="zh-CN"/>
              </w:rPr>
              <w:t>注：</w:t>
            </w:r>
            <w:r>
              <w:rPr>
                <w:rFonts w:hint="eastAsia" w:ascii="宋体" w:hAnsi="宋体" w:eastAsia="宋体" w:cs="宋体"/>
                <w:color w:val="auto"/>
                <w:spacing w:val="-4"/>
                <w:position w:val="1"/>
                <w:sz w:val="21"/>
                <w:szCs w:val="21"/>
                <w:highlight w:val="none"/>
                <w:lang w:val="en-US" w:eastAsia="zh-CN"/>
              </w:rPr>
              <w:t>以上3项管理体系资质认证证书每提供一个得2分，最高得6分，未提供不得分。须提供有效期内证书原件扫描件及国家认证认可监督管理委员会官网</w:t>
            </w:r>
            <w:r>
              <w:rPr>
                <w:rFonts w:hint="eastAsia"/>
                <w:color w:val="auto"/>
                <w:spacing w:val="-4"/>
                <w:position w:val="1"/>
                <w:sz w:val="21"/>
                <w:szCs w:val="21"/>
                <w:highlight w:val="none"/>
                <w:lang w:val="en-US" w:eastAsia="zh-CN"/>
              </w:rPr>
              <w:t>（http://www.cnca.gov.cn/）查询结果截图加盖供应商公章佐证；未提供或提供不符合要求不得分。</w:t>
            </w:r>
          </w:p>
        </w:tc>
        <w:tc>
          <w:tcPr>
            <w:tcW w:w="1134" w:type="dxa"/>
            <w:shd w:val="clear" w:color="auto" w:fill="auto"/>
            <w:vAlign w:val="center"/>
          </w:tcPr>
          <w:p w14:paraId="0EA34FDC">
            <w:pPr>
              <w:spacing w:line="360" w:lineRule="auto"/>
              <w:ind w:left="-65" w:leftChars="-31" w:right="-36" w:rightChars="-17"/>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spacing w:val="-4"/>
                <w:kern w:val="2"/>
                <w:position w:val="1"/>
                <w:sz w:val="21"/>
                <w:szCs w:val="21"/>
                <w:highlight w:val="none"/>
                <w:lang w:val="en-US" w:eastAsia="zh-CN" w:bidi="ar-SA"/>
              </w:rPr>
              <w:t>商务要求8</w:t>
            </w:r>
          </w:p>
        </w:tc>
      </w:tr>
      <w:tr w14:paraId="700A8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dxa"/>
            <w:vAlign w:val="center"/>
          </w:tcPr>
          <w:p w14:paraId="45C6E8DC">
            <w:pPr>
              <w:widowControl/>
              <w:numPr>
                <w:ilvl w:val="0"/>
                <w:numId w:val="12"/>
              </w:numPr>
              <w:tabs>
                <w:tab w:val="left" w:pos="322"/>
              </w:tabs>
              <w:spacing w:after="200" w:line="360" w:lineRule="auto"/>
              <w:ind w:left="-42" w:right="-42" w:rightChars="-20" w:firstLine="0"/>
              <w:jc w:val="center"/>
              <w:rPr>
                <w:rFonts w:ascii="宋体" w:hAnsi="宋体" w:eastAsia="宋体" w:cs="Times New Roman"/>
                <w:b/>
                <w:color w:val="auto"/>
                <w:sz w:val="24"/>
                <w:szCs w:val="24"/>
                <w:highlight w:val="none"/>
              </w:rPr>
            </w:pPr>
          </w:p>
        </w:tc>
        <w:tc>
          <w:tcPr>
            <w:tcW w:w="1384" w:type="dxa"/>
            <w:shd w:val="clear" w:color="auto" w:fill="auto"/>
            <w:vAlign w:val="center"/>
          </w:tcPr>
          <w:p w14:paraId="5A52FAFA">
            <w:pPr>
              <w:pStyle w:val="39"/>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rPr>
                <w:rFonts w:hint="eastAsia" w:ascii="宋体" w:hAnsi="宋体" w:eastAsia="宋体" w:cs="仿宋_GB2312"/>
                <w:color w:val="auto"/>
                <w:kern w:val="2"/>
                <w:sz w:val="24"/>
                <w:szCs w:val="24"/>
                <w:highlight w:val="none"/>
                <w:lang w:val="en-US" w:eastAsia="zh-CN" w:bidi="ar-SA"/>
              </w:rPr>
            </w:pPr>
            <w:r>
              <w:rPr>
                <w:rFonts w:hint="eastAsia"/>
                <w:color w:val="auto"/>
                <w:spacing w:val="6"/>
                <w:sz w:val="21"/>
                <w:szCs w:val="21"/>
                <w:highlight w:val="none"/>
                <w:lang w:val="zh-CN"/>
              </w:rPr>
              <w:t>类似业绩</w:t>
            </w:r>
          </w:p>
        </w:tc>
        <w:tc>
          <w:tcPr>
            <w:tcW w:w="567" w:type="dxa"/>
            <w:shd w:val="clear" w:color="auto" w:fill="auto"/>
            <w:vAlign w:val="center"/>
          </w:tcPr>
          <w:p w14:paraId="1E088BDB">
            <w:pPr>
              <w:pStyle w:val="39"/>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rPr>
                <w:rFonts w:hint="eastAsia" w:ascii="宋体" w:hAnsi="宋体" w:eastAsia="宋体" w:cs="仿宋_GB2312"/>
                <w:color w:val="auto"/>
                <w:kern w:val="2"/>
                <w:sz w:val="24"/>
                <w:szCs w:val="24"/>
                <w:highlight w:val="none"/>
                <w:lang w:val="en-US" w:eastAsia="zh-CN" w:bidi="ar-SA"/>
              </w:rPr>
            </w:pPr>
            <w:r>
              <w:rPr>
                <w:rFonts w:hint="eastAsia"/>
                <w:color w:val="auto"/>
                <w:spacing w:val="-4"/>
                <w:position w:val="1"/>
                <w:sz w:val="21"/>
                <w:szCs w:val="21"/>
                <w:highlight w:val="none"/>
                <w:lang w:val="en-US" w:eastAsia="zh-CN"/>
              </w:rPr>
              <w:t>8分</w:t>
            </w:r>
          </w:p>
        </w:tc>
        <w:tc>
          <w:tcPr>
            <w:tcW w:w="5528" w:type="dxa"/>
            <w:shd w:val="clear" w:color="auto" w:fill="auto"/>
            <w:vAlign w:val="center"/>
          </w:tcPr>
          <w:p w14:paraId="4DFCE98D">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eastAsia="宋体" w:cs="宋体"/>
                <w:color w:val="auto"/>
                <w:spacing w:val="-4"/>
                <w:kern w:val="2"/>
                <w:position w:val="1"/>
                <w:sz w:val="21"/>
                <w:szCs w:val="21"/>
                <w:highlight w:val="none"/>
                <w:lang w:val="en-US" w:eastAsia="zh-CN" w:bidi="ar-SA"/>
              </w:rPr>
            </w:pPr>
            <w:r>
              <w:rPr>
                <w:rFonts w:hint="eastAsia" w:ascii="宋体" w:hAnsi="宋体" w:eastAsia="宋体" w:cs="宋体"/>
                <w:color w:val="auto"/>
                <w:spacing w:val="-4"/>
                <w:kern w:val="2"/>
                <w:position w:val="1"/>
                <w:sz w:val="21"/>
                <w:szCs w:val="21"/>
                <w:highlight w:val="none"/>
                <w:lang w:val="en-US" w:eastAsia="zh-CN" w:bidi="ar-SA"/>
              </w:rPr>
              <w:t>投标人提供自本项目提交投标文件截止之日止近三年内的类似项目业绩</w:t>
            </w:r>
            <w:r>
              <w:rPr>
                <w:rFonts w:hint="default" w:ascii="宋体" w:hAnsi="宋体" w:eastAsia="宋体" w:cs="宋体"/>
                <w:color w:val="auto"/>
                <w:spacing w:val="-4"/>
                <w:kern w:val="2"/>
                <w:position w:val="1"/>
                <w:sz w:val="21"/>
                <w:szCs w:val="21"/>
                <w:highlight w:val="none"/>
                <w:lang w:val="en-US" w:eastAsia="zh-CN" w:bidi="ar-SA"/>
              </w:rPr>
              <w:t>，每提供1个</w:t>
            </w:r>
            <w:r>
              <w:rPr>
                <w:rFonts w:hint="eastAsia" w:ascii="宋体" w:hAnsi="宋体" w:eastAsia="宋体" w:cs="宋体"/>
                <w:color w:val="auto"/>
                <w:spacing w:val="-4"/>
                <w:kern w:val="2"/>
                <w:position w:val="1"/>
                <w:sz w:val="21"/>
                <w:szCs w:val="21"/>
                <w:highlight w:val="none"/>
                <w:lang w:val="en-US" w:eastAsia="zh-CN" w:bidi="ar-SA"/>
              </w:rPr>
              <w:t>类似业绩2</w:t>
            </w:r>
            <w:r>
              <w:rPr>
                <w:rFonts w:hint="default" w:ascii="宋体" w:hAnsi="宋体" w:eastAsia="宋体" w:cs="宋体"/>
                <w:color w:val="auto"/>
                <w:spacing w:val="-4"/>
                <w:kern w:val="2"/>
                <w:position w:val="1"/>
                <w:sz w:val="21"/>
                <w:szCs w:val="21"/>
                <w:highlight w:val="none"/>
                <w:lang w:val="en-US" w:eastAsia="zh-CN" w:bidi="ar-SA"/>
              </w:rPr>
              <w:t>分，最高得</w:t>
            </w:r>
            <w:r>
              <w:rPr>
                <w:rFonts w:hint="eastAsia" w:ascii="宋体" w:hAnsi="宋体" w:eastAsia="宋体" w:cs="宋体"/>
                <w:color w:val="auto"/>
                <w:spacing w:val="-4"/>
                <w:kern w:val="2"/>
                <w:position w:val="1"/>
                <w:sz w:val="21"/>
                <w:szCs w:val="21"/>
                <w:highlight w:val="none"/>
                <w:lang w:val="en-US" w:eastAsia="zh-CN" w:bidi="ar-SA"/>
              </w:rPr>
              <w:t>8</w:t>
            </w:r>
            <w:r>
              <w:rPr>
                <w:rFonts w:hint="default" w:ascii="宋体" w:hAnsi="宋体" w:eastAsia="宋体" w:cs="宋体"/>
                <w:color w:val="auto"/>
                <w:spacing w:val="-4"/>
                <w:kern w:val="2"/>
                <w:position w:val="1"/>
                <w:sz w:val="21"/>
                <w:szCs w:val="21"/>
                <w:highlight w:val="none"/>
                <w:lang w:val="en-US" w:eastAsia="zh-CN" w:bidi="ar-SA"/>
              </w:rPr>
              <w:t>分，未提供不得分。</w:t>
            </w:r>
          </w:p>
          <w:p w14:paraId="00085B14">
            <w:pPr>
              <w:pStyle w:val="39"/>
              <w:keepNext w:val="0"/>
              <w:keepLines w:val="0"/>
              <w:pageBreakBefore w:val="0"/>
              <w:widowControl w:val="0"/>
              <w:kinsoku/>
              <w:wordWrap/>
              <w:overflowPunct/>
              <w:topLinePunct w:val="0"/>
              <w:autoSpaceDE/>
              <w:autoSpaceDN/>
              <w:bidi w:val="0"/>
              <w:adjustRightInd/>
              <w:snapToGrid/>
              <w:spacing w:line="520" w:lineRule="exact"/>
              <w:ind w:left="0" w:leftChars="0"/>
              <w:jc w:val="left"/>
              <w:textAlignment w:val="auto"/>
              <w:rPr>
                <w:rFonts w:hint="eastAsia" w:ascii="宋体" w:hAnsi="宋体" w:eastAsia="宋体" w:cs="仿宋_GB2312"/>
                <w:color w:val="auto"/>
                <w:kern w:val="2"/>
                <w:sz w:val="24"/>
                <w:szCs w:val="24"/>
                <w:highlight w:val="none"/>
                <w:lang w:val="en-US" w:eastAsia="zh-CN" w:bidi="ar-SA"/>
              </w:rPr>
            </w:pPr>
            <w:r>
              <w:rPr>
                <w:rFonts w:hint="eastAsia" w:ascii="宋体" w:hAnsi="宋体" w:eastAsia="宋体" w:cs="宋体"/>
                <w:color w:val="auto"/>
                <w:spacing w:val="-4"/>
                <w:position w:val="1"/>
                <w:sz w:val="21"/>
                <w:szCs w:val="21"/>
                <w:highlight w:val="none"/>
                <w:lang w:val="en-US" w:eastAsia="zh-CN"/>
              </w:rPr>
              <w:t>（注：须</w:t>
            </w:r>
            <w:r>
              <w:rPr>
                <w:rFonts w:hint="default" w:ascii="宋体" w:hAnsi="宋体" w:eastAsia="宋体" w:cs="宋体"/>
                <w:color w:val="auto"/>
                <w:spacing w:val="-4"/>
                <w:position w:val="1"/>
                <w:sz w:val="21"/>
                <w:szCs w:val="21"/>
                <w:highlight w:val="none"/>
                <w:lang w:val="en-US" w:eastAsia="zh-CN"/>
              </w:rPr>
              <w:t>提供</w:t>
            </w:r>
            <w:r>
              <w:rPr>
                <w:rFonts w:hint="eastAsia" w:ascii="宋体" w:hAnsi="宋体" w:eastAsia="宋体" w:cs="宋体"/>
                <w:color w:val="auto"/>
                <w:spacing w:val="-4"/>
                <w:position w:val="1"/>
                <w:sz w:val="21"/>
                <w:szCs w:val="21"/>
                <w:highlight w:val="none"/>
                <w:lang w:val="en-US" w:eastAsia="zh-CN"/>
              </w:rPr>
              <w:t>完整的</w:t>
            </w:r>
            <w:r>
              <w:rPr>
                <w:rFonts w:hint="default" w:ascii="宋体" w:hAnsi="宋体" w:eastAsia="宋体" w:cs="宋体"/>
                <w:color w:val="auto"/>
                <w:spacing w:val="-4"/>
                <w:position w:val="1"/>
                <w:sz w:val="21"/>
                <w:szCs w:val="21"/>
                <w:highlight w:val="none"/>
                <w:lang w:val="en-US" w:eastAsia="zh-CN"/>
              </w:rPr>
              <w:t>合同</w:t>
            </w:r>
            <w:r>
              <w:rPr>
                <w:rFonts w:hint="eastAsia" w:ascii="宋体" w:hAnsi="宋体" w:eastAsia="宋体" w:cs="宋体"/>
                <w:color w:val="auto"/>
                <w:spacing w:val="-4"/>
                <w:position w:val="1"/>
                <w:sz w:val="21"/>
                <w:szCs w:val="21"/>
                <w:highlight w:val="none"/>
                <w:lang w:val="en-US" w:eastAsia="zh-CN"/>
              </w:rPr>
              <w:t>扫描件</w:t>
            </w:r>
            <w:r>
              <w:rPr>
                <w:rFonts w:hint="default" w:ascii="宋体" w:hAnsi="宋体" w:eastAsia="宋体" w:cs="宋体"/>
                <w:color w:val="auto"/>
                <w:spacing w:val="-4"/>
                <w:position w:val="1"/>
                <w:sz w:val="21"/>
                <w:szCs w:val="21"/>
                <w:highlight w:val="none"/>
                <w:lang w:val="en-US" w:eastAsia="zh-CN"/>
              </w:rPr>
              <w:t>,并加盖投标人公章</w:t>
            </w:r>
            <w:r>
              <w:rPr>
                <w:rFonts w:hint="eastAsia" w:ascii="宋体" w:hAnsi="宋体" w:eastAsia="宋体" w:cs="宋体"/>
                <w:color w:val="auto"/>
                <w:spacing w:val="-4"/>
                <w:position w:val="1"/>
                <w:sz w:val="21"/>
                <w:szCs w:val="21"/>
                <w:highlight w:val="none"/>
                <w:lang w:val="en-US" w:eastAsia="zh-CN"/>
              </w:rPr>
              <w:t>）</w:t>
            </w:r>
          </w:p>
        </w:tc>
        <w:tc>
          <w:tcPr>
            <w:tcW w:w="1134" w:type="dxa"/>
            <w:shd w:val="clear" w:color="auto" w:fill="auto"/>
            <w:vAlign w:val="center"/>
          </w:tcPr>
          <w:p w14:paraId="2BCAFD8C">
            <w:pPr>
              <w:spacing w:line="276" w:lineRule="auto"/>
              <w:ind w:left="-65" w:leftChars="-31" w:right="-36" w:rightChars="-17"/>
              <w:jc w:val="center"/>
              <w:rPr>
                <w:rFonts w:hint="eastAsia" w:ascii="宋体" w:hAnsi="宋体" w:eastAsia="宋体" w:cs="Times New Roman"/>
                <w:color w:val="FF0000"/>
                <w:kern w:val="2"/>
                <w:sz w:val="24"/>
                <w:szCs w:val="24"/>
                <w:highlight w:val="none"/>
                <w:lang w:val="en-US" w:eastAsia="zh-CN" w:bidi="ar-SA"/>
              </w:rPr>
            </w:pPr>
            <w:r>
              <w:rPr>
                <w:rFonts w:hint="eastAsia" w:ascii="宋体" w:hAnsi="宋体" w:eastAsia="宋体" w:cs="宋体"/>
                <w:color w:val="auto"/>
                <w:spacing w:val="-4"/>
                <w:kern w:val="2"/>
                <w:position w:val="1"/>
                <w:sz w:val="21"/>
                <w:szCs w:val="21"/>
                <w:highlight w:val="none"/>
                <w:lang w:val="en-US" w:eastAsia="zh-CN" w:bidi="ar-SA"/>
              </w:rPr>
              <w:t>商务要求9</w:t>
            </w:r>
          </w:p>
        </w:tc>
      </w:tr>
      <w:tr w14:paraId="7A05A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7" w:type="dxa"/>
            <w:vAlign w:val="center"/>
          </w:tcPr>
          <w:p w14:paraId="48BDEB22">
            <w:pPr>
              <w:widowControl/>
              <w:numPr>
                <w:ilvl w:val="0"/>
                <w:numId w:val="12"/>
              </w:numPr>
              <w:tabs>
                <w:tab w:val="left" w:pos="322"/>
              </w:tabs>
              <w:spacing w:after="200" w:line="360" w:lineRule="auto"/>
              <w:ind w:left="-42" w:right="-42" w:rightChars="-20" w:firstLine="0"/>
              <w:jc w:val="center"/>
              <w:rPr>
                <w:rFonts w:ascii="宋体" w:hAnsi="宋体" w:eastAsia="宋体" w:cs="Times New Roman"/>
                <w:b/>
                <w:color w:val="auto"/>
                <w:sz w:val="24"/>
                <w:szCs w:val="24"/>
                <w:highlight w:val="none"/>
              </w:rPr>
            </w:pPr>
          </w:p>
        </w:tc>
        <w:tc>
          <w:tcPr>
            <w:tcW w:w="1384" w:type="dxa"/>
            <w:shd w:val="clear" w:color="auto" w:fill="auto"/>
            <w:vAlign w:val="center"/>
          </w:tcPr>
          <w:p w14:paraId="774E5D3A">
            <w:pPr>
              <w:keepNext w:val="0"/>
              <w:keepLines w:val="0"/>
              <w:pageBreakBefore w:val="0"/>
              <w:kinsoku/>
              <w:wordWrap/>
              <w:overflowPunct/>
              <w:topLinePunct w:val="0"/>
              <w:autoSpaceDE/>
              <w:autoSpaceDN/>
              <w:bidi w:val="0"/>
              <w:adjustRightInd/>
              <w:snapToGrid/>
              <w:spacing w:line="360" w:lineRule="auto"/>
              <w:ind w:left="-57" w:leftChars="-27" w:right="-78" w:rightChars="-37"/>
              <w:jc w:val="center"/>
              <w:textAlignment w:val="auto"/>
              <w:rPr>
                <w:rFonts w:hint="default" w:ascii="宋体" w:hAnsi="宋体" w:eastAsia="宋体" w:cs="仿宋_GB2312"/>
                <w:kern w:val="2"/>
                <w:sz w:val="24"/>
                <w:szCs w:val="24"/>
                <w:highlight w:val="yellow"/>
                <w:lang w:val="en-US" w:eastAsia="zh-CN" w:bidi="ar-SA"/>
              </w:rPr>
            </w:pPr>
            <w:r>
              <w:rPr>
                <w:rFonts w:hint="eastAsia" w:ascii="宋体" w:hAnsi="宋体" w:eastAsia="宋体" w:cs="仿宋_GB2312"/>
                <w:sz w:val="24"/>
                <w:szCs w:val="24"/>
                <w:highlight w:val="none"/>
                <w:lang w:val="en-US" w:eastAsia="zh-CN"/>
              </w:rPr>
              <w:t>项目培训</w:t>
            </w:r>
          </w:p>
        </w:tc>
        <w:tc>
          <w:tcPr>
            <w:tcW w:w="567" w:type="dxa"/>
            <w:shd w:val="clear" w:color="auto" w:fill="auto"/>
            <w:vAlign w:val="center"/>
          </w:tcPr>
          <w:p w14:paraId="51FABD61">
            <w:pPr>
              <w:keepNext w:val="0"/>
              <w:keepLines w:val="0"/>
              <w:pageBreakBefore w:val="0"/>
              <w:tabs>
                <w:tab w:val="left" w:pos="351"/>
                <w:tab w:val="left" w:pos="816"/>
              </w:tabs>
              <w:kinsoku/>
              <w:wordWrap/>
              <w:overflowPunct/>
              <w:topLinePunct w:val="0"/>
              <w:autoSpaceDE/>
              <w:autoSpaceDN/>
              <w:bidi w:val="0"/>
              <w:adjustRightInd/>
              <w:snapToGrid/>
              <w:spacing w:line="360" w:lineRule="auto"/>
              <w:ind w:right="-50" w:rightChars="-24"/>
              <w:jc w:val="center"/>
              <w:textAlignment w:val="auto"/>
              <w:rPr>
                <w:rFonts w:hint="eastAsia" w:ascii="宋体" w:hAnsi="宋体" w:eastAsia="宋体" w:cs="仿宋_GB2312"/>
                <w:kern w:val="2"/>
                <w:sz w:val="24"/>
                <w:szCs w:val="24"/>
                <w:highlight w:val="yellow"/>
                <w:lang w:val="en-US" w:eastAsia="zh-CN" w:bidi="ar-SA"/>
              </w:rPr>
            </w:pPr>
            <w:r>
              <w:rPr>
                <w:rFonts w:hint="eastAsia" w:ascii="宋体" w:hAnsi="宋体" w:eastAsia="宋体" w:cs="仿宋_GB2312"/>
                <w:sz w:val="24"/>
                <w:szCs w:val="24"/>
                <w:highlight w:val="none"/>
                <w:lang w:val="en-US" w:eastAsia="zh-CN"/>
              </w:rPr>
              <w:t>6</w:t>
            </w:r>
          </w:p>
        </w:tc>
        <w:tc>
          <w:tcPr>
            <w:tcW w:w="5528" w:type="dxa"/>
            <w:shd w:val="clear" w:color="auto" w:fill="auto"/>
            <w:vAlign w:val="center"/>
          </w:tcPr>
          <w:p w14:paraId="7329442F">
            <w:pPr>
              <w:pStyle w:val="39"/>
              <w:keepNext w:val="0"/>
              <w:keepLines w:val="0"/>
              <w:pageBreakBefore w:val="0"/>
              <w:widowControl w:val="0"/>
              <w:kinsoku/>
              <w:wordWrap/>
              <w:overflowPunct/>
              <w:topLinePunct w:val="0"/>
              <w:autoSpaceDE/>
              <w:autoSpaceDN/>
              <w:bidi w:val="0"/>
              <w:adjustRightInd/>
              <w:snapToGrid/>
              <w:spacing w:line="520" w:lineRule="exact"/>
              <w:ind w:left="0" w:leftChars="0"/>
              <w:jc w:val="left"/>
              <w:textAlignment w:val="auto"/>
              <w:rPr>
                <w:rFonts w:hint="default"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spacing w:val="-4"/>
                <w:position w:val="1"/>
                <w:sz w:val="21"/>
                <w:szCs w:val="21"/>
                <w:highlight w:val="none"/>
                <w:lang w:val="en-US" w:eastAsia="zh-CN"/>
              </w:rPr>
              <w:t>一、评审内容：</w:t>
            </w:r>
          </w:p>
          <w:p w14:paraId="78EEA663">
            <w:pPr>
              <w:pStyle w:val="39"/>
              <w:keepNext w:val="0"/>
              <w:keepLines w:val="0"/>
              <w:pageBreakBefore w:val="0"/>
              <w:widowControl w:val="0"/>
              <w:kinsoku/>
              <w:wordWrap/>
              <w:overflowPunct/>
              <w:topLinePunct w:val="0"/>
              <w:autoSpaceDE/>
              <w:autoSpaceDN/>
              <w:bidi w:val="0"/>
              <w:adjustRightInd/>
              <w:snapToGrid/>
              <w:spacing w:line="520" w:lineRule="exact"/>
              <w:ind w:left="0" w:leftChars="0"/>
              <w:jc w:val="left"/>
              <w:textAlignment w:val="auto"/>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spacing w:val="-4"/>
                <w:position w:val="1"/>
                <w:sz w:val="21"/>
                <w:szCs w:val="21"/>
                <w:highlight w:val="none"/>
                <w:lang w:val="en-US" w:eastAsia="zh-CN"/>
              </w:rPr>
              <w:t>供应商提供对采购方的管理人员、操作人员及维护人员的培训方案，方案应包含：</w:t>
            </w:r>
          </w:p>
          <w:p w14:paraId="3F362AF9">
            <w:pPr>
              <w:pStyle w:val="39"/>
              <w:keepNext w:val="0"/>
              <w:keepLines w:val="0"/>
              <w:pageBreakBefore w:val="0"/>
              <w:widowControl w:val="0"/>
              <w:kinsoku/>
              <w:wordWrap/>
              <w:overflowPunct/>
              <w:topLinePunct w:val="0"/>
              <w:autoSpaceDE/>
              <w:autoSpaceDN/>
              <w:bidi w:val="0"/>
              <w:adjustRightInd/>
              <w:snapToGrid/>
              <w:spacing w:line="520" w:lineRule="exact"/>
              <w:ind w:left="0" w:leftChars="0"/>
              <w:jc w:val="left"/>
              <w:textAlignment w:val="auto"/>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spacing w:val="-4"/>
                <w:position w:val="1"/>
                <w:sz w:val="21"/>
                <w:szCs w:val="21"/>
                <w:highlight w:val="none"/>
                <w:lang w:val="en-US" w:eastAsia="zh-CN"/>
              </w:rPr>
              <w:t>①培训大纲；</w:t>
            </w:r>
          </w:p>
          <w:p w14:paraId="3A993554">
            <w:pPr>
              <w:pStyle w:val="39"/>
              <w:keepNext w:val="0"/>
              <w:keepLines w:val="0"/>
              <w:pageBreakBefore w:val="0"/>
              <w:widowControl w:val="0"/>
              <w:kinsoku/>
              <w:wordWrap/>
              <w:overflowPunct/>
              <w:topLinePunct w:val="0"/>
              <w:autoSpaceDE/>
              <w:autoSpaceDN/>
              <w:bidi w:val="0"/>
              <w:adjustRightInd/>
              <w:snapToGrid/>
              <w:spacing w:line="520" w:lineRule="exact"/>
              <w:ind w:left="0" w:leftChars="0"/>
              <w:jc w:val="left"/>
              <w:textAlignment w:val="auto"/>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spacing w:val="-4"/>
                <w:position w:val="1"/>
                <w:sz w:val="21"/>
                <w:szCs w:val="21"/>
                <w:highlight w:val="none"/>
                <w:lang w:val="en-US" w:eastAsia="zh-CN"/>
              </w:rPr>
              <w:t>②培训内容；</w:t>
            </w:r>
          </w:p>
          <w:p w14:paraId="5C7A8A6A">
            <w:pPr>
              <w:pStyle w:val="39"/>
              <w:keepNext w:val="0"/>
              <w:keepLines w:val="0"/>
              <w:pageBreakBefore w:val="0"/>
              <w:widowControl w:val="0"/>
              <w:kinsoku/>
              <w:wordWrap/>
              <w:overflowPunct/>
              <w:topLinePunct w:val="0"/>
              <w:autoSpaceDE/>
              <w:autoSpaceDN/>
              <w:bidi w:val="0"/>
              <w:adjustRightInd/>
              <w:snapToGrid/>
              <w:spacing w:line="520" w:lineRule="exact"/>
              <w:ind w:left="0" w:leftChars="0"/>
              <w:jc w:val="left"/>
              <w:textAlignment w:val="auto"/>
              <w:rPr>
                <w:rFonts w:hint="default"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spacing w:val="-4"/>
                <w:position w:val="1"/>
                <w:sz w:val="21"/>
                <w:szCs w:val="21"/>
                <w:highlight w:val="none"/>
                <w:lang w:val="en-US" w:eastAsia="zh-CN"/>
              </w:rPr>
              <w:t>③培训时间、方式。</w:t>
            </w:r>
          </w:p>
          <w:p w14:paraId="31003922">
            <w:pPr>
              <w:pStyle w:val="39"/>
              <w:keepNext w:val="0"/>
              <w:keepLines w:val="0"/>
              <w:pageBreakBefore w:val="0"/>
              <w:widowControl w:val="0"/>
              <w:kinsoku/>
              <w:wordWrap/>
              <w:overflowPunct/>
              <w:topLinePunct w:val="0"/>
              <w:autoSpaceDE/>
              <w:autoSpaceDN/>
              <w:bidi w:val="0"/>
              <w:adjustRightInd/>
              <w:snapToGrid/>
              <w:spacing w:line="520" w:lineRule="exact"/>
              <w:ind w:left="0" w:leftChars="0"/>
              <w:jc w:val="left"/>
              <w:textAlignment w:val="auto"/>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spacing w:val="-4"/>
                <w:position w:val="1"/>
                <w:sz w:val="21"/>
                <w:szCs w:val="21"/>
                <w:highlight w:val="none"/>
                <w:lang w:val="en-US" w:eastAsia="zh-CN"/>
              </w:rPr>
              <w:t>二、评审标准：</w:t>
            </w:r>
          </w:p>
          <w:p w14:paraId="5EE4C082">
            <w:pPr>
              <w:pStyle w:val="39"/>
              <w:keepNext w:val="0"/>
              <w:keepLines w:val="0"/>
              <w:pageBreakBefore w:val="0"/>
              <w:widowControl w:val="0"/>
              <w:kinsoku/>
              <w:wordWrap/>
              <w:overflowPunct/>
              <w:topLinePunct w:val="0"/>
              <w:autoSpaceDE/>
              <w:autoSpaceDN/>
              <w:bidi w:val="0"/>
              <w:adjustRightInd/>
              <w:snapToGrid/>
              <w:spacing w:line="520" w:lineRule="exact"/>
              <w:ind w:left="0" w:leftChars="0"/>
              <w:jc w:val="left"/>
              <w:textAlignment w:val="auto"/>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spacing w:val="-4"/>
                <w:position w:val="1"/>
                <w:sz w:val="21"/>
                <w:szCs w:val="21"/>
                <w:highlight w:val="none"/>
                <w:lang w:val="en-US" w:eastAsia="zh-CN"/>
              </w:rPr>
              <w:t>①内容详细、清晰完整、科学、合理、针对性强，得2分；</w:t>
            </w:r>
          </w:p>
          <w:p w14:paraId="300AC83C">
            <w:pPr>
              <w:pStyle w:val="39"/>
              <w:keepNext w:val="0"/>
              <w:keepLines w:val="0"/>
              <w:pageBreakBefore w:val="0"/>
              <w:widowControl w:val="0"/>
              <w:kinsoku/>
              <w:wordWrap/>
              <w:overflowPunct/>
              <w:topLinePunct w:val="0"/>
              <w:autoSpaceDE/>
              <w:autoSpaceDN/>
              <w:bidi w:val="0"/>
              <w:adjustRightInd/>
              <w:snapToGrid/>
              <w:spacing w:line="520" w:lineRule="exact"/>
              <w:ind w:left="0" w:leftChars="0"/>
              <w:jc w:val="left"/>
              <w:textAlignment w:val="auto"/>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spacing w:val="-4"/>
                <w:position w:val="1"/>
                <w:sz w:val="21"/>
                <w:szCs w:val="21"/>
                <w:highlight w:val="none"/>
                <w:lang w:val="en-US" w:eastAsia="zh-CN"/>
              </w:rPr>
              <w:t>②较完整、科学、合理、可行，得1.5分；</w:t>
            </w:r>
          </w:p>
          <w:p w14:paraId="40C167AD">
            <w:pPr>
              <w:pStyle w:val="39"/>
              <w:keepNext w:val="0"/>
              <w:keepLines w:val="0"/>
              <w:pageBreakBefore w:val="0"/>
              <w:widowControl w:val="0"/>
              <w:kinsoku/>
              <w:wordWrap/>
              <w:overflowPunct/>
              <w:topLinePunct w:val="0"/>
              <w:autoSpaceDE/>
              <w:autoSpaceDN/>
              <w:bidi w:val="0"/>
              <w:adjustRightInd/>
              <w:snapToGrid/>
              <w:spacing w:line="520" w:lineRule="exact"/>
              <w:ind w:left="0" w:leftChars="0"/>
              <w:jc w:val="left"/>
              <w:textAlignment w:val="auto"/>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spacing w:val="-4"/>
                <w:position w:val="1"/>
                <w:sz w:val="21"/>
                <w:szCs w:val="21"/>
                <w:highlight w:val="none"/>
                <w:lang w:val="en-US" w:eastAsia="zh-CN"/>
              </w:rPr>
              <w:t>③内容存在缺陷(缺陷是指:内容简略、内容与本项目实际需求不符、不符合相关规范及标准)得1分；</w:t>
            </w:r>
          </w:p>
          <w:p w14:paraId="16AB54DC">
            <w:pPr>
              <w:pStyle w:val="39"/>
              <w:keepNext w:val="0"/>
              <w:keepLines w:val="0"/>
              <w:pageBreakBefore w:val="0"/>
              <w:widowControl w:val="0"/>
              <w:kinsoku/>
              <w:wordWrap/>
              <w:overflowPunct/>
              <w:topLinePunct w:val="0"/>
              <w:autoSpaceDE/>
              <w:autoSpaceDN/>
              <w:bidi w:val="0"/>
              <w:adjustRightInd/>
              <w:snapToGrid/>
              <w:spacing w:line="520" w:lineRule="exact"/>
              <w:ind w:left="0" w:leftChars="0"/>
              <w:jc w:val="left"/>
              <w:textAlignment w:val="auto"/>
              <w:rPr>
                <w:rFonts w:hint="eastAsia" w:ascii="宋体" w:hAnsi="宋体" w:eastAsia="宋体" w:cs="宋体"/>
                <w:color w:val="auto"/>
                <w:spacing w:val="-4"/>
                <w:position w:val="1"/>
                <w:sz w:val="21"/>
                <w:szCs w:val="21"/>
                <w:highlight w:val="none"/>
                <w:lang w:val="en-US" w:eastAsia="zh-CN"/>
              </w:rPr>
            </w:pPr>
            <w:r>
              <w:rPr>
                <w:rFonts w:hint="eastAsia" w:ascii="宋体" w:hAnsi="宋体" w:eastAsia="宋体" w:cs="宋体"/>
                <w:color w:val="auto"/>
                <w:spacing w:val="-4"/>
                <w:position w:val="1"/>
                <w:sz w:val="21"/>
                <w:szCs w:val="21"/>
                <w:highlight w:val="none"/>
                <w:lang w:val="en-US" w:eastAsia="zh-CN"/>
              </w:rPr>
              <w:t>④不完整、不合理、不提供，得0分。</w:t>
            </w:r>
          </w:p>
          <w:p w14:paraId="1089CDA5">
            <w:pPr>
              <w:pStyle w:val="39"/>
              <w:keepNext w:val="0"/>
              <w:keepLines w:val="0"/>
              <w:pageBreakBefore w:val="0"/>
              <w:widowControl w:val="0"/>
              <w:kinsoku/>
              <w:wordWrap/>
              <w:overflowPunct/>
              <w:topLinePunct w:val="0"/>
              <w:autoSpaceDE/>
              <w:autoSpaceDN/>
              <w:bidi w:val="0"/>
              <w:adjustRightInd/>
              <w:snapToGrid/>
              <w:spacing w:line="520" w:lineRule="exact"/>
              <w:ind w:left="0" w:leftChars="0"/>
              <w:jc w:val="left"/>
              <w:textAlignment w:val="auto"/>
              <w:rPr>
                <w:rFonts w:hint="eastAsia" w:ascii="宋体" w:hAnsi="宋体" w:eastAsia="宋体" w:cs="仿宋_GB2312"/>
                <w:kern w:val="2"/>
                <w:sz w:val="24"/>
                <w:szCs w:val="24"/>
                <w:highlight w:val="yellow"/>
                <w:lang w:val="en-US" w:eastAsia="zh-CN" w:bidi="ar-SA"/>
              </w:rPr>
            </w:pPr>
            <w:r>
              <w:rPr>
                <w:rFonts w:hint="eastAsia" w:ascii="宋体" w:hAnsi="宋体" w:eastAsia="宋体" w:cs="宋体"/>
                <w:color w:val="auto"/>
                <w:spacing w:val="-4"/>
                <w:position w:val="1"/>
                <w:sz w:val="21"/>
                <w:szCs w:val="21"/>
                <w:highlight w:val="none"/>
                <w:lang w:val="en-US" w:eastAsia="zh-CN"/>
              </w:rPr>
              <w:t>对于上述</w:t>
            </w:r>
            <w:r>
              <w:rPr>
                <w:rFonts w:hint="eastAsia" w:cs="宋体"/>
                <w:color w:val="auto"/>
                <w:spacing w:val="-4"/>
                <w:position w:val="1"/>
                <w:sz w:val="21"/>
                <w:szCs w:val="21"/>
                <w:highlight w:val="none"/>
                <w:lang w:val="en-US" w:eastAsia="zh-CN"/>
              </w:rPr>
              <w:t>3</w:t>
            </w:r>
            <w:r>
              <w:rPr>
                <w:rFonts w:hint="eastAsia" w:ascii="宋体" w:hAnsi="宋体" w:eastAsia="宋体" w:cs="宋体"/>
                <w:color w:val="auto"/>
                <w:spacing w:val="-4"/>
                <w:position w:val="1"/>
                <w:sz w:val="21"/>
                <w:szCs w:val="21"/>
                <w:highlight w:val="none"/>
                <w:lang w:val="en-US" w:eastAsia="zh-CN"/>
              </w:rPr>
              <w:t>项评审内容分别进行打分，每项方案最高得2分，以此类推，本项累加后最多得6分。</w:t>
            </w:r>
          </w:p>
        </w:tc>
        <w:tc>
          <w:tcPr>
            <w:tcW w:w="1134" w:type="dxa"/>
            <w:shd w:val="clear" w:color="auto" w:fill="auto"/>
            <w:vAlign w:val="center"/>
          </w:tcPr>
          <w:p w14:paraId="4D8C90D9">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仿宋_GB2312"/>
                <w:kern w:val="2"/>
                <w:sz w:val="24"/>
                <w:szCs w:val="24"/>
                <w:lang w:val="en-US" w:eastAsia="zh-CN" w:bidi="ar-SA"/>
              </w:rPr>
            </w:pPr>
            <w:r>
              <w:rPr>
                <w:rFonts w:hint="eastAsia" w:ascii="宋体" w:hAnsi="宋体" w:eastAsia="宋体" w:cs="宋体"/>
                <w:color w:val="auto"/>
                <w:spacing w:val="-4"/>
                <w:kern w:val="2"/>
                <w:position w:val="1"/>
                <w:sz w:val="21"/>
                <w:szCs w:val="21"/>
                <w:highlight w:val="none"/>
                <w:lang w:val="en-US" w:eastAsia="zh-CN" w:bidi="ar-SA"/>
              </w:rPr>
              <w:t>商务要求10</w:t>
            </w:r>
          </w:p>
        </w:tc>
      </w:tr>
      <w:bookmarkEnd w:id="40"/>
      <w:bookmarkEnd w:id="51"/>
    </w:tbl>
    <w:p w14:paraId="417C8B4F">
      <w:pPr>
        <w:rPr>
          <w:color w:val="auto"/>
          <w:highlight w:val="none"/>
        </w:rPr>
      </w:pPr>
    </w:p>
    <w:p w14:paraId="665087B9">
      <w:pPr>
        <w:pStyle w:val="4"/>
        <w:ind w:left="210" w:right="210"/>
        <w:rPr>
          <w:color w:val="auto"/>
          <w:highlight w:val="none"/>
        </w:rPr>
      </w:pPr>
      <w:bookmarkStart w:id="53" w:name="_Toc106611766"/>
      <w:r>
        <w:rPr>
          <w:rFonts w:hint="eastAsia"/>
          <w:color w:val="auto"/>
          <w:highlight w:val="none"/>
        </w:rPr>
        <w:t>3、技术评分（</w:t>
      </w:r>
      <w:r>
        <w:rPr>
          <w:rFonts w:hint="eastAsia"/>
          <w:color w:val="auto"/>
          <w:highlight w:val="none"/>
          <w:lang w:val="en-US" w:eastAsia="zh-CN"/>
        </w:rPr>
        <w:t>45</w:t>
      </w:r>
      <w:r>
        <w:rPr>
          <w:rFonts w:hint="eastAsia"/>
          <w:color w:val="auto"/>
          <w:highlight w:val="none"/>
        </w:rPr>
        <w:t>分）</w:t>
      </w:r>
      <w:bookmarkEnd w:id="52"/>
      <w:bookmarkEnd w:id="53"/>
    </w:p>
    <w:tbl>
      <w:tblPr>
        <w:tblStyle w:val="16"/>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76"/>
        <w:gridCol w:w="567"/>
        <w:gridCol w:w="5528"/>
        <w:gridCol w:w="1135"/>
      </w:tblGrid>
      <w:tr w14:paraId="77C4C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shd w:val="pct10" w:color="BEBEBE" w:themeColor="background1" w:themeShade="BF" w:fill="F1F1F1" w:themeFill="background1" w:themeFillShade="F2"/>
            <w:vAlign w:val="center"/>
          </w:tcPr>
          <w:p w14:paraId="3A73A6E3">
            <w:pPr>
              <w:ind w:left="-78" w:leftChars="-37" w:right="-86" w:rightChars="-41"/>
              <w:jc w:val="center"/>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序号</w:t>
            </w:r>
          </w:p>
        </w:tc>
        <w:tc>
          <w:tcPr>
            <w:tcW w:w="1276" w:type="dxa"/>
            <w:shd w:val="pct10" w:color="BEBEBE" w:themeColor="background1" w:themeShade="BF" w:fill="F1F1F1" w:themeFill="background1" w:themeFillShade="F2"/>
            <w:vAlign w:val="center"/>
          </w:tcPr>
          <w:p w14:paraId="01D634C6">
            <w:pPr>
              <w:spacing w:line="360" w:lineRule="auto"/>
              <w:ind w:left="-78" w:leftChars="-37" w:right="-86" w:rightChars="-41"/>
              <w:jc w:val="center"/>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评审因素</w:t>
            </w:r>
          </w:p>
        </w:tc>
        <w:tc>
          <w:tcPr>
            <w:tcW w:w="567" w:type="dxa"/>
            <w:shd w:val="pct10" w:color="BEBEBE" w:themeColor="background1" w:themeShade="BF" w:fill="F1F1F1" w:themeFill="background1" w:themeFillShade="F2"/>
            <w:vAlign w:val="center"/>
          </w:tcPr>
          <w:p w14:paraId="11B34F66">
            <w:pPr>
              <w:spacing w:line="360" w:lineRule="auto"/>
              <w:ind w:left="-78" w:leftChars="-37" w:right="-86" w:rightChars="-41"/>
              <w:jc w:val="center"/>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分值</w:t>
            </w:r>
          </w:p>
        </w:tc>
        <w:tc>
          <w:tcPr>
            <w:tcW w:w="5528" w:type="dxa"/>
            <w:shd w:val="pct10" w:color="BEBEBE" w:themeColor="background1" w:themeShade="BF" w:fill="F1F1F1" w:themeFill="background1" w:themeFillShade="F2"/>
            <w:vAlign w:val="center"/>
          </w:tcPr>
          <w:p w14:paraId="26F9A9C4">
            <w:pPr>
              <w:spacing w:line="360" w:lineRule="auto"/>
              <w:ind w:left="-78" w:leftChars="-37" w:right="-86" w:rightChars="-41"/>
              <w:jc w:val="center"/>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评分标准</w:t>
            </w:r>
          </w:p>
        </w:tc>
        <w:tc>
          <w:tcPr>
            <w:tcW w:w="1135" w:type="dxa"/>
            <w:shd w:val="pct10" w:color="BEBEBE" w:themeColor="background1" w:themeShade="BF" w:fill="F1F1F1" w:themeFill="background1" w:themeFillShade="F2"/>
            <w:vAlign w:val="center"/>
          </w:tcPr>
          <w:p w14:paraId="52F2870A">
            <w:pPr>
              <w:ind w:left="-107" w:leftChars="-51" w:right="-107" w:rightChars="-51"/>
              <w:jc w:val="center"/>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因素</w:t>
            </w:r>
          </w:p>
          <w:p w14:paraId="3D33655F">
            <w:pPr>
              <w:ind w:left="-107" w:leftChars="-51" w:right="-107" w:rightChars="-51"/>
              <w:jc w:val="center"/>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来源</w:t>
            </w:r>
          </w:p>
        </w:tc>
      </w:tr>
      <w:tr w14:paraId="6405B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10" w:type="dxa"/>
            <w:vAlign w:val="center"/>
          </w:tcPr>
          <w:p w14:paraId="52EFBB91">
            <w:pPr>
              <w:widowControl/>
              <w:numPr>
                <w:ilvl w:val="0"/>
                <w:numId w:val="14"/>
              </w:numPr>
              <w:tabs>
                <w:tab w:val="left" w:pos="322"/>
              </w:tabs>
              <w:spacing w:after="200" w:line="360" w:lineRule="auto"/>
              <w:ind w:right="-42" w:rightChars="-20"/>
              <w:jc w:val="center"/>
              <w:rPr>
                <w:rFonts w:ascii="宋体" w:hAnsi="宋体" w:eastAsia="宋体" w:cs="Times New Roman"/>
                <w:b/>
                <w:color w:val="auto"/>
                <w:sz w:val="24"/>
                <w:szCs w:val="24"/>
                <w:highlight w:val="none"/>
              </w:rPr>
            </w:pPr>
          </w:p>
        </w:tc>
        <w:tc>
          <w:tcPr>
            <w:tcW w:w="1276" w:type="dxa"/>
            <w:vAlign w:val="center"/>
          </w:tcPr>
          <w:p w14:paraId="14611B34">
            <w:pPr>
              <w:pStyle w:val="39"/>
              <w:keepNext w:val="0"/>
              <w:keepLines w:val="0"/>
              <w:pageBreakBefore w:val="0"/>
              <w:widowControl w:val="0"/>
              <w:kinsoku/>
              <w:wordWrap/>
              <w:overflowPunct/>
              <w:topLinePunct w:val="0"/>
              <w:autoSpaceDE/>
              <w:autoSpaceDN/>
              <w:bidi w:val="0"/>
              <w:adjustRightInd/>
              <w:snapToGrid/>
              <w:spacing w:line="520" w:lineRule="exact"/>
              <w:ind w:left="0"/>
              <w:jc w:val="center"/>
              <w:textAlignment w:val="auto"/>
              <w:rPr>
                <w:color w:val="auto"/>
                <w:spacing w:val="6"/>
                <w:sz w:val="21"/>
                <w:szCs w:val="21"/>
              </w:rPr>
            </w:pPr>
            <w:r>
              <w:rPr>
                <w:color w:val="auto"/>
                <w:spacing w:val="6"/>
                <w:sz w:val="21"/>
                <w:szCs w:val="21"/>
              </w:rPr>
              <w:t>技术参数</w:t>
            </w:r>
          </w:p>
          <w:p w14:paraId="7F4A424D">
            <w:pPr>
              <w:pStyle w:val="39"/>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rPr>
                <w:rFonts w:ascii="宋体" w:hAnsi="宋体" w:eastAsia="宋体" w:cs="仿宋_GB2312"/>
                <w:color w:val="auto"/>
                <w:sz w:val="24"/>
                <w:szCs w:val="24"/>
                <w:highlight w:val="none"/>
              </w:rPr>
            </w:pPr>
            <w:r>
              <w:rPr>
                <w:color w:val="auto"/>
                <w:spacing w:val="6"/>
                <w:sz w:val="21"/>
                <w:szCs w:val="21"/>
              </w:rPr>
              <w:t>响应</w:t>
            </w:r>
          </w:p>
        </w:tc>
        <w:tc>
          <w:tcPr>
            <w:tcW w:w="567" w:type="dxa"/>
            <w:vAlign w:val="center"/>
          </w:tcPr>
          <w:p w14:paraId="37E2FCC8">
            <w:pPr>
              <w:pStyle w:val="39"/>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rPr>
                <w:rFonts w:ascii="宋体" w:hAnsi="宋体" w:eastAsia="宋体" w:cs="仿宋_GB2312"/>
                <w:color w:val="auto"/>
                <w:sz w:val="24"/>
                <w:szCs w:val="24"/>
                <w:highlight w:val="none"/>
              </w:rPr>
            </w:pPr>
            <w:r>
              <w:rPr>
                <w:rFonts w:hint="eastAsia"/>
                <w:color w:val="auto"/>
                <w:spacing w:val="-4"/>
                <w:position w:val="1"/>
                <w:sz w:val="21"/>
                <w:szCs w:val="21"/>
                <w:lang w:val="en-US" w:eastAsia="zh-CN"/>
              </w:rPr>
              <w:t>16分</w:t>
            </w:r>
          </w:p>
        </w:tc>
        <w:tc>
          <w:tcPr>
            <w:tcW w:w="5528" w:type="dxa"/>
            <w:vAlign w:val="center"/>
          </w:tcPr>
          <w:p w14:paraId="7438744C">
            <w:pPr>
              <w:pStyle w:val="39"/>
              <w:keepNext w:val="0"/>
              <w:keepLines w:val="0"/>
              <w:pageBreakBefore w:val="0"/>
              <w:widowControl w:val="0"/>
              <w:kinsoku/>
              <w:wordWrap/>
              <w:overflowPunct/>
              <w:topLinePunct w:val="0"/>
              <w:autoSpaceDE/>
              <w:autoSpaceDN/>
              <w:bidi w:val="0"/>
              <w:adjustRightInd/>
              <w:snapToGrid/>
              <w:spacing w:line="520" w:lineRule="exact"/>
              <w:ind w:left="0"/>
              <w:jc w:val="left"/>
              <w:textAlignment w:val="auto"/>
              <w:rPr>
                <w:rFonts w:hint="eastAsia"/>
                <w:color w:val="auto"/>
                <w:spacing w:val="-4"/>
                <w:position w:val="1"/>
                <w:sz w:val="21"/>
                <w:szCs w:val="21"/>
                <w:lang w:val="en-US" w:eastAsia="zh-CN"/>
              </w:rPr>
            </w:pPr>
            <w:r>
              <w:rPr>
                <w:rFonts w:hint="eastAsia"/>
                <w:color w:val="auto"/>
                <w:spacing w:val="-4"/>
                <w:position w:val="1"/>
                <w:sz w:val="21"/>
                <w:szCs w:val="21"/>
                <w:lang w:val="en-US" w:eastAsia="zh-CN"/>
              </w:rPr>
              <w:t>根据所投产品技术服务响应满足标注“</w:t>
            </w:r>
            <w:r>
              <w:rPr>
                <w:rFonts w:hint="eastAsia"/>
                <w:color w:val="auto"/>
                <w:spacing w:val="-4"/>
                <w:position w:val="1"/>
                <w:sz w:val="21"/>
                <w:szCs w:val="21"/>
                <w:lang w:val="zh-CN"/>
              </w:rPr>
              <w:t>△</w:t>
            </w:r>
            <w:r>
              <w:rPr>
                <w:rFonts w:hint="eastAsia"/>
                <w:color w:val="auto"/>
                <w:spacing w:val="-4"/>
                <w:position w:val="1"/>
                <w:sz w:val="21"/>
                <w:szCs w:val="21"/>
                <w:lang w:val="en-US" w:eastAsia="zh-CN"/>
              </w:rPr>
              <w:t>”项参数指标（共16个）每满足一个得1分，最多得16分。</w:t>
            </w:r>
          </w:p>
          <w:p w14:paraId="40B9F798">
            <w:pPr>
              <w:pStyle w:val="39"/>
              <w:keepNext w:val="0"/>
              <w:keepLines w:val="0"/>
              <w:pageBreakBefore w:val="0"/>
              <w:widowControl w:val="0"/>
              <w:kinsoku/>
              <w:wordWrap/>
              <w:overflowPunct/>
              <w:topLinePunct w:val="0"/>
              <w:autoSpaceDE/>
              <w:autoSpaceDN/>
              <w:bidi w:val="0"/>
              <w:adjustRightInd/>
              <w:snapToGrid/>
              <w:spacing w:line="520" w:lineRule="exact"/>
              <w:ind w:left="0"/>
              <w:jc w:val="left"/>
              <w:textAlignment w:val="auto"/>
              <w:rPr>
                <w:rFonts w:ascii="宋体" w:hAnsi="宋体" w:eastAsia="宋体" w:cs="仿宋_GB2312"/>
                <w:color w:val="auto"/>
                <w:sz w:val="24"/>
                <w:szCs w:val="24"/>
                <w:highlight w:val="none"/>
              </w:rPr>
            </w:pPr>
            <w:r>
              <w:rPr>
                <w:rFonts w:hint="eastAsia"/>
                <w:b/>
                <w:bCs/>
                <w:color w:val="auto"/>
                <w:spacing w:val="-4"/>
                <w:position w:val="1"/>
                <w:sz w:val="21"/>
                <w:szCs w:val="21"/>
                <w:lang w:val="en-US" w:eastAsia="zh-CN"/>
              </w:rPr>
              <w:t>注：</w:t>
            </w:r>
            <w:r>
              <w:rPr>
                <w:rFonts w:hint="eastAsia"/>
                <w:color w:val="auto"/>
                <w:spacing w:val="-4"/>
                <w:position w:val="1"/>
                <w:sz w:val="21"/>
                <w:szCs w:val="21"/>
                <w:lang w:eastAsia="zh-CN"/>
              </w:rPr>
              <w:t>以上提供第三方权威机构出具的</w:t>
            </w:r>
            <w:r>
              <w:rPr>
                <w:rFonts w:hint="eastAsia"/>
                <w:color w:val="auto"/>
                <w:spacing w:val="-4"/>
                <w:position w:val="1"/>
                <w:sz w:val="21"/>
                <w:szCs w:val="21"/>
              </w:rPr>
              <w:t>检测报告</w:t>
            </w:r>
            <w:r>
              <w:rPr>
                <w:rFonts w:hint="eastAsia"/>
                <w:color w:val="auto"/>
                <w:spacing w:val="-4"/>
                <w:position w:val="1"/>
                <w:sz w:val="21"/>
                <w:szCs w:val="21"/>
                <w:lang w:eastAsia="zh-CN"/>
              </w:rPr>
              <w:t>（</w:t>
            </w:r>
            <w:r>
              <w:rPr>
                <w:rFonts w:hint="eastAsia"/>
                <w:color w:val="auto"/>
                <w:spacing w:val="-4"/>
                <w:position w:val="1"/>
                <w:sz w:val="21"/>
                <w:szCs w:val="21"/>
                <w:lang w:val="en-US" w:eastAsia="zh-CN"/>
              </w:rPr>
              <w:t>CMA标识</w:t>
            </w:r>
            <w:r>
              <w:rPr>
                <w:rFonts w:hint="eastAsia"/>
                <w:color w:val="auto"/>
                <w:spacing w:val="-4"/>
                <w:position w:val="1"/>
                <w:sz w:val="21"/>
                <w:szCs w:val="21"/>
                <w:lang w:eastAsia="zh-CN"/>
              </w:rPr>
              <w:t>）或认证证书或生产厂家技术白皮书或产品彩页或官网查询截图或功能截图作为佐证资料</w:t>
            </w:r>
            <w:r>
              <w:rPr>
                <w:rFonts w:hint="eastAsia"/>
                <w:color w:val="auto"/>
                <w:spacing w:val="-4"/>
                <w:position w:val="1"/>
                <w:sz w:val="21"/>
                <w:szCs w:val="21"/>
              </w:rPr>
              <w:t>（</w:t>
            </w:r>
            <w:r>
              <w:rPr>
                <w:rFonts w:hint="eastAsia"/>
                <w:color w:val="auto"/>
                <w:spacing w:val="-4"/>
                <w:position w:val="1"/>
                <w:sz w:val="21"/>
                <w:szCs w:val="21"/>
                <w:lang w:eastAsia="zh-CN"/>
              </w:rPr>
              <w:t>如</w:t>
            </w:r>
            <w:r>
              <w:rPr>
                <w:rFonts w:hint="eastAsia"/>
                <w:color w:val="auto"/>
                <w:spacing w:val="-4"/>
                <w:position w:val="1"/>
                <w:sz w:val="21"/>
                <w:szCs w:val="21"/>
              </w:rPr>
              <w:t>采购文件中单项参数对证明材料有具体要求的，严格按具体要求提供）</w:t>
            </w:r>
            <w:r>
              <w:rPr>
                <w:rFonts w:hint="eastAsia"/>
                <w:color w:val="auto"/>
                <w:spacing w:val="-4"/>
                <w:position w:val="1"/>
                <w:sz w:val="21"/>
                <w:szCs w:val="21"/>
                <w:lang w:eastAsia="zh-CN"/>
              </w:rPr>
              <w:t>，未提供或不满足的</w:t>
            </w:r>
            <w:r>
              <w:rPr>
                <w:rFonts w:hint="eastAsia"/>
                <w:color w:val="auto"/>
                <w:spacing w:val="-4"/>
                <w:position w:val="1"/>
                <w:sz w:val="21"/>
                <w:szCs w:val="21"/>
              </w:rPr>
              <w:t>不得分。</w:t>
            </w:r>
          </w:p>
        </w:tc>
        <w:tc>
          <w:tcPr>
            <w:tcW w:w="1135" w:type="dxa"/>
            <w:vAlign w:val="center"/>
          </w:tcPr>
          <w:p w14:paraId="4E9C7A1E">
            <w:pPr>
              <w:tabs>
                <w:tab w:val="left" w:pos="102"/>
              </w:tabs>
              <w:spacing w:line="280" w:lineRule="exact"/>
              <w:ind w:left="-65" w:right="-65" w:rightChars="-31"/>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技术要求1</w:t>
            </w:r>
          </w:p>
        </w:tc>
      </w:tr>
      <w:tr w14:paraId="4827D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10" w:type="dxa"/>
            <w:vAlign w:val="center"/>
          </w:tcPr>
          <w:p w14:paraId="49F51501">
            <w:pPr>
              <w:widowControl/>
              <w:numPr>
                <w:ilvl w:val="0"/>
                <w:numId w:val="14"/>
              </w:numPr>
              <w:tabs>
                <w:tab w:val="left" w:pos="322"/>
              </w:tabs>
              <w:spacing w:after="200" w:line="360" w:lineRule="auto"/>
              <w:ind w:right="-42" w:rightChars="-20"/>
              <w:jc w:val="center"/>
              <w:rPr>
                <w:rFonts w:ascii="宋体" w:hAnsi="宋体" w:eastAsia="宋体" w:cs="Times New Roman"/>
                <w:b/>
                <w:color w:val="auto"/>
                <w:sz w:val="24"/>
                <w:szCs w:val="24"/>
                <w:highlight w:val="none"/>
              </w:rPr>
            </w:pPr>
          </w:p>
        </w:tc>
        <w:tc>
          <w:tcPr>
            <w:tcW w:w="1276" w:type="dxa"/>
            <w:vAlign w:val="center"/>
          </w:tcPr>
          <w:p w14:paraId="5A33919E">
            <w:pPr>
              <w:pStyle w:val="39"/>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rPr>
                <w:rFonts w:ascii="宋体" w:hAnsi="宋体" w:eastAsia="宋体" w:cs="仿宋_GB2312"/>
                <w:color w:val="auto"/>
                <w:sz w:val="24"/>
                <w:szCs w:val="24"/>
                <w:highlight w:val="none"/>
              </w:rPr>
            </w:pPr>
            <w:r>
              <w:rPr>
                <w:rFonts w:hint="eastAsia"/>
                <w:color w:val="auto"/>
                <w:spacing w:val="6"/>
                <w:sz w:val="21"/>
                <w:szCs w:val="21"/>
                <w:highlight w:val="none"/>
              </w:rPr>
              <w:t>样品情况评价</w:t>
            </w:r>
          </w:p>
        </w:tc>
        <w:tc>
          <w:tcPr>
            <w:tcW w:w="567" w:type="dxa"/>
            <w:vAlign w:val="center"/>
          </w:tcPr>
          <w:p w14:paraId="07663477">
            <w:pPr>
              <w:pStyle w:val="39"/>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rPr>
                <w:rFonts w:ascii="宋体" w:hAnsi="宋体" w:eastAsia="宋体" w:cs="仿宋_GB2312"/>
                <w:color w:val="auto"/>
                <w:sz w:val="24"/>
                <w:szCs w:val="24"/>
                <w:highlight w:val="none"/>
              </w:rPr>
            </w:pPr>
            <w:r>
              <w:rPr>
                <w:rFonts w:hint="eastAsia"/>
                <w:color w:val="auto"/>
                <w:spacing w:val="-4"/>
                <w:position w:val="1"/>
                <w:sz w:val="21"/>
                <w:szCs w:val="21"/>
                <w:highlight w:val="none"/>
                <w:lang w:val="en-US" w:eastAsia="zh-CN"/>
              </w:rPr>
              <w:t>10分</w:t>
            </w:r>
          </w:p>
        </w:tc>
        <w:tc>
          <w:tcPr>
            <w:tcW w:w="5528" w:type="dxa"/>
            <w:vAlign w:val="center"/>
          </w:tcPr>
          <w:p w14:paraId="715940A2">
            <w:pPr>
              <w:pStyle w:val="39"/>
              <w:keepNext w:val="0"/>
              <w:keepLines w:val="0"/>
              <w:pageBreakBefore w:val="0"/>
              <w:widowControl w:val="0"/>
              <w:numPr>
                <w:ilvl w:val="0"/>
                <w:numId w:val="15"/>
              </w:numPr>
              <w:kinsoku/>
              <w:wordWrap/>
              <w:overflowPunct/>
              <w:topLinePunct w:val="0"/>
              <w:autoSpaceDE/>
              <w:autoSpaceDN/>
              <w:bidi w:val="0"/>
              <w:adjustRightInd/>
              <w:snapToGrid/>
              <w:spacing w:line="520" w:lineRule="exact"/>
              <w:ind w:left="0"/>
              <w:jc w:val="left"/>
              <w:textAlignment w:val="auto"/>
              <w:rPr>
                <w:rFonts w:hint="eastAsia"/>
                <w:color w:val="auto"/>
                <w:spacing w:val="-4"/>
                <w:position w:val="1"/>
                <w:sz w:val="21"/>
                <w:szCs w:val="21"/>
                <w:lang w:eastAsia="zh-CN"/>
              </w:rPr>
            </w:pPr>
            <w:r>
              <w:rPr>
                <w:rFonts w:hint="eastAsia"/>
                <w:color w:val="auto"/>
                <w:spacing w:val="-4"/>
                <w:position w:val="1"/>
                <w:sz w:val="21"/>
                <w:szCs w:val="21"/>
                <w:lang w:eastAsia="zh-CN"/>
              </w:rPr>
              <w:t>评审内容：</w:t>
            </w:r>
          </w:p>
          <w:p w14:paraId="16313D7E">
            <w:pPr>
              <w:pStyle w:val="39"/>
              <w:keepNext w:val="0"/>
              <w:keepLines w:val="0"/>
              <w:pageBreakBefore w:val="0"/>
              <w:widowControl w:val="0"/>
              <w:kinsoku/>
              <w:wordWrap/>
              <w:overflowPunct/>
              <w:topLinePunct w:val="0"/>
              <w:autoSpaceDE/>
              <w:autoSpaceDN/>
              <w:bidi w:val="0"/>
              <w:adjustRightInd/>
              <w:snapToGrid/>
              <w:spacing w:line="520" w:lineRule="exact"/>
              <w:ind w:left="0" w:leftChars="0"/>
              <w:jc w:val="left"/>
              <w:textAlignment w:val="auto"/>
              <w:rPr>
                <w:rFonts w:hint="eastAsia"/>
                <w:color w:val="auto"/>
                <w:spacing w:val="-4"/>
                <w:position w:val="1"/>
                <w:sz w:val="21"/>
                <w:szCs w:val="21"/>
                <w:highlight w:val="none"/>
              </w:rPr>
            </w:pPr>
            <w:r>
              <w:rPr>
                <w:rFonts w:hint="eastAsia"/>
                <w:color w:val="auto"/>
                <w:spacing w:val="-4"/>
                <w:position w:val="1"/>
                <w:sz w:val="21"/>
                <w:szCs w:val="21"/>
                <w:highlight w:val="none"/>
              </w:rPr>
              <w:t>根据供应商提供的样品：午休课桌、午休课椅一套，从整套样品的外观、材质、尺寸、焊接、细节五个方面进行评审：</w:t>
            </w:r>
          </w:p>
          <w:p w14:paraId="7A47C466">
            <w:pPr>
              <w:keepNext w:val="0"/>
              <w:keepLines w:val="0"/>
              <w:pageBreakBefore w:val="0"/>
              <w:widowControl/>
              <w:numPr>
                <w:ilvl w:val="0"/>
                <w:numId w:val="16"/>
              </w:numPr>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pacing w:val="-4"/>
                <w:kern w:val="2"/>
                <w:position w:val="1"/>
                <w:sz w:val="21"/>
                <w:szCs w:val="21"/>
                <w:lang w:val="en-US" w:eastAsia="en-US" w:bidi="ar-SA"/>
              </w:rPr>
            </w:pPr>
            <w:r>
              <w:rPr>
                <w:rFonts w:hint="eastAsia" w:ascii="宋体" w:hAnsi="宋体" w:eastAsia="宋体" w:cs="宋体"/>
                <w:color w:val="auto"/>
                <w:spacing w:val="-4"/>
                <w:kern w:val="2"/>
                <w:position w:val="1"/>
                <w:sz w:val="21"/>
                <w:szCs w:val="21"/>
                <w:lang w:val="en-US" w:eastAsia="zh-CN" w:bidi="ar-SA"/>
              </w:rPr>
              <w:t>评审标准：</w:t>
            </w:r>
          </w:p>
          <w:p w14:paraId="7D382B05">
            <w:pPr>
              <w:pStyle w:val="39"/>
              <w:keepNext w:val="0"/>
              <w:keepLines w:val="0"/>
              <w:pageBreakBefore w:val="0"/>
              <w:widowControl w:val="0"/>
              <w:kinsoku/>
              <w:wordWrap/>
              <w:overflowPunct/>
              <w:topLinePunct w:val="0"/>
              <w:autoSpaceDE/>
              <w:autoSpaceDN/>
              <w:bidi w:val="0"/>
              <w:adjustRightInd/>
              <w:snapToGrid/>
              <w:spacing w:line="520" w:lineRule="exact"/>
              <w:ind w:left="0" w:leftChars="0"/>
              <w:jc w:val="left"/>
              <w:textAlignment w:val="auto"/>
              <w:rPr>
                <w:rFonts w:hint="eastAsia"/>
                <w:color w:val="auto"/>
                <w:spacing w:val="-4"/>
                <w:position w:val="1"/>
                <w:sz w:val="21"/>
                <w:szCs w:val="21"/>
                <w:highlight w:val="none"/>
              </w:rPr>
            </w:pPr>
            <w:r>
              <w:rPr>
                <w:rFonts w:hint="eastAsia"/>
                <w:color w:val="auto"/>
                <w:spacing w:val="-4"/>
                <w:position w:val="1"/>
                <w:sz w:val="21"/>
                <w:szCs w:val="21"/>
                <w:highlight w:val="none"/>
              </w:rPr>
              <w:t>（1）外观符合要求且非常美观，得2分；外观普通，得1分；</w:t>
            </w:r>
          </w:p>
          <w:p w14:paraId="091EC049">
            <w:pPr>
              <w:pStyle w:val="39"/>
              <w:keepNext w:val="0"/>
              <w:keepLines w:val="0"/>
              <w:pageBreakBefore w:val="0"/>
              <w:widowControl w:val="0"/>
              <w:kinsoku/>
              <w:wordWrap/>
              <w:overflowPunct/>
              <w:topLinePunct w:val="0"/>
              <w:autoSpaceDE/>
              <w:autoSpaceDN/>
              <w:bidi w:val="0"/>
              <w:adjustRightInd/>
              <w:snapToGrid/>
              <w:spacing w:line="520" w:lineRule="exact"/>
              <w:ind w:left="0" w:leftChars="0"/>
              <w:jc w:val="left"/>
              <w:textAlignment w:val="auto"/>
              <w:rPr>
                <w:rFonts w:hint="eastAsia"/>
                <w:color w:val="auto"/>
                <w:spacing w:val="-4"/>
                <w:position w:val="1"/>
                <w:sz w:val="21"/>
                <w:szCs w:val="21"/>
                <w:highlight w:val="none"/>
              </w:rPr>
            </w:pPr>
            <w:r>
              <w:rPr>
                <w:rFonts w:hint="eastAsia"/>
                <w:color w:val="auto"/>
                <w:spacing w:val="-4"/>
                <w:position w:val="1"/>
                <w:sz w:val="21"/>
                <w:szCs w:val="21"/>
                <w:highlight w:val="none"/>
              </w:rPr>
              <w:t>（2）材质符合要求且坚固结实，得2分；材质仅符合要求得1分；</w:t>
            </w:r>
          </w:p>
          <w:p w14:paraId="10D4BF25">
            <w:pPr>
              <w:pStyle w:val="39"/>
              <w:keepNext w:val="0"/>
              <w:keepLines w:val="0"/>
              <w:pageBreakBefore w:val="0"/>
              <w:widowControl w:val="0"/>
              <w:kinsoku/>
              <w:wordWrap/>
              <w:overflowPunct/>
              <w:topLinePunct w:val="0"/>
              <w:autoSpaceDE/>
              <w:autoSpaceDN/>
              <w:bidi w:val="0"/>
              <w:adjustRightInd/>
              <w:snapToGrid/>
              <w:spacing w:line="520" w:lineRule="exact"/>
              <w:ind w:left="0" w:leftChars="0"/>
              <w:jc w:val="left"/>
              <w:textAlignment w:val="auto"/>
              <w:rPr>
                <w:rFonts w:hint="eastAsia"/>
                <w:color w:val="auto"/>
                <w:spacing w:val="-4"/>
                <w:position w:val="1"/>
                <w:sz w:val="21"/>
                <w:szCs w:val="21"/>
                <w:highlight w:val="none"/>
              </w:rPr>
            </w:pPr>
            <w:r>
              <w:rPr>
                <w:rFonts w:hint="eastAsia"/>
                <w:color w:val="auto"/>
                <w:spacing w:val="-4"/>
                <w:position w:val="1"/>
                <w:sz w:val="21"/>
                <w:szCs w:val="21"/>
                <w:highlight w:val="none"/>
              </w:rPr>
              <w:t>（3）尺寸精确符合要求，得2分；尺寸存在允许范围内的误差，得1分；尺寸不符合要求，不得分；</w:t>
            </w:r>
          </w:p>
          <w:p w14:paraId="0174B34F">
            <w:pPr>
              <w:pStyle w:val="39"/>
              <w:keepNext w:val="0"/>
              <w:keepLines w:val="0"/>
              <w:pageBreakBefore w:val="0"/>
              <w:widowControl w:val="0"/>
              <w:kinsoku/>
              <w:wordWrap/>
              <w:overflowPunct/>
              <w:topLinePunct w:val="0"/>
              <w:autoSpaceDE/>
              <w:autoSpaceDN/>
              <w:bidi w:val="0"/>
              <w:adjustRightInd/>
              <w:snapToGrid/>
              <w:spacing w:line="520" w:lineRule="exact"/>
              <w:ind w:left="0" w:leftChars="0"/>
              <w:jc w:val="left"/>
              <w:textAlignment w:val="auto"/>
              <w:rPr>
                <w:rFonts w:hint="eastAsia"/>
                <w:color w:val="auto"/>
                <w:spacing w:val="-4"/>
                <w:position w:val="1"/>
                <w:sz w:val="21"/>
                <w:szCs w:val="21"/>
                <w:highlight w:val="none"/>
              </w:rPr>
            </w:pPr>
            <w:r>
              <w:rPr>
                <w:rFonts w:hint="eastAsia"/>
                <w:color w:val="auto"/>
                <w:spacing w:val="-4"/>
                <w:position w:val="1"/>
                <w:sz w:val="21"/>
                <w:szCs w:val="21"/>
                <w:highlight w:val="none"/>
              </w:rPr>
              <w:t>（4）焊接平整光滑，无气孔、无毛刺得2分；焊接肉眼可见不平整，波纹不均匀，得2分；焊接有焊渣、焊瘤，有毛刺或锐边，不得分；</w:t>
            </w:r>
          </w:p>
          <w:p w14:paraId="175D992B">
            <w:pPr>
              <w:pStyle w:val="39"/>
              <w:keepNext w:val="0"/>
              <w:keepLines w:val="0"/>
              <w:pageBreakBefore w:val="0"/>
              <w:widowControl w:val="0"/>
              <w:kinsoku/>
              <w:wordWrap/>
              <w:overflowPunct/>
              <w:topLinePunct w:val="0"/>
              <w:autoSpaceDE/>
              <w:autoSpaceDN/>
              <w:bidi w:val="0"/>
              <w:adjustRightInd/>
              <w:snapToGrid/>
              <w:spacing w:line="520" w:lineRule="exact"/>
              <w:ind w:left="0" w:leftChars="0"/>
              <w:jc w:val="left"/>
              <w:textAlignment w:val="auto"/>
              <w:rPr>
                <w:rFonts w:hint="eastAsia"/>
                <w:color w:val="auto"/>
                <w:spacing w:val="-4"/>
                <w:position w:val="1"/>
                <w:sz w:val="21"/>
                <w:szCs w:val="21"/>
                <w:highlight w:val="none"/>
              </w:rPr>
            </w:pPr>
            <w:r>
              <w:rPr>
                <w:rFonts w:hint="eastAsia"/>
                <w:color w:val="auto"/>
                <w:spacing w:val="-4"/>
                <w:position w:val="1"/>
                <w:sz w:val="21"/>
                <w:szCs w:val="21"/>
                <w:highlight w:val="none"/>
              </w:rPr>
              <w:t>（5）细节处理得当，得2分；细节处有明显处理不当痕迹的，得1分；细节未处理的，不得分。</w:t>
            </w:r>
          </w:p>
          <w:p w14:paraId="15133F18">
            <w:pPr>
              <w:pStyle w:val="39"/>
              <w:keepNext w:val="0"/>
              <w:keepLines w:val="0"/>
              <w:pageBreakBefore w:val="0"/>
              <w:widowControl w:val="0"/>
              <w:kinsoku/>
              <w:wordWrap/>
              <w:overflowPunct/>
              <w:topLinePunct w:val="0"/>
              <w:autoSpaceDE/>
              <w:autoSpaceDN/>
              <w:bidi w:val="0"/>
              <w:adjustRightInd/>
              <w:snapToGrid/>
              <w:spacing w:line="520" w:lineRule="exact"/>
              <w:ind w:left="0" w:leftChars="0"/>
              <w:jc w:val="left"/>
              <w:textAlignment w:val="auto"/>
              <w:rPr>
                <w:rFonts w:hint="eastAsia"/>
                <w:color w:val="auto"/>
                <w:spacing w:val="-4"/>
                <w:position w:val="1"/>
                <w:sz w:val="21"/>
                <w:szCs w:val="21"/>
                <w:highlight w:val="none"/>
              </w:rPr>
            </w:pPr>
            <w:r>
              <w:rPr>
                <w:rFonts w:hint="eastAsia"/>
                <w:color w:val="auto"/>
                <w:spacing w:val="-4"/>
                <w:position w:val="1"/>
                <w:sz w:val="21"/>
                <w:szCs w:val="21"/>
                <w:highlight w:val="none"/>
              </w:rPr>
              <w:t>（6）不提供样品或者提供样品不齐全，此项不得分。</w:t>
            </w:r>
          </w:p>
        </w:tc>
        <w:tc>
          <w:tcPr>
            <w:tcW w:w="1135" w:type="dxa"/>
            <w:vAlign w:val="center"/>
          </w:tcPr>
          <w:p w14:paraId="0EFAD772">
            <w:pPr>
              <w:tabs>
                <w:tab w:val="left" w:pos="102"/>
              </w:tabs>
              <w:spacing w:line="280" w:lineRule="exact"/>
              <w:ind w:left="-65" w:right="-65" w:rightChars="-31"/>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技术要求2</w:t>
            </w:r>
          </w:p>
        </w:tc>
      </w:tr>
      <w:tr w14:paraId="66FC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10" w:type="dxa"/>
            <w:vAlign w:val="center"/>
          </w:tcPr>
          <w:p w14:paraId="3BCC059B">
            <w:pPr>
              <w:widowControl/>
              <w:numPr>
                <w:ilvl w:val="0"/>
                <w:numId w:val="14"/>
              </w:numPr>
              <w:tabs>
                <w:tab w:val="left" w:pos="322"/>
              </w:tabs>
              <w:spacing w:after="200" w:line="360" w:lineRule="auto"/>
              <w:ind w:right="-42" w:rightChars="-20"/>
              <w:jc w:val="center"/>
              <w:rPr>
                <w:rFonts w:ascii="宋体" w:hAnsi="宋体" w:eastAsia="宋体" w:cs="Times New Roman"/>
                <w:b/>
                <w:color w:val="auto"/>
                <w:sz w:val="24"/>
                <w:szCs w:val="24"/>
                <w:highlight w:val="none"/>
              </w:rPr>
            </w:pPr>
          </w:p>
        </w:tc>
        <w:tc>
          <w:tcPr>
            <w:tcW w:w="1276" w:type="dxa"/>
            <w:vAlign w:val="center"/>
          </w:tcPr>
          <w:p w14:paraId="67B70E3A">
            <w:pPr>
              <w:pStyle w:val="39"/>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rPr>
                <w:rFonts w:ascii="宋体" w:hAnsi="宋体" w:eastAsia="宋体" w:cs="仿宋_GB2312"/>
                <w:color w:val="auto"/>
                <w:sz w:val="24"/>
                <w:szCs w:val="24"/>
                <w:highlight w:val="none"/>
              </w:rPr>
            </w:pPr>
            <w:r>
              <w:rPr>
                <w:rFonts w:hint="eastAsia"/>
                <w:color w:val="auto"/>
                <w:spacing w:val="6"/>
                <w:sz w:val="21"/>
                <w:szCs w:val="21"/>
              </w:rPr>
              <w:t>产品设计图</w:t>
            </w:r>
          </w:p>
        </w:tc>
        <w:tc>
          <w:tcPr>
            <w:tcW w:w="567" w:type="dxa"/>
            <w:vAlign w:val="center"/>
          </w:tcPr>
          <w:p w14:paraId="202EF2AB">
            <w:pPr>
              <w:pStyle w:val="39"/>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rPr>
                <w:rFonts w:ascii="宋体" w:hAnsi="宋体" w:eastAsia="宋体" w:cs="仿宋_GB2312"/>
                <w:color w:val="auto"/>
                <w:sz w:val="24"/>
                <w:szCs w:val="24"/>
                <w:highlight w:val="none"/>
              </w:rPr>
            </w:pPr>
            <w:r>
              <w:rPr>
                <w:rFonts w:hint="eastAsia"/>
                <w:color w:val="auto"/>
                <w:spacing w:val="-4"/>
                <w:position w:val="1"/>
                <w:sz w:val="21"/>
                <w:szCs w:val="21"/>
                <w:lang w:val="en-US" w:eastAsia="zh-CN"/>
              </w:rPr>
              <w:t>3分</w:t>
            </w:r>
          </w:p>
        </w:tc>
        <w:tc>
          <w:tcPr>
            <w:tcW w:w="5528" w:type="dxa"/>
            <w:vAlign w:val="center"/>
          </w:tcPr>
          <w:p w14:paraId="6BC0C66F">
            <w:pPr>
              <w:pStyle w:val="39"/>
              <w:keepNext w:val="0"/>
              <w:keepLines w:val="0"/>
              <w:pageBreakBefore w:val="0"/>
              <w:widowControl w:val="0"/>
              <w:numPr>
                <w:ilvl w:val="0"/>
                <w:numId w:val="15"/>
              </w:numPr>
              <w:kinsoku/>
              <w:wordWrap/>
              <w:overflowPunct/>
              <w:topLinePunct w:val="0"/>
              <w:autoSpaceDE/>
              <w:autoSpaceDN/>
              <w:bidi w:val="0"/>
              <w:adjustRightInd/>
              <w:snapToGrid/>
              <w:spacing w:line="520" w:lineRule="exact"/>
              <w:ind w:left="0"/>
              <w:jc w:val="left"/>
              <w:textAlignment w:val="auto"/>
              <w:rPr>
                <w:rFonts w:hint="eastAsia"/>
                <w:color w:val="auto"/>
                <w:spacing w:val="-4"/>
                <w:position w:val="1"/>
                <w:sz w:val="21"/>
                <w:szCs w:val="21"/>
                <w:lang w:eastAsia="zh-CN"/>
              </w:rPr>
            </w:pPr>
            <w:r>
              <w:rPr>
                <w:rFonts w:hint="eastAsia"/>
                <w:color w:val="auto"/>
                <w:spacing w:val="-4"/>
                <w:position w:val="1"/>
                <w:sz w:val="21"/>
                <w:szCs w:val="21"/>
                <w:lang w:eastAsia="zh-CN"/>
              </w:rPr>
              <w:t>评审内容：</w:t>
            </w:r>
          </w:p>
          <w:p w14:paraId="175AB8C6">
            <w:pPr>
              <w:pStyle w:val="39"/>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color w:val="auto"/>
                <w:spacing w:val="-4"/>
                <w:position w:val="1"/>
                <w:sz w:val="21"/>
                <w:szCs w:val="21"/>
              </w:rPr>
            </w:pPr>
            <w:r>
              <w:rPr>
                <w:rFonts w:hint="eastAsia"/>
                <w:color w:val="auto"/>
                <w:spacing w:val="-4"/>
                <w:position w:val="1"/>
                <w:sz w:val="21"/>
                <w:szCs w:val="21"/>
                <w:lang w:eastAsia="zh-CN"/>
              </w:rPr>
              <w:t>供应商</w:t>
            </w:r>
            <w:r>
              <w:rPr>
                <w:rFonts w:hint="eastAsia"/>
                <w:color w:val="auto"/>
                <w:spacing w:val="-4"/>
                <w:position w:val="1"/>
                <w:sz w:val="21"/>
                <w:szCs w:val="21"/>
              </w:rPr>
              <w:t>根据项目建设实际需要，</w:t>
            </w:r>
            <w:r>
              <w:rPr>
                <w:rFonts w:hint="eastAsia"/>
                <w:color w:val="auto"/>
                <w:spacing w:val="-4"/>
                <w:position w:val="1"/>
                <w:sz w:val="21"/>
                <w:szCs w:val="21"/>
                <w:lang w:eastAsia="zh-CN"/>
              </w:rPr>
              <w:t>提供产品设计图</w:t>
            </w:r>
            <w:r>
              <w:rPr>
                <w:rFonts w:hint="eastAsia"/>
                <w:color w:val="auto"/>
                <w:spacing w:val="-4"/>
                <w:position w:val="1"/>
                <w:sz w:val="21"/>
                <w:szCs w:val="21"/>
              </w:rPr>
              <w:t>，应包含：</w:t>
            </w:r>
          </w:p>
          <w:p w14:paraId="20838154">
            <w:pPr>
              <w:pStyle w:val="39"/>
              <w:keepNext w:val="0"/>
              <w:keepLines w:val="0"/>
              <w:pageBreakBefore w:val="0"/>
              <w:widowControl w:val="0"/>
              <w:kinsoku/>
              <w:wordWrap/>
              <w:overflowPunct/>
              <w:topLinePunct w:val="0"/>
              <w:autoSpaceDE/>
              <w:autoSpaceDN/>
              <w:bidi w:val="0"/>
              <w:adjustRightInd/>
              <w:snapToGrid/>
              <w:spacing w:line="520" w:lineRule="exact"/>
              <w:ind w:left="0"/>
              <w:jc w:val="left"/>
              <w:textAlignment w:val="auto"/>
              <w:rPr>
                <w:rFonts w:hint="eastAsia"/>
                <w:color w:val="auto"/>
                <w:spacing w:val="-4"/>
                <w:position w:val="1"/>
                <w:sz w:val="21"/>
                <w:szCs w:val="21"/>
                <w:lang w:eastAsia="zh-CN"/>
              </w:rPr>
            </w:pPr>
            <w:r>
              <w:rPr>
                <w:rFonts w:hint="eastAsia"/>
                <w:color w:val="auto"/>
                <w:spacing w:val="-4"/>
                <w:position w:val="1"/>
                <w:sz w:val="21"/>
                <w:szCs w:val="21"/>
              </w:rPr>
              <w:t>①单品效果图（上课模式）</w:t>
            </w:r>
            <w:r>
              <w:rPr>
                <w:rFonts w:hint="eastAsia"/>
                <w:color w:val="auto"/>
                <w:spacing w:val="-4"/>
                <w:position w:val="1"/>
                <w:sz w:val="21"/>
                <w:szCs w:val="21"/>
                <w:lang w:eastAsia="zh-CN"/>
              </w:rPr>
              <w:t>清晰展示：产品整体结构、尺寸标注、挂钩、收纳结构、桌面及书斗形态、安全圆角、调节机构、与产品实物1:1结构一致，无结构简化、无概念化设计。</w:t>
            </w:r>
          </w:p>
          <w:p w14:paraId="6CB2E8DC">
            <w:pPr>
              <w:pStyle w:val="39"/>
              <w:keepNext w:val="0"/>
              <w:keepLines w:val="0"/>
              <w:pageBreakBefore w:val="0"/>
              <w:widowControl w:val="0"/>
              <w:kinsoku/>
              <w:wordWrap/>
              <w:overflowPunct/>
              <w:topLinePunct w:val="0"/>
              <w:autoSpaceDE/>
              <w:autoSpaceDN/>
              <w:bidi w:val="0"/>
              <w:adjustRightInd/>
              <w:snapToGrid/>
              <w:spacing w:line="520" w:lineRule="exact"/>
              <w:ind w:left="0"/>
              <w:jc w:val="left"/>
              <w:textAlignment w:val="auto"/>
              <w:rPr>
                <w:rFonts w:hint="eastAsia"/>
                <w:color w:val="auto"/>
                <w:spacing w:val="-4"/>
                <w:position w:val="1"/>
                <w:sz w:val="21"/>
                <w:szCs w:val="21"/>
                <w:lang w:eastAsia="zh-CN"/>
              </w:rPr>
            </w:pPr>
            <w:r>
              <w:rPr>
                <w:rFonts w:hint="eastAsia"/>
                <w:color w:val="auto"/>
                <w:spacing w:val="-4"/>
                <w:position w:val="1"/>
                <w:sz w:val="21"/>
                <w:szCs w:val="21"/>
              </w:rPr>
              <w:t>②组合效果图（午休模式）清晰展示：多套桌椅并排布局、午休展开状态、前后排间距不变、不占用过道，真实体现产品午休展开尺寸、头枕、脚托、靠背放倒角度、人体工学支撑区域，必须与实际产品结构完全对应</w:t>
            </w:r>
            <w:r>
              <w:rPr>
                <w:rFonts w:hint="eastAsia"/>
                <w:color w:val="auto"/>
                <w:spacing w:val="-4"/>
                <w:position w:val="1"/>
                <w:sz w:val="21"/>
                <w:szCs w:val="21"/>
                <w:lang w:eastAsia="zh-CN"/>
              </w:rPr>
              <w:t>。</w:t>
            </w:r>
          </w:p>
          <w:p w14:paraId="4567943C">
            <w:pPr>
              <w:pStyle w:val="39"/>
              <w:keepNext w:val="0"/>
              <w:keepLines w:val="0"/>
              <w:pageBreakBefore w:val="0"/>
              <w:widowControl w:val="0"/>
              <w:kinsoku/>
              <w:wordWrap/>
              <w:overflowPunct/>
              <w:topLinePunct w:val="0"/>
              <w:autoSpaceDE/>
              <w:autoSpaceDN/>
              <w:bidi w:val="0"/>
              <w:adjustRightInd/>
              <w:snapToGrid/>
              <w:spacing w:line="520" w:lineRule="exact"/>
              <w:ind w:left="0"/>
              <w:jc w:val="left"/>
              <w:textAlignment w:val="auto"/>
              <w:rPr>
                <w:rFonts w:hint="eastAsia"/>
                <w:color w:val="auto"/>
                <w:spacing w:val="-4"/>
                <w:position w:val="1"/>
                <w:sz w:val="21"/>
                <w:szCs w:val="21"/>
              </w:rPr>
            </w:pPr>
            <w:r>
              <w:rPr>
                <w:rFonts w:hint="eastAsia"/>
                <w:color w:val="auto"/>
                <w:spacing w:val="-4"/>
                <w:position w:val="1"/>
                <w:sz w:val="21"/>
                <w:szCs w:val="21"/>
              </w:rPr>
              <w:t>③教室场景效果图（需按照45人教室，教室尺寸：长≤9m，宽≤7.5m实际尺寸进行1:1实景布局设计）</w:t>
            </w:r>
            <w:r>
              <w:rPr>
                <w:rFonts w:hint="eastAsia"/>
                <w:color w:val="auto"/>
                <w:spacing w:val="-4"/>
                <w:position w:val="1"/>
                <w:sz w:val="21"/>
                <w:szCs w:val="21"/>
                <w:lang w:eastAsia="zh-CN"/>
              </w:rPr>
              <w:t>清晰展示</w:t>
            </w:r>
            <w:r>
              <w:rPr>
                <w:rFonts w:hint="eastAsia"/>
                <w:color w:val="auto"/>
                <w:spacing w:val="-4"/>
                <w:position w:val="1"/>
                <w:sz w:val="21"/>
                <w:szCs w:val="21"/>
              </w:rPr>
              <w:t>：含讲台、黑板、前后排间距、左右间距、过道宽度。同时展示上课状态整体布局与午休状态整体布局；午休状态下，所有座椅均可正常展开，不挤压过道、不影响通行；效果图需标注关键尺寸：前后排间距、左右间距、展开后占用空间、过道宽度；场景真实、比例准确、布局合理。</w:t>
            </w:r>
          </w:p>
          <w:p w14:paraId="52280BA4">
            <w:pPr>
              <w:keepNext w:val="0"/>
              <w:keepLines w:val="0"/>
              <w:pageBreakBefore w:val="0"/>
              <w:widowControl/>
              <w:numPr>
                <w:ilvl w:val="0"/>
                <w:numId w:val="16"/>
              </w:numPr>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pacing w:val="-4"/>
                <w:kern w:val="2"/>
                <w:position w:val="1"/>
                <w:sz w:val="21"/>
                <w:szCs w:val="21"/>
                <w:lang w:val="en-US" w:eastAsia="en-US" w:bidi="ar-SA"/>
              </w:rPr>
            </w:pPr>
            <w:r>
              <w:rPr>
                <w:rFonts w:hint="eastAsia" w:ascii="宋体" w:hAnsi="宋体" w:eastAsia="宋体" w:cs="宋体"/>
                <w:color w:val="auto"/>
                <w:spacing w:val="-4"/>
                <w:kern w:val="2"/>
                <w:position w:val="1"/>
                <w:sz w:val="21"/>
                <w:szCs w:val="21"/>
                <w:lang w:val="en-US" w:eastAsia="zh-CN" w:bidi="ar-SA"/>
              </w:rPr>
              <w:t>评审标准：</w:t>
            </w:r>
          </w:p>
          <w:p w14:paraId="6E5AF696">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pacing w:val="-4"/>
                <w:kern w:val="2"/>
                <w:position w:val="1"/>
                <w:sz w:val="21"/>
                <w:szCs w:val="21"/>
                <w:lang w:val="en-US" w:eastAsia="zh-CN" w:bidi="ar-SA"/>
              </w:rPr>
            </w:pPr>
            <w:r>
              <w:rPr>
                <w:rFonts w:hint="eastAsia" w:ascii="宋体" w:hAnsi="宋体" w:eastAsia="宋体" w:cs="宋体"/>
                <w:color w:val="auto"/>
                <w:spacing w:val="-4"/>
                <w:kern w:val="2"/>
                <w:position w:val="1"/>
                <w:sz w:val="21"/>
                <w:szCs w:val="21"/>
                <w:lang w:val="en-US" w:eastAsia="zh-CN" w:bidi="ar-SA"/>
              </w:rPr>
              <w:t>1、方案图纸设计完整性、科学、合理、实用性强、针对性强，得1分；</w:t>
            </w:r>
          </w:p>
          <w:p w14:paraId="55902510">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pacing w:val="-4"/>
                <w:kern w:val="2"/>
                <w:position w:val="1"/>
                <w:sz w:val="21"/>
                <w:szCs w:val="21"/>
                <w:lang w:val="en-US" w:eastAsia="zh-CN" w:bidi="ar-SA"/>
              </w:rPr>
            </w:pPr>
            <w:r>
              <w:rPr>
                <w:rFonts w:hint="eastAsia" w:ascii="宋体" w:hAnsi="宋体" w:eastAsia="宋体" w:cs="宋体"/>
                <w:color w:val="auto"/>
                <w:spacing w:val="-4"/>
                <w:kern w:val="2"/>
                <w:position w:val="1"/>
                <w:sz w:val="21"/>
                <w:szCs w:val="21"/>
                <w:lang w:val="en-US" w:eastAsia="zh-CN" w:bidi="ar-SA"/>
              </w:rPr>
              <w:t>2、较完整、科学、合理、可行，得0.8分；</w:t>
            </w:r>
          </w:p>
          <w:p w14:paraId="09B2E51E">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pacing w:val="-4"/>
                <w:kern w:val="2"/>
                <w:position w:val="1"/>
                <w:sz w:val="21"/>
                <w:szCs w:val="21"/>
                <w:lang w:val="en-US" w:eastAsia="zh-CN" w:bidi="ar-SA"/>
              </w:rPr>
            </w:pPr>
            <w:r>
              <w:rPr>
                <w:rFonts w:hint="eastAsia" w:ascii="宋体" w:hAnsi="宋体" w:eastAsia="宋体" w:cs="宋体"/>
                <w:color w:val="auto"/>
                <w:spacing w:val="-4"/>
                <w:kern w:val="2"/>
                <w:position w:val="1"/>
                <w:sz w:val="21"/>
                <w:szCs w:val="21"/>
                <w:lang w:val="en-US" w:eastAsia="zh-CN" w:bidi="ar-SA"/>
              </w:rPr>
              <w:t>3、基本可行、基本完整，得0.5分；</w:t>
            </w:r>
          </w:p>
          <w:p w14:paraId="64A9EAAA">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pacing w:val="-4"/>
                <w:kern w:val="2"/>
                <w:position w:val="1"/>
                <w:sz w:val="21"/>
                <w:szCs w:val="21"/>
                <w:lang w:val="en-US" w:eastAsia="zh-CN" w:bidi="ar-SA"/>
              </w:rPr>
            </w:pPr>
            <w:r>
              <w:rPr>
                <w:rFonts w:hint="eastAsia" w:ascii="宋体" w:hAnsi="宋体" w:eastAsia="宋体" w:cs="宋体"/>
                <w:color w:val="auto"/>
                <w:spacing w:val="-4"/>
                <w:kern w:val="2"/>
                <w:position w:val="1"/>
                <w:sz w:val="21"/>
                <w:szCs w:val="21"/>
                <w:lang w:val="en-US" w:eastAsia="zh-CN" w:bidi="ar-SA"/>
              </w:rPr>
              <w:t>4、不完整、不合理、不提供，得0分。</w:t>
            </w:r>
          </w:p>
          <w:p w14:paraId="1E0F7CB2">
            <w:pPr>
              <w:pStyle w:val="39"/>
              <w:keepNext w:val="0"/>
              <w:keepLines w:val="0"/>
              <w:pageBreakBefore w:val="0"/>
              <w:widowControl w:val="0"/>
              <w:kinsoku/>
              <w:wordWrap/>
              <w:overflowPunct/>
              <w:topLinePunct w:val="0"/>
              <w:autoSpaceDE/>
              <w:autoSpaceDN/>
              <w:bidi w:val="0"/>
              <w:adjustRightInd/>
              <w:snapToGrid/>
              <w:spacing w:line="520" w:lineRule="exact"/>
              <w:ind w:left="0" w:leftChars="0"/>
              <w:jc w:val="left"/>
              <w:textAlignment w:val="auto"/>
              <w:rPr>
                <w:rFonts w:ascii="宋体" w:hAnsi="宋体" w:eastAsia="宋体" w:cs="仿宋_GB2312"/>
                <w:color w:val="auto"/>
                <w:sz w:val="24"/>
                <w:szCs w:val="24"/>
                <w:highlight w:val="none"/>
              </w:rPr>
            </w:pPr>
            <w:r>
              <w:rPr>
                <w:rFonts w:hint="eastAsia" w:ascii="宋体" w:hAnsi="宋体" w:eastAsia="宋体" w:cs="宋体"/>
                <w:color w:val="auto"/>
                <w:spacing w:val="-4"/>
                <w:kern w:val="2"/>
                <w:position w:val="1"/>
                <w:sz w:val="21"/>
                <w:szCs w:val="21"/>
                <w:lang w:val="en-US" w:eastAsia="zh-CN" w:bidi="ar-SA"/>
              </w:rPr>
              <w:t>对上述3项评审内容分别进行打分，每项方案最高可得1分，以此类推，本项累加后最多得3分。</w:t>
            </w:r>
          </w:p>
        </w:tc>
        <w:tc>
          <w:tcPr>
            <w:tcW w:w="1135" w:type="dxa"/>
            <w:vAlign w:val="center"/>
          </w:tcPr>
          <w:p w14:paraId="26B0C82F">
            <w:pPr>
              <w:spacing w:line="360" w:lineRule="auto"/>
              <w:rPr>
                <w:rFonts w:asciiTheme="minorEastAsia" w:hAnsiTheme="minorEastAsia"/>
                <w:color w:val="auto"/>
                <w:sz w:val="24"/>
                <w:szCs w:val="24"/>
                <w:highlight w:val="none"/>
              </w:rPr>
            </w:pPr>
          </w:p>
        </w:tc>
      </w:tr>
      <w:tr w14:paraId="770F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10" w:type="dxa"/>
            <w:vAlign w:val="center"/>
          </w:tcPr>
          <w:p w14:paraId="7DF6A9DF">
            <w:pPr>
              <w:widowControl/>
              <w:numPr>
                <w:ilvl w:val="0"/>
                <w:numId w:val="14"/>
              </w:numPr>
              <w:tabs>
                <w:tab w:val="left" w:pos="322"/>
              </w:tabs>
              <w:spacing w:after="200" w:line="360" w:lineRule="auto"/>
              <w:ind w:right="-42" w:rightChars="-20"/>
              <w:jc w:val="center"/>
              <w:rPr>
                <w:rFonts w:ascii="宋体" w:hAnsi="宋体" w:eastAsia="宋体" w:cs="Times New Roman"/>
                <w:b/>
                <w:color w:val="auto"/>
                <w:sz w:val="24"/>
                <w:szCs w:val="24"/>
                <w:highlight w:val="none"/>
              </w:rPr>
            </w:pPr>
          </w:p>
        </w:tc>
        <w:tc>
          <w:tcPr>
            <w:tcW w:w="1276" w:type="dxa"/>
            <w:vAlign w:val="center"/>
          </w:tcPr>
          <w:p w14:paraId="3BABA929">
            <w:pPr>
              <w:pStyle w:val="39"/>
              <w:keepNext w:val="0"/>
              <w:keepLines w:val="0"/>
              <w:pageBreakBefore w:val="0"/>
              <w:widowControl w:val="0"/>
              <w:kinsoku/>
              <w:wordWrap/>
              <w:overflowPunct/>
              <w:topLinePunct w:val="0"/>
              <w:autoSpaceDE/>
              <w:autoSpaceDN/>
              <w:bidi w:val="0"/>
              <w:adjustRightInd/>
              <w:snapToGrid/>
              <w:spacing w:line="520" w:lineRule="exact"/>
              <w:ind w:left="0"/>
              <w:jc w:val="center"/>
              <w:textAlignment w:val="auto"/>
              <w:rPr>
                <w:rFonts w:hint="eastAsia"/>
                <w:color w:val="auto"/>
                <w:spacing w:val="6"/>
                <w:sz w:val="21"/>
                <w:szCs w:val="21"/>
                <w:lang w:val="en-US" w:eastAsia="zh-CN"/>
              </w:rPr>
            </w:pPr>
            <w:r>
              <w:rPr>
                <w:rFonts w:hint="eastAsia"/>
                <w:color w:val="auto"/>
                <w:spacing w:val="6"/>
                <w:sz w:val="21"/>
                <w:szCs w:val="21"/>
                <w:lang w:val="en-US" w:eastAsia="zh-CN"/>
              </w:rPr>
              <w:t>项目实施</w:t>
            </w:r>
          </w:p>
          <w:p w14:paraId="235C8F43">
            <w:pPr>
              <w:pStyle w:val="39"/>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rPr>
                <w:rFonts w:ascii="宋体" w:hAnsi="宋体" w:eastAsia="宋体" w:cs="仿宋_GB2312"/>
                <w:color w:val="auto"/>
                <w:sz w:val="24"/>
                <w:szCs w:val="24"/>
                <w:highlight w:val="none"/>
              </w:rPr>
            </w:pPr>
            <w:r>
              <w:rPr>
                <w:rFonts w:hint="eastAsia"/>
                <w:color w:val="auto"/>
                <w:spacing w:val="6"/>
                <w:sz w:val="21"/>
                <w:szCs w:val="21"/>
                <w:lang w:val="en-US" w:eastAsia="zh-CN"/>
              </w:rPr>
              <w:t>方案</w:t>
            </w:r>
          </w:p>
        </w:tc>
        <w:tc>
          <w:tcPr>
            <w:tcW w:w="567" w:type="dxa"/>
            <w:vAlign w:val="center"/>
          </w:tcPr>
          <w:p w14:paraId="76802885">
            <w:pPr>
              <w:pStyle w:val="39"/>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rPr>
                <w:rFonts w:ascii="宋体" w:hAnsi="宋体" w:eastAsia="宋体" w:cs="仿宋_GB2312"/>
                <w:color w:val="auto"/>
                <w:sz w:val="24"/>
                <w:szCs w:val="24"/>
                <w:highlight w:val="none"/>
              </w:rPr>
            </w:pPr>
            <w:r>
              <w:rPr>
                <w:rFonts w:hint="eastAsia"/>
                <w:color w:val="auto"/>
                <w:spacing w:val="-4"/>
                <w:position w:val="1"/>
                <w:sz w:val="21"/>
                <w:szCs w:val="21"/>
                <w:lang w:val="en-US" w:eastAsia="zh-CN"/>
              </w:rPr>
              <w:t>5分</w:t>
            </w:r>
          </w:p>
        </w:tc>
        <w:tc>
          <w:tcPr>
            <w:tcW w:w="5528" w:type="dxa"/>
            <w:vAlign w:val="center"/>
          </w:tcPr>
          <w:p w14:paraId="627993B9">
            <w:pPr>
              <w:pStyle w:val="39"/>
              <w:keepNext w:val="0"/>
              <w:keepLines w:val="0"/>
              <w:pageBreakBefore w:val="0"/>
              <w:widowControl w:val="0"/>
              <w:numPr>
                <w:ilvl w:val="0"/>
                <w:numId w:val="17"/>
              </w:numPr>
              <w:kinsoku/>
              <w:wordWrap/>
              <w:overflowPunct/>
              <w:topLinePunct w:val="0"/>
              <w:autoSpaceDE/>
              <w:autoSpaceDN/>
              <w:bidi w:val="0"/>
              <w:adjustRightInd/>
              <w:snapToGrid/>
              <w:spacing w:line="520" w:lineRule="exact"/>
              <w:ind w:left="0"/>
              <w:jc w:val="left"/>
              <w:textAlignment w:val="auto"/>
              <w:rPr>
                <w:rFonts w:hint="eastAsia"/>
                <w:color w:val="auto"/>
                <w:spacing w:val="-4"/>
                <w:position w:val="1"/>
                <w:sz w:val="21"/>
                <w:szCs w:val="21"/>
                <w:lang w:eastAsia="zh-CN"/>
              </w:rPr>
            </w:pPr>
            <w:r>
              <w:rPr>
                <w:rFonts w:hint="eastAsia"/>
                <w:color w:val="auto"/>
                <w:spacing w:val="-4"/>
                <w:position w:val="1"/>
                <w:sz w:val="21"/>
                <w:szCs w:val="21"/>
                <w:lang w:eastAsia="zh-CN"/>
              </w:rPr>
              <w:t>评审内容：</w:t>
            </w:r>
          </w:p>
          <w:p w14:paraId="0E5512F9">
            <w:pPr>
              <w:pStyle w:val="39"/>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color w:val="auto"/>
                <w:spacing w:val="-4"/>
                <w:position w:val="1"/>
                <w:sz w:val="21"/>
                <w:szCs w:val="21"/>
              </w:rPr>
            </w:pPr>
            <w:r>
              <w:rPr>
                <w:rFonts w:hint="eastAsia"/>
                <w:color w:val="auto"/>
                <w:spacing w:val="-4"/>
                <w:position w:val="1"/>
                <w:sz w:val="21"/>
                <w:szCs w:val="21"/>
                <w:lang w:eastAsia="zh-CN"/>
              </w:rPr>
              <w:t>供应商</w:t>
            </w:r>
            <w:r>
              <w:rPr>
                <w:rFonts w:hint="eastAsia"/>
                <w:color w:val="auto"/>
                <w:spacing w:val="-4"/>
                <w:position w:val="1"/>
                <w:sz w:val="21"/>
                <w:szCs w:val="21"/>
              </w:rPr>
              <w:t>根据项目建设实际需要，制定项目实施方案，应包含：</w:t>
            </w:r>
          </w:p>
          <w:p w14:paraId="121494B9">
            <w:pPr>
              <w:pStyle w:val="39"/>
              <w:keepNext w:val="0"/>
              <w:keepLines w:val="0"/>
              <w:pageBreakBefore w:val="0"/>
              <w:widowControl w:val="0"/>
              <w:kinsoku/>
              <w:wordWrap/>
              <w:overflowPunct/>
              <w:topLinePunct w:val="0"/>
              <w:autoSpaceDE/>
              <w:autoSpaceDN/>
              <w:bidi w:val="0"/>
              <w:adjustRightInd/>
              <w:snapToGrid/>
              <w:spacing w:line="520" w:lineRule="exact"/>
              <w:ind w:left="0"/>
              <w:jc w:val="left"/>
              <w:textAlignment w:val="auto"/>
              <w:rPr>
                <w:rFonts w:hint="eastAsia"/>
                <w:color w:val="auto"/>
                <w:spacing w:val="-4"/>
                <w:position w:val="1"/>
                <w:sz w:val="21"/>
                <w:szCs w:val="21"/>
                <w:lang w:eastAsia="zh-CN"/>
              </w:rPr>
            </w:pPr>
            <w:r>
              <w:rPr>
                <w:rFonts w:hint="eastAsia"/>
                <w:color w:val="auto"/>
                <w:spacing w:val="-4"/>
                <w:position w:val="1"/>
                <w:sz w:val="21"/>
                <w:szCs w:val="21"/>
              </w:rPr>
              <w:t>①生产制造方案（如生产流程、生产工艺及生产周期</w:t>
            </w:r>
            <w:r>
              <w:rPr>
                <w:rFonts w:hint="eastAsia"/>
                <w:color w:val="auto"/>
                <w:spacing w:val="-4"/>
                <w:position w:val="1"/>
                <w:sz w:val="21"/>
                <w:szCs w:val="21"/>
                <w:lang w:eastAsia="zh-CN"/>
              </w:rPr>
              <w:t>等</w:t>
            </w:r>
            <w:r>
              <w:rPr>
                <w:rFonts w:hint="eastAsia"/>
                <w:color w:val="auto"/>
                <w:spacing w:val="-4"/>
                <w:position w:val="1"/>
                <w:sz w:val="21"/>
                <w:szCs w:val="21"/>
              </w:rPr>
              <w:t>）</w:t>
            </w:r>
            <w:r>
              <w:rPr>
                <w:rFonts w:hint="eastAsia"/>
                <w:color w:val="auto"/>
                <w:spacing w:val="-4"/>
                <w:position w:val="1"/>
                <w:sz w:val="21"/>
                <w:szCs w:val="21"/>
                <w:lang w:eastAsia="zh-CN"/>
              </w:rPr>
              <w:t>；</w:t>
            </w:r>
          </w:p>
          <w:p w14:paraId="16F1457E">
            <w:pPr>
              <w:pStyle w:val="39"/>
              <w:keepNext w:val="0"/>
              <w:keepLines w:val="0"/>
              <w:pageBreakBefore w:val="0"/>
              <w:widowControl w:val="0"/>
              <w:kinsoku/>
              <w:wordWrap/>
              <w:overflowPunct/>
              <w:topLinePunct w:val="0"/>
              <w:autoSpaceDE/>
              <w:autoSpaceDN/>
              <w:bidi w:val="0"/>
              <w:adjustRightInd/>
              <w:snapToGrid/>
              <w:spacing w:line="520" w:lineRule="exact"/>
              <w:ind w:left="0"/>
              <w:jc w:val="left"/>
              <w:textAlignment w:val="auto"/>
              <w:rPr>
                <w:rFonts w:hint="eastAsia"/>
                <w:color w:val="auto"/>
                <w:spacing w:val="-4"/>
                <w:position w:val="1"/>
                <w:sz w:val="21"/>
                <w:szCs w:val="21"/>
                <w:lang w:eastAsia="zh-CN"/>
              </w:rPr>
            </w:pPr>
            <w:r>
              <w:rPr>
                <w:rFonts w:hint="eastAsia"/>
                <w:color w:val="auto"/>
                <w:spacing w:val="-4"/>
                <w:position w:val="1"/>
                <w:sz w:val="21"/>
                <w:szCs w:val="21"/>
              </w:rPr>
              <w:t>②技术保障措施（</w:t>
            </w:r>
            <w:r>
              <w:rPr>
                <w:rFonts w:hint="eastAsia"/>
                <w:color w:val="auto"/>
                <w:spacing w:val="-4"/>
                <w:position w:val="1"/>
                <w:sz w:val="21"/>
                <w:szCs w:val="21"/>
                <w:lang w:eastAsia="zh-CN"/>
              </w:rPr>
              <w:t>如</w:t>
            </w:r>
            <w:r>
              <w:rPr>
                <w:rFonts w:hint="eastAsia"/>
                <w:color w:val="auto"/>
                <w:spacing w:val="-4"/>
                <w:position w:val="1"/>
                <w:sz w:val="21"/>
                <w:szCs w:val="21"/>
              </w:rPr>
              <w:t>产品技术指导、现场技术支持、后期技术答疑等）</w:t>
            </w:r>
            <w:r>
              <w:rPr>
                <w:rFonts w:hint="eastAsia"/>
                <w:color w:val="auto"/>
                <w:spacing w:val="-4"/>
                <w:position w:val="1"/>
                <w:sz w:val="21"/>
                <w:szCs w:val="21"/>
                <w:lang w:eastAsia="zh-CN"/>
              </w:rPr>
              <w:t>；</w:t>
            </w:r>
          </w:p>
          <w:p w14:paraId="1FFA27CE">
            <w:pPr>
              <w:pStyle w:val="39"/>
              <w:keepNext w:val="0"/>
              <w:keepLines w:val="0"/>
              <w:pageBreakBefore w:val="0"/>
              <w:widowControl w:val="0"/>
              <w:kinsoku/>
              <w:wordWrap/>
              <w:overflowPunct/>
              <w:topLinePunct w:val="0"/>
              <w:autoSpaceDE/>
              <w:autoSpaceDN/>
              <w:bidi w:val="0"/>
              <w:adjustRightInd/>
              <w:snapToGrid/>
              <w:spacing w:line="520" w:lineRule="exact"/>
              <w:ind w:left="0"/>
              <w:jc w:val="left"/>
              <w:textAlignment w:val="auto"/>
              <w:rPr>
                <w:rFonts w:hint="eastAsia"/>
                <w:color w:val="auto"/>
                <w:spacing w:val="-4"/>
                <w:position w:val="1"/>
                <w:sz w:val="21"/>
                <w:szCs w:val="21"/>
                <w:lang w:eastAsia="zh-CN"/>
              </w:rPr>
            </w:pPr>
            <w:r>
              <w:rPr>
                <w:rFonts w:hint="eastAsia"/>
                <w:color w:val="auto"/>
                <w:spacing w:val="-4"/>
                <w:position w:val="1"/>
                <w:sz w:val="21"/>
                <w:szCs w:val="21"/>
              </w:rPr>
              <w:t>③</w:t>
            </w:r>
            <w:r>
              <w:rPr>
                <w:rFonts w:hint="eastAsia"/>
                <w:color w:val="auto"/>
                <w:spacing w:val="-4"/>
                <w:position w:val="1"/>
                <w:sz w:val="21"/>
                <w:szCs w:val="21"/>
                <w:lang w:eastAsia="zh-CN"/>
              </w:rPr>
              <w:t>供货</w:t>
            </w:r>
            <w:r>
              <w:rPr>
                <w:rFonts w:hint="eastAsia"/>
                <w:color w:val="auto"/>
                <w:spacing w:val="-4"/>
                <w:position w:val="1"/>
                <w:sz w:val="21"/>
                <w:szCs w:val="21"/>
              </w:rPr>
              <w:t>进度控制</w:t>
            </w:r>
            <w:r>
              <w:rPr>
                <w:rFonts w:hint="eastAsia"/>
                <w:color w:val="auto"/>
                <w:spacing w:val="-4"/>
                <w:position w:val="1"/>
                <w:sz w:val="21"/>
                <w:szCs w:val="21"/>
                <w:lang w:eastAsia="zh-CN"/>
              </w:rPr>
              <w:t>措施（如供货起止时间、分批次供货数量及交付节点等）；</w:t>
            </w:r>
          </w:p>
          <w:p w14:paraId="5FD5F041">
            <w:pPr>
              <w:pStyle w:val="39"/>
              <w:keepNext w:val="0"/>
              <w:keepLines w:val="0"/>
              <w:pageBreakBefore w:val="0"/>
              <w:widowControl w:val="0"/>
              <w:kinsoku/>
              <w:wordWrap/>
              <w:overflowPunct/>
              <w:topLinePunct w:val="0"/>
              <w:autoSpaceDE/>
              <w:autoSpaceDN/>
              <w:bidi w:val="0"/>
              <w:adjustRightInd/>
              <w:snapToGrid/>
              <w:spacing w:line="520" w:lineRule="exact"/>
              <w:ind w:left="0"/>
              <w:jc w:val="left"/>
              <w:textAlignment w:val="auto"/>
              <w:rPr>
                <w:rFonts w:hint="eastAsia"/>
                <w:color w:val="auto"/>
                <w:spacing w:val="-4"/>
                <w:position w:val="1"/>
                <w:sz w:val="21"/>
                <w:szCs w:val="21"/>
                <w:lang w:eastAsia="zh-CN"/>
              </w:rPr>
            </w:pPr>
            <w:r>
              <w:rPr>
                <w:rFonts w:hint="eastAsia"/>
                <w:color w:val="auto"/>
                <w:spacing w:val="-4"/>
                <w:position w:val="1"/>
                <w:sz w:val="21"/>
                <w:szCs w:val="21"/>
                <w:lang w:eastAsia="zh-CN"/>
              </w:rPr>
              <w:t>④</w:t>
            </w:r>
            <w:r>
              <w:rPr>
                <w:rFonts w:hint="eastAsia"/>
                <w:color w:val="auto"/>
                <w:spacing w:val="-4"/>
                <w:position w:val="1"/>
                <w:sz w:val="21"/>
                <w:szCs w:val="21"/>
              </w:rPr>
              <w:t>安装调试</w:t>
            </w:r>
            <w:r>
              <w:rPr>
                <w:rFonts w:hint="eastAsia"/>
                <w:color w:val="auto"/>
                <w:spacing w:val="-4"/>
                <w:position w:val="1"/>
                <w:sz w:val="21"/>
                <w:szCs w:val="21"/>
                <w:lang w:eastAsia="zh-CN"/>
              </w:rPr>
              <w:t>、</w:t>
            </w:r>
            <w:r>
              <w:rPr>
                <w:rFonts w:hint="eastAsia"/>
                <w:color w:val="auto"/>
                <w:spacing w:val="-4"/>
                <w:position w:val="1"/>
                <w:sz w:val="21"/>
                <w:szCs w:val="21"/>
              </w:rPr>
              <w:t>测试</w:t>
            </w:r>
            <w:r>
              <w:rPr>
                <w:rFonts w:hint="eastAsia"/>
                <w:color w:val="auto"/>
                <w:spacing w:val="-4"/>
                <w:position w:val="1"/>
                <w:sz w:val="21"/>
                <w:szCs w:val="21"/>
                <w:lang w:eastAsia="zh-CN"/>
              </w:rPr>
              <w:t>措施；</w:t>
            </w:r>
          </w:p>
          <w:p w14:paraId="7F5334F2">
            <w:pPr>
              <w:pStyle w:val="39"/>
              <w:keepNext w:val="0"/>
              <w:keepLines w:val="0"/>
              <w:pageBreakBefore w:val="0"/>
              <w:widowControl w:val="0"/>
              <w:kinsoku/>
              <w:wordWrap/>
              <w:overflowPunct/>
              <w:topLinePunct w:val="0"/>
              <w:autoSpaceDE/>
              <w:autoSpaceDN/>
              <w:bidi w:val="0"/>
              <w:adjustRightInd/>
              <w:snapToGrid/>
              <w:spacing w:line="520" w:lineRule="exact"/>
              <w:ind w:left="0"/>
              <w:jc w:val="left"/>
              <w:textAlignment w:val="auto"/>
              <w:rPr>
                <w:rFonts w:hint="eastAsia"/>
                <w:color w:val="auto"/>
                <w:spacing w:val="-4"/>
                <w:position w:val="1"/>
                <w:sz w:val="21"/>
                <w:szCs w:val="21"/>
              </w:rPr>
            </w:pPr>
            <w:r>
              <w:rPr>
                <w:rFonts w:hint="eastAsia"/>
                <w:color w:val="auto"/>
                <w:spacing w:val="-4"/>
                <w:position w:val="1"/>
                <w:sz w:val="21"/>
                <w:szCs w:val="21"/>
                <w:lang w:eastAsia="zh-CN"/>
              </w:rPr>
              <w:t>⑤应急保障措施</w:t>
            </w:r>
            <w:r>
              <w:rPr>
                <w:rFonts w:hint="eastAsia"/>
                <w:color w:val="auto"/>
                <w:spacing w:val="-4"/>
                <w:position w:val="1"/>
                <w:sz w:val="21"/>
                <w:szCs w:val="21"/>
              </w:rPr>
              <w:t>。</w:t>
            </w:r>
          </w:p>
          <w:p w14:paraId="08D4F4F3">
            <w:pPr>
              <w:pStyle w:val="39"/>
              <w:keepNext w:val="0"/>
              <w:keepLines w:val="0"/>
              <w:pageBreakBefore w:val="0"/>
              <w:widowControl w:val="0"/>
              <w:numPr>
                <w:ilvl w:val="0"/>
                <w:numId w:val="17"/>
              </w:numPr>
              <w:kinsoku/>
              <w:wordWrap/>
              <w:overflowPunct/>
              <w:topLinePunct w:val="0"/>
              <w:autoSpaceDE/>
              <w:autoSpaceDN/>
              <w:bidi w:val="0"/>
              <w:adjustRightInd/>
              <w:snapToGrid/>
              <w:spacing w:line="520" w:lineRule="exact"/>
              <w:ind w:left="0" w:leftChars="0" w:firstLine="0" w:firstLineChars="0"/>
              <w:jc w:val="left"/>
              <w:textAlignment w:val="auto"/>
              <w:rPr>
                <w:rFonts w:hint="eastAsia"/>
                <w:color w:val="auto"/>
                <w:spacing w:val="-4"/>
                <w:position w:val="1"/>
                <w:sz w:val="21"/>
                <w:szCs w:val="21"/>
              </w:rPr>
            </w:pPr>
            <w:r>
              <w:rPr>
                <w:rFonts w:hint="eastAsia"/>
                <w:color w:val="auto"/>
                <w:spacing w:val="-4"/>
                <w:position w:val="1"/>
                <w:sz w:val="21"/>
                <w:szCs w:val="21"/>
              </w:rPr>
              <w:t>评审标准：</w:t>
            </w:r>
          </w:p>
          <w:p w14:paraId="0DBC62AD">
            <w:pPr>
              <w:pStyle w:val="39"/>
              <w:keepNext w:val="0"/>
              <w:keepLines w:val="0"/>
              <w:pageBreakBefore w:val="0"/>
              <w:widowControl w:val="0"/>
              <w:kinsoku/>
              <w:wordWrap/>
              <w:overflowPunct/>
              <w:topLinePunct w:val="0"/>
              <w:autoSpaceDE/>
              <w:autoSpaceDN/>
              <w:bidi w:val="0"/>
              <w:adjustRightInd/>
              <w:snapToGrid/>
              <w:spacing w:line="520" w:lineRule="exact"/>
              <w:ind w:left="0"/>
              <w:jc w:val="left"/>
              <w:textAlignment w:val="auto"/>
              <w:rPr>
                <w:rFonts w:hint="eastAsia" w:ascii="宋体" w:hAnsi="宋体" w:eastAsia="宋体" w:cs="宋体"/>
                <w:color w:val="auto"/>
                <w:spacing w:val="-4"/>
                <w:position w:val="1"/>
                <w:sz w:val="21"/>
                <w:szCs w:val="21"/>
                <w:lang w:eastAsia="zh-CN"/>
              </w:rPr>
            </w:pPr>
            <w:r>
              <w:rPr>
                <w:rFonts w:hint="eastAsia" w:ascii="宋体" w:hAnsi="宋体" w:eastAsia="宋体" w:cs="宋体"/>
                <w:color w:val="auto"/>
                <w:spacing w:val="-4"/>
                <w:position w:val="1"/>
                <w:sz w:val="21"/>
                <w:szCs w:val="21"/>
                <w:lang w:eastAsia="zh-CN"/>
              </w:rPr>
              <w:t>1、质量保障措施完善性、合理性、可行性，具体、明确得 1分；</w:t>
            </w:r>
          </w:p>
          <w:p w14:paraId="63046572">
            <w:pPr>
              <w:pStyle w:val="39"/>
              <w:keepNext w:val="0"/>
              <w:keepLines w:val="0"/>
              <w:pageBreakBefore w:val="0"/>
              <w:widowControl w:val="0"/>
              <w:kinsoku/>
              <w:wordWrap/>
              <w:overflowPunct/>
              <w:topLinePunct w:val="0"/>
              <w:autoSpaceDE/>
              <w:autoSpaceDN/>
              <w:bidi w:val="0"/>
              <w:adjustRightInd/>
              <w:snapToGrid/>
              <w:spacing w:line="520" w:lineRule="exact"/>
              <w:ind w:left="0"/>
              <w:jc w:val="left"/>
              <w:textAlignment w:val="auto"/>
              <w:rPr>
                <w:rFonts w:hint="eastAsia" w:ascii="宋体" w:hAnsi="宋体" w:eastAsia="宋体" w:cs="宋体"/>
                <w:color w:val="auto"/>
                <w:spacing w:val="-4"/>
                <w:position w:val="1"/>
                <w:sz w:val="21"/>
                <w:szCs w:val="21"/>
                <w:lang w:eastAsia="zh-CN"/>
              </w:rPr>
            </w:pPr>
            <w:r>
              <w:rPr>
                <w:rFonts w:hint="eastAsia" w:ascii="宋体" w:hAnsi="宋体" w:eastAsia="宋体" w:cs="宋体"/>
                <w:color w:val="auto"/>
                <w:spacing w:val="-4"/>
                <w:position w:val="1"/>
                <w:sz w:val="21"/>
                <w:szCs w:val="21"/>
                <w:lang w:eastAsia="zh-CN"/>
              </w:rPr>
              <w:t>2、较具体、明确、合理、可行，得0.8分；</w:t>
            </w:r>
          </w:p>
          <w:p w14:paraId="49C2789B">
            <w:pPr>
              <w:pStyle w:val="39"/>
              <w:keepNext w:val="0"/>
              <w:keepLines w:val="0"/>
              <w:pageBreakBefore w:val="0"/>
              <w:widowControl w:val="0"/>
              <w:kinsoku/>
              <w:wordWrap/>
              <w:overflowPunct/>
              <w:topLinePunct w:val="0"/>
              <w:autoSpaceDE/>
              <w:autoSpaceDN/>
              <w:bidi w:val="0"/>
              <w:adjustRightInd/>
              <w:snapToGrid/>
              <w:spacing w:line="520" w:lineRule="exact"/>
              <w:ind w:left="0"/>
              <w:jc w:val="left"/>
              <w:textAlignment w:val="auto"/>
              <w:rPr>
                <w:rFonts w:hint="eastAsia" w:ascii="宋体" w:hAnsi="宋体" w:eastAsia="宋体" w:cs="宋体"/>
                <w:color w:val="auto"/>
                <w:spacing w:val="-4"/>
                <w:position w:val="1"/>
                <w:sz w:val="21"/>
                <w:szCs w:val="21"/>
                <w:lang w:eastAsia="zh-CN"/>
              </w:rPr>
            </w:pPr>
            <w:r>
              <w:rPr>
                <w:rFonts w:hint="eastAsia" w:ascii="宋体" w:hAnsi="宋体" w:eastAsia="宋体" w:cs="宋体"/>
                <w:color w:val="auto"/>
                <w:spacing w:val="-4"/>
                <w:position w:val="1"/>
                <w:sz w:val="21"/>
                <w:szCs w:val="21"/>
                <w:lang w:eastAsia="zh-CN"/>
              </w:rPr>
              <w:t>3、基本可行、基本完整，得0.5分；</w:t>
            </w:r>
          </w:p>
          <w:p w14:paraId="506935AF">
            <w:pPr>
              <w:pStyle w:val="39"/>
              <w:keepNext w:val="0"/>
              <w:keepLines w:val="0"/>
              <w:pageBreakBefore w:val="0"/>
              <w:widowControl w:val="0"/>
              <w:kinsoku/>
              <w:wordWrap/>
              <w:overflowPunct/>
              <w:topLinePunct w:val="0"/>
              <w:autoSpaceDE/>
              <w:autoSpaceDN/>
              <w:bidi w:val="0"/>
              <w:adjustRightInd/>
              <w:snapToGrid/>
              <w:spacing w:line="520" w:lineRule="exact"/>
              <w:ind w:left="0"/>
              <w:jc w:val="left"/>
              <w:textAlignment w:val="auto"/>
              <w:rPr>
                <w:rFonts w:hint="eastAsia" w:ascii="宋体" w:hAnsi="宋体" w:eastAsia="宋体" w:cs="宋体"/>
                <w:color w:val="auto"/>
                <w:spacing w:val="-4"/>
                <w:position w:val="1"/>
                <w:sz w:val="21"/>
                <w:szCs w:val="21"/>
                <w:lang w:eastAsia="zh-CN"/>
              </w:rPr>
            </w:pPr>
            <w:r>
              <w:rPr>
                <w:rFonts w:hint="eastAsia" w:ascii="宋体" w:hAnsi="宋体" w:eastAsia="宋体" w:cs="宋体"/>
                <w:color w:val="auto"/>
                <w:spacing w:val="-4"/>
                <w:position w:val="1"/>
                <w:sz w:val="21"/>
                <w:szCs w:val="21"/>
                <w:lang w:eastAsia="zh-CN"/>
              </w:rPr>
              <w:t>4、不具体、不明确、不提供，得0分。</w:t>
            </w:r>
          </w:p>
          <w:p w14:paraId="300F4404">
            <w:pPr>
              <w:pStyle w:val="39"/>
              <w:keepNext w:val="0"/>
              <w:keepLines w:val="0"/>
              <w:pageBreakBefore w:val="0"/>
              <w:widowControl w:val="0"/>
              <w:kinsoku/>
              <w:wordWrap/>
              <w:overflowPunct/>
              <w:topLinePunct w:val="0"/>
              <w:autoSpaceDE/>
              <w:autoSpaceDN/>
              <w:bidi w:val="0"/>
              <w:adjustRightInd/>
              <w:snapToGrid/>
              <w:spacing w:line="520" w:lineRule="exact"/>
              <w:ind w:left="0"/>
              <w:jc w:val="left"/>
              <w:textAlignment w:val="auto"/>
              <w:rPr>
                <w:rFonts w:ascii="宋体" w:hAnsi="宋体" w:eastAsia="宋体" w:cs="仿宋_GB2312"/>
                <w:color w:val="auto"/>
                <w:sz w:val="24"/>
                <w:szCs w:val="24"/>
                <w:highlight w:val="none"/>
              </w:rPr>
            </w:pPr>
            <w:r>
              <w:rPr>
                <w:rFonts w:hint="eastAsia" w:ascii="宋体" w:hAnsi="宋体" w:eastAsia="宋体" w:cs="宋体"/>
                <w:color w:val="auto"/>
                <w:spacing w:val="-4"/>
                <w:position w:val="1"/>
                <w:sz w:val="21"/>
                <w:szCs w:val="21"/>
                <w:lang w:eastAsia="zh-CN"/>
              </w:rPr>
              <w:t>对上述</w:t>
            </w:r>
            <w:r>
              <w:rPr>
                <w:rFonts w:hint="eastAsia" w:ascii="宋体" w:hAnsi="宋体" w:eastAsia="宋体" w:cs="宋体"/>
                <w:color w:val="auto"/>
                <w:spacing w:val="-4"/>
                <w:position w:val="1"/>
                <w:sz w:val="21"/>
                <w:szCs w:val="21"/>
                <w:lang w:val="en-US" w:eastAsia="zh-CN"/>
              </w:rPr>
              <w:t>5</w:t>
            </w:r>
            <w:r>
              <w:rPr>
                <w:rFonts w:hint="eastAsia" w:ascii="宋体" w:hAnsi="宋体" w:eastAsia="宋体" w:cs="宋体"/>
                <w:color w:val="auto"/>
                <w:spacing w:val="-4"/>
                <w:position w:val="1"/>
                <w:sz w:val="21"/>
                <w:szCs w:val="21"/>
                <w:lang w:eastAsia="zh-CN"/>
              </w:rPr>
              <w:t>项评审内容分别进行打分，每项方案最高可得1分，以此类推，本项累加后最多得</w:t>
            </w:r>
            <w:r>
              <w:rPr>
                <w:rFonts w:hint="eastAsia" w:ascii="宋体" w:hAnsi="宋体" w:eastAsia="宋体" w:cs="宋体"/>
                <w:color w:val="auto"/>
                <w:spacing w:val="-4"/>
                <w:position w:val="1"/>
                <w:sz w:val="21"/>
                <w:szCs w:val="21"/>
                <w:lang w:val="en-US" w:eastAsia="zh-CN"/>
              </w:rPr>
              <w:t>5</w:t>
            </w:r>
            <w:r>
              <w:rPr>
                <w:rFonts w:hint="eastAsia" w:ascii="宋体" w:hAnsi="宋体" w:eastAsia="宋体" w:cs="宋体"/>
                <w:color w:val="auto"/>
                <w:spacing w:val="-4"/>
                <w:position w:val="1"/>
                <w:sz w:val="21"/>
                <w:szCs w:val="21"/>
                <w:lang w:eastAsia="zh-CN"/>
              </w:rPr>
              <w:t>分。</w:t>
            </w:r>
          </w:p>
        </w:tc>
        <w:tc>
          <w:tcPr>
            <w:tcW w:w="1135" w:type="dxa"/>
            <w:vAlign w:val="center"/>
          </w:tcPr>
          <w:p w14:paraId="569040B9">
            <w:pPr>
              <w:spacing w:line="360" w:lineRule="auto"/>
              <w:rPr>
                <w:rFonts w:asciiTheme="minorEastAsia" w:hAnsiTheme="minorEastAsia"/>
                <w:color w:val="auto"/>
                <w:sz w:val="24"/>
                <w:szCs w:val="24"/>
                <w:highlight w:val="none"/>
              </w:rPr>
            </w:pPr>
          </w:p>
        </w:tc>
      </w:tr>
      <w:tr w14:paraId="4B01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10" w:type="dxa"/>
            <w:vAlign w:val="center"/>
          </w:tcPr>
          <w:p w14:paraId="34E3E7C0">
            <w:pPr>
              <w:widowControl/>
              <w:numPr>
                <w:ilvl w:val="0"/>
                <w:numId w:val="14"/>
              </w:numPr>
              <w:tabs>
                <w:tab w:val="left" w:pos="322"/>
              </w:tabs>
              <w:spacing w:after="200" w:line="360" w:lineRule="auto"/>
              <w:ind w:right="-42" w:rightChars="-20"/>
              <w:jc w:val="center"/>
              <w:rPr>
                <w:rFonts w:ascii="宋体" w:hAnsi="宋体" w:eastAsia="宋体" w:cs="Times New Roman"/>
                <w:b/>
                <w:color w:val="auto"/>
                <w:sz w:val="24"/>
                <w:szCs w:val="24"/>
                <w:highlight w:val="none"/>
              </w:rPr>
            </w:pPr>
          </w:p>
        </w:tc>
        <w:tc>
          <w:tcPr>
            <w:tcW w:w="1276" w:type="dxa"/>
            <w:vAlign w:val="center"/>
          </w:tcPr>
          <w:p w14:paraId="73B13B6E">
            <w:pPr>
              <w:pStyle w:val="39"/>
              <w:keepNext w:val="0"/>
              <w:keepLines w:val="0"/>
              <w:pageBreakBefore w:val="0"/>
              <w:widowControl w:val="0"/>
              <w:kinsoku/>
              <w:wordWrap/>
              <w:overflowPunct/>
              <w:topLinePunct w:val="0"/>
              <w:autoSpaceDE/>
              <w:autoSpaceDN/>
              <w:bidi w:val="0"/>
              <w:adjustRightInd/>
              <w:snapToGrid/>
              <w:spacing w:line="520" w:lineRule="exact"/>
              <w:ind w:left="0"/>
              <w:jc w:val="center"/>
              <w:textAlignment w:val="auto"/>
              <w:rPr>
                <w:rFonts w:hint="eastAsia"/>
                <w:color w:val="auto"/>
                <w:spacing w:val="6"/>
                <w:sz w:val="21"/>
                <w:szCs w:val="21"/>
                <w:lang w:eastAsia="zh-CN"/>
              </w:rPr>
            </w:pPr>
            <w:r>
              <w:rPr>
                <w:rFonts w:hint="eastAsia"/>
                <w:color w:val="auto"/>
                <w:spacing w:val="6"/>
                <w:sz w:val="21"/>
                <w:szCs w:val="21"/>
                <w:lang w:eastAsia="zh-CN"/>
              </w:rPr>
              <w:t>质量管理</w:t>
            </w:r>
          </w:p>
          <w:p w14:paraId="1C7F09C7">
            <w:pPr>
              <w:pStyle w:val="39"/>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rPr>
                <w:rFonts w:ascii="宋体" w:hAnsi="宋体" w:eastAsia="宋体" w:cs="仿宋_GB2312"/>
                <w:color w:val="auto"/>
                <w:sz w:val="24"/>
                <w:szCs w:val="24"/>
                <w:highlight w:val="none"/>
              </w:rPr>
            </w:pPr>
            <w:r>
              <w:rPr>
                <w:rFonts w:hint="eastAsia"/>
                <w:color w:val="auto"/>
                <w:spacing w:val="6"/>
                <w:sz w:val="21"/>
                <w:szCs w:val="21"/>
                <w:lang w:eastAsia="zh-CN"/>
              </w:rPr>
              <w:t>方案</w:t>
            </w:r>
          </w:p>
        </w:tc>
        <w:tc>
          <w:tcPr>
            <w:tcW w:w="567" w:type="dxa"/>
            <w:vAlign w:val="center"/>
          </w:tcPr>
          <w:p w14:paraId="44020672">
            <w:pPr>
              <w:pStyle w:val="39"/>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rPr>
                <w:rFonts w:ascii="宋体" w:hAnsi="宋体" w:eastAsia="宋体" w:cs="仿宋_GB2312"/>
                <w:color w:val="auto"/>
                <w:sz w:val="24"/>
                <w:szCs w:val="24"/>
                <w:highlight w:val="none"/>
              </w:rPr>
            </w:pPr>
            <w:r>
              <w:rPr>
                <w:rFonts w:hint="eastAsia"/>
                <w:color w:val="auto"/>
                <w:spacing w:val="-4"/>
                <w:position w:val="1"/>
                <w:sz w:val="21"/>
                <w:szCs w:val="21"/>
                <w:lang w:val="en-US" w:eastAsia="zh-CN"/>
              </w:rPr>
              <w:t>4分</w:t>
            </w:r>
          </w:p>
        </w:tc>
        <w:tc>
          <w:tcPr>
            <w:tcW w:w="5528" w:type="dxa"/>
            <w:vAlign w:val="center"/>
          </w:tcPr>
          <w:p w14:paraId="6A211CB5">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pacing w:val="-4"/>
                <w:kern w:val="2"/>
                <w:position w:val="1"/>
                <w:sz w:val="21"/>
                <w:szCs w:val="21"/>
                <w:lang w:val="en-US" w:eastAsia="zh-CN" w:bidi="ar-SA"/>
              </w:rPr>
            </w:pPr>
            <w:r>
              <w:rPr>
                <w:rFonts w:hint="eastAsia" w:ascii="宋体" w:hAnsi="宋体" w:eastAsia="宋体" w:cs="宋体"/>
                <w:color w:val="auto"/>
                <w:spacing w:val="-4"/>
                <w:kern w:val="2"/>
                <w:position w:val="1"/>
                <w:sz w:val="21"/>
                <w:szCs w:val="21"/>
                <w:lang w:val="en-US" w:eastAsia="zh-CN" w:bidi="ar-SA"/>
              </w:rPr>
              <w:t>一、评审内容：</w:t>
            </w:r>
          </w:p>
          <w:p w14:paraId="7F15DBBF">
            <w:pPr>
              <w:pStyle w:val="39"/>
              <w:keepNext w:val="0"/>
              <w:keepLines w:val="0"/>
              <w:pageBreakBefore w:val="0"/>
              <w:widowControl w:val="0"/>
              <w:kinsoku/>
              <w:wordWrap/>
              <w:overflowPunct/>
              <w:topLinePunct w:val="0"/>
              <w:autoSpaceDE/>
              <w:autoSpaceDN/>
              <w:bidi w:val="0"/>
              <w:adjustRightInd/>
              <w:snapToGrid/>
              <w:spacing w:line="520" w:lineRule="exact"/>
              <w:ind w:left="0"/>
              <w:jc w:val="left"/>
              <w:textAlignment w:val="auto"/>
              <w:rPr>
                <w:rFonts w:hint="eastAsia"/>
                <w:color w:val="auto"/>
                <w:spacing w:val="-4"/>
                <w:position w:val="1"/>
                <w:sz w:val="21"/>
                <w:szCs w:val="21"/>
              </w:rPr>
            </w:pPr>
            <w:r>
              <w:rPr>
                <w:rFonts w:hint="eastAsia"/>
                <w:color w:val="auto"/>
                <w:spacing w:val="-4"/>
                <w:position w:val="1"/>
                <w:sz w:val="21"/>
                <w:szCs w:val="21"/>
                <w:lang w:eastAsia="zh-CN"/>
              </w:rPr>
              <w:t>供应商</w:t>
            </w:r>
            <w:r>
              <w:rPr>
                <w:rFonts w:hint="eastAsia"/>
                <w:color w:val="auto"/>
                <w:spacing w:val="-4"/>
                <w:position w:val="1"/>
                <w:sz w:val="21"/>
                <w:szCs w:val="21"/>
              </w:rPr>
              <w:t>根据项目建设实际需要，制定质量</w:t>
            </w:r>
            <w:r>
              <w:rPr>
                <w:rFonts w:hint="eastAsia"/>
                <w:color w:val="auto"/>
                <w:spacing w:val="-4"/>
                <w:position w:val="1"/>
                <w:sz w:val="21"/>
                <w:szCs w:val="21"/>
                <w:lang w:eastAsia="zh-CN"/>
              </w:rPr>
              <w:t>管理</w:t>
            </w:r>
            <w:r>
              <w:rPr>
                <w:rFonts w:hint="eastAsia"/>
                <w:color w:val="auto"/>
                <w:spacing w:val="-4"/>
                <w:position w:val="1"/>
                <w:sz w:val="21"/>
                <w:szCs w:val="21"/>
              </w:rPr>
              <w:t>方案，应包含：①原材料采购质量管控（如环保板材、五金配件等选材标准及检验要求）；</w:t>
            </w:r>
          </w:p>
          <w:p w14:paraId="32873CDA">
            <w:pPr>
              <w:pStyle w:val="39"/>
              <w:keepNext w:val="0"/>
              <w:keepLines w:val="0"/>
              <w:pageBreakBefore w:val="0"/>
              <w:widowControl w:val="0"/>
              <w:kinsoku/>
              <w:wordWrap/>
              <w:overflowPunct/>
              <w:topLinePunct w:val="0"/>
              <w:autoSpaceDE/>
              <w:autoSpaceDN/>
              <w:bidi w:val="0"/>
              <w:adjustRightInd/>
              <w:snapToGrid/>
              <w:spacing w:line="520" w:lineRule="exact"/>
              <w:ind w:left="0"/>
              <w:jc w:val="left"/>
              <w:textAlignment w:val="auto"/>
              <w:rPr>
                <w:rFonts w:hint="eastAsia"/>
                <w:color w:val="auto"/>
                <w:spacing w:val="-4"/>
                <w:position w:val="1"/>
                <w:sz w:val="21"/>
                <w:szCs w:val="21"/>
              </w:rPr>
            </w:pPr>
            <w:r>
              <w:rPr>
                <w:rFonts w:hint="eastAsia"/>
                <w:color w:val="auto"/>
                <w:spacing w:val="-4"/>
                <w:position w:val="1"/>
                <w:sz w:val="21"/>
                <w:szCs w:val="21"/>
              </w:rPr>
              <w:t>②生产过程质量监督（如生产工序管控、工艺标准执行）；</w:t>
            </w:r>
          </w:p>
          <w:p w14:paraId="68CDAB04">
            <w:pPr>
              <w:pStyle w:val="39"/>
              <w:keepNext w:val="0"/>
              <w:keepLines w:val="0"/>
              <w:pageBreakBefore w:val="0"/>
              <w:widowControl w:val="0"/>
              <w:kinsoku/>
              <w:wordWrap/>
              <w:overflowPunct/>
              <w:topLinePunct w:val="0"/>
              <w:autoSpaceDE/>
              <w:autoSpaceDN/>
              <w:bidi w:val="0"/>
              <w:adjustRightInd/>
              <w:snapToGrid/>
              <w:spacing w:line="520" w:lineRule="exact"/>
              <w:ind w:left="0"/>
              <w:jc w:val="left"/>
              <w:textAlignment w:val="auto"/>
              <w:rPr>
                <w:rFonts w:hint="eastAsia"/>
                <w:color w:val="auto"/>
                <w:spacing w:val="-4"/>
                <w:position w:val="1"/>
                <w:sz w:val="21"/>
                <w:szCs w:val="21"/>
              </w:rPr>
            </w:pPr>
            <w:r>
              <w:rPr>
                <w:rFonts w:hint="eastAsia"/>
                <w:color w:val="auto"/>
                <w:spacing w:val="-4"/>
                <w:position w:val="1"/>
                <w:sz w:val="21"/>
                <w:szCs w:val="21"/>
              </w:rPr>
              <w:t>③出厂检验检测方案（如检验项目、检验标准、合格判定依据）；</w:t>
            </w:r>
          </w:p>
          <w:p w14:paraId="63E3BAB3">
            <w:pPr>
              <w:pStyle w:val="39"/>
              <w:keepNext w:val="0"/>
              <w:keepLines w:val="0"/>
              <w:pageBreakBefore w:val="0"/>
              <w:widowControl w:val="0"/>
              <w:kinsoku/>
              <w:wordWrap/>
              <w:overflowPunct/>
              <w:topLinePunct w:val="0"/>
              <w:autoSpaceDE/>
              <w:autoSpaceDN/>
              <w:bidi w:val="0"/>
              <w:adjustRightInd/>
              <w:snapToGrid/>
              <w:spacing w:line="520" w:lineRule="exact"/>
              <w:ind w:left="0"/>
              <w:jc w:val="left"/>
              <w:textAlignment w:val="auto"/>
              <w:rPr>
                <w:rFonts w:hint="eastAsia"/>
                <w:color w:val="auto"/>
                <w:spacing w:val="-4"/>
                <w:position w:val="1"/>
                <w:sz w:val="21"/>
                <w:szCs w:val="21"/>
              </w:rPr>
            </w:pPr>
            <w:r>
              <w:rPr>
                <w:rFonts w:hint="eastAsia"/>
                <w:color w:val="auto"/>
                <w:spacing w:val="-4"/>
                <w:position w:val="1"/>
                <w:sz w:val="21"/>
                <w:szCs w:val="21"/>
                <w:lang w:eastAsia="zh-CN"/>
              </w:rPr>
              <w:t>④</w:t>
            </w:r>
            <w:r>
              <w:rPr>
                <w:rFonts w:hint="eastAsia"/>
                <w:color w:val="auto"/>
                <w:spacing w:val="-4"/>
                <w:position w:val="1"/>
                <w:sz w:val="21"/>
                <w:szCs w:val="21"/>
              </w:rPr>
              <w:t>运输及储存质量保障（如防损、防潮、防变形措施）。</w:t>
            </w:r>
          </w:p>
          <w:p w14:paraId="0421F41F">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color w:val="auto"/>
                <w:spacing w:val="-4"/>
                <w:kern w:val="2"/>
                <w:position w:val="1"/>
                <w:sz w:val="21"/>
                <w:szCs w:val="21"/>
                <w:lang w:val="en-US" w:eastAsia="zh-CN" w:bidi="ar-SA"/>
              </w:rPr>
            </w:pPr>
            <w:r>
              <w:rPr>
                <w:rFonts w:hint="eastAsia" w:ascii="宋体" w:hAnsi="宋体" w:eastAsia="宋体" w:cs="宋体"/>
                <w:color w:val="auto"/>
                <w:spacing w:val="-4"/>
                <w:kern w:val="2"/>
                <w:position w:val="1"/>
                <w:sz w:val="21"/>
                <w:szCs w:val="21"/>
                <w:lang w:val="en-US" w:eastAsia="zh-CN" w:bidi="ar-SA"/>
              </w:rPr>
              <w:t>二、评审标准：</w:t>
            </w:r>
          </w:p>
          <w:p w14:paraId="75BC54D4">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theme="minorBidi"/>
                <w:kern w:val="2"/>
                <w:sz w:val="22"/>
                <w:szCs w:val="22"/>
                <w:highlight w:val="none"/>
                <w:lang w:val="en-US" w:eastAsia="zh-CN" w:bidi="ar-SA"/>
              </w:rPr>
            </w:pPr>
            <w:r>
              <w:rPr>
                <w:rFonts w:hint="eastAsia" w:ascii="宋体" w:hAnsi="宋体" w:eastAsia="宋体" w:cstheme="minorBidi"/>
                <w:kern w:val="2"/>
                <w:sz w:val="21"/>
                <w:szCs w:val="22"/>
                <w:highlight w:val="none"/>
                <w:lang w:val="en-US" w:eastAsia="zh-CN" w:bidi="ar-SA"/>
              </w:rPr>
              <w:t>1、</w:t>
            </w:r>
            <w:r>
              <w:rPr>
                <w:rFonts w:hint="eastAsia"/>
                <w:color w:val="auto"/>
                <w:spacing w:val="6"/>
                <w:sz w:val="21"/>
                <w:szCs w:val="21"/>
                <w:lang w:eastAsia="zh-CN"/>
              </w:rPr>
              <w:t>质量管理方案</w:t>
            </w:r>
            <w:r>
              <w:rPr>
                <w:rFonts w:hint="eastAsia" w:ascii="宋体" w:hAnsi="宋体" w:eastAsia="宋体" w:cstheme="minorBidi"/>
                <w:kern w:val="2"/>
                <w:sz w:val="21"/>
                <w:szCs w:val="22"/>
                <w:highlight w:val="none"/>
                <w:lang w:val="en-US" w:eastAsia="zh-CN" w:bidi="ar-SA"/>
              </w:rPr>
              <w:t xml:space="preserve">完善性、合理性、可行性，具体、明确得 </w:t>
            </w:r>
            <w:r>
              <w:rPr>
                <w:rFonts w:hint="eastAsia" w:ascii="宋体" w:hAnsi="宋体" w:eastAsia="宋体" w:cstheme="minorBidi"/>
                <w:kern w:val="2"/>
                <w:sz w:val="22"/>
                <w:szCs w:val="22"/>
                <w:highlight w:val="none"/>
                <w:lang w:val="en-US" w:eastAsia="zh-CN" w:bidi="ar-SA"/>
              </w:rPr>
              <w:t>1分；</w:t>
            </w:r>
          </w:p>
          <w:p w14:paraId="4DC2525A">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theme="minorBidi"/>
                <w:kern w:val="2"/>
                <w:sz w:val="22"/>
                <w:szCs w:val="22"/>
                <w:highlight w:val="none"/>
                <w:lang w:val="en-US" w:eastAsia="zh-CN" w:bidi="ar-SA"/>
              </w:rPr>
            </w:pPr>
            <w:r>
              <w:rPr>
                <w:rFonts w:hint="eastAsia" w:ascii="宋体" w:hAnsi="宋体" w:eastAsia="宋体" w:cstheme="minorBidi"/>
                <w:kern w:val="2"/>
                <w:sz w:val="22"/>
                <w:szCs w:val="22"/>
                <w:highlight w:val="none"/>
                <w:lang w:val="en-US" w:eastAsia="zh-CN" w:bidi="ar-SA"/>
              </w:rPr>
              <w:t>2、较具体、明确、合理、可行，得0.8分；</w:t>
            </w:r>
          </w:p>
          <w:p w14:paraId="6FAD9800">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theme="minorBidi"/>
                <w:kern w:val="2"/>
                <w:sz w:val="22"/>
                <w:szCs w:val="22"/>
                <w:highlight w:val="none"/>
                <w:lang w:val="en-US" w:eastAsia="zh-CN" w:bidi="ar-SA"/>
              </w:rPr>
            </w:pPr>
            <w:r>
              <w:rPr>
                <w:rFonts w:hint="eastAsia" w:ascii="宋体" w:hAnsi="宋体" w:eastAsia="宋体" w:cstheme="minorBidi"/>
                <w:kern w:val="2"/>
                <w:sz w:val="22"/>
                <w:szCs w:val="22"/>
                <w:highlight w:val="none"/>
                <w:lang w:val="en-US" w:eastAsia="zh-CN" w:bidi="ar-SA"/>
              </w:rPr>
              <w:t>3、基本可行、基本完整，得0.5分；</w:t>
            </w:r>
          </w:p>
          <w:p w14:paraId="37EC986A">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theme="minorBidi"/>
                <w:kern w:val="2"/>
                <w:sz w:val="22"/>
                <w:szCs w:val="22"/>
                <w:highlight w:val="none"/>
                <w:lang w:val="en-US" w:eastAsia="zh-CN" w:bidi="ar-SA"/>
              </w:rPr>
            </w:pPr>
            <w:r>
              <w:rPr>
                <w:rFonts w:hint="eastAsia" w:ascii="宋体" w:hAnsi="宋体" w:eastAsia="宋体" w:cstheme="minorBidi"/>
                <w:kern w:val="2"/>
                <w:sz w:val="22"/>
                <w:szCs w:val="22"/>
                <w:highlight w:val="none"/>
                <w:lang w:val="en-US" w:eastAsia="zh-CN" w:bidi="ar-SA"/>
              </w:rPr>
              <w:t>4、不具体、不明确、不提供，得0分。</w:t>
            </w:r>
          </w:p>
          <w:p w14:paraId="5DAB6DD8">
            <w:pPr>
              <w:pStyle w:val="39"/>
              <w:keepNext w:val="0"/>
              <w:keepLines w:val="0"/>
              <w:pageBreakBefore w:val="0"/>
              <w:widowControl w:val="0"/>
              <w:kinsoku/>
              <w:wordWrap/>
              <w:overflowPunct/>
              <w:topLinePunct w:val="0"/>
              <w:autoSpaceDE/>
              <w:autoSpaceDN/>
              <w:bidi w:val="0"/>
              <w:adjustRightInd/>
              <w:snapToGrid/>
              <w:spacing w:line="520" w:lineRule="exact"/>
              <w:ind w:left="0" w:leftChars="0"/>
              <w:jc w:val="left"/>
              <w:textAlignment w:val="auto"/>
              <w:rPr>
                <w:rFonts w:ascii="宋体" w:hAnsi="宋体" w:eastAsia="宋体" w:cs="仿宋_GB2312"/>
                <w:color w:val="auto"/>
                <w:sz w:val="24"/>
                <w:szCs w:val="24"/>
                <w:highlight w:val="none"/>
              </w:rPr>
            </w:pPr>
            <w:r>
              <w:rPr>
                <w:rFonts w:hint="eastAsia" w:ascii="宋体" w:hAnsi="宋体" w:eastAsia="宋体" w:cstheme="minorBidi"/>
                <w:kern w:val="2"/>
                <w:sz w:val="22"/>
                <w:szCs w:val="22"/>
                <w:highlight w:val="none"/>
                <w:lang w:val="en-US" w:eastAsia="zh-CN" w:bidi="ar-SA"/>
              </w:rPr>
              <w:t>对上述4项评审内容分别进行打分，每项方案最高可得1分，以此类推，本项累加后最多得4分。</w:t>
            </w:r>
          </w:p>
        </w:tc>
        <w:tc>
          <w:tcPr>
            <w:tcW w:w="1135" w:type="dxa"/>
            <w:vAlign w:val="center"/>
          </w:tcPr>
          <w:p w14:paraId="470FFA48">
            <w:pPr>
              <w:spacing w:line="360" w:lineRule="auto"/>
              <w:rPr>
                <w:rFonts w:asciiTheme="minorEastAsia" w:hAnsiTheme="minorEastAsia"/>
                <w:color w:val="auto"/>
                <w:sz w:val="24"/>
                <w:szCs w:val="24"/>
                <w:highlight w:val="none"/>
              </w:rPr>
            </w:pPr>
          </w:p>
        </w:tc>
      </w:tr>
      <w:tr w14:paraId="5D17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10" w:type="dxa"/>
            <w:vAlign w:val="center"/>
          </w:tcPr>
          <w:p w14:paraId="7924E796">
            <w:pPr>
              <w:widowControl/>
              <w:numPr>
                <w:ilvl w:val="0"/>
                <w:numId w:val="14"/>
              </w:numPr>
              <w:tabs>
                <w:tab w:val="left" w:pos="322"/>
              </w:tabs>
              <w:spacing w:after="200" w:line="360" w:lineRule="auto"/>
              <w:ind w:right="-42" w:rightChars="-20"/>
              <w:jc w:val="center"/>
              <w:rPr>
                <w:rFonts w:ascii="宋体" w:hAnsi="宋体" w:eastAsia="宋体" w:cs="Times New Roman"/>
                <w:b/>
                <w:color w:val="auto"/>
                <w:sz w:val="24"/>
                <w:szCs w:val="24"/>
                <w:highlight w:val="none"/>
              </w:rPr>
            </w:pPr>
            <w:bookmarkStart w:id="54" w:name="_Toc1458942"/>
          </w:p>
        </w:tc>
        <w:tc>
          <w:tcPr>
            <w:tcW w:w="1276" w:type="dxa"/>
            <w:vAlign w:val="center"/>
          </w:tcPr>
          <w:p w14:paraId="0D0D92FA">
            <w:pPr>
              <w:pStyle w:val="39"/>
              <w:keepNext w:val="0"/>
              <w:keepLines w:val="0"/>
              <w:pageBreakBefore w:val="0"/>
              <w:widowControl w:val="0"/>
              <w:kinsoku/>
              <w:wordWrap/>
              <w:overflowPunct/>
              <w:topLinePunct w:val="0"/>
              <w:autoSpaceDE/>
              <w:autoSpaceDN/>
              <w:bidi w:val="0"/>
              <w:adjustRightInd/>
              <w:snapToGrid/>
              <w:spacing w:line="520" w:lineRule="exact"/>
              <w:ind w:left="0"/>
              <w:jc w:val="center"/>
              <w:textAlignment w:val="auto"/>
              <w:rPr>
                <w:color w:val="auto"/>
                <w:spacing w:val="6"/>
                <w:sz w:val="21"/>
                <w:szCs w:val="21"/>
              </w:rPr>
            </w:pPr>
            <w:r>
              <w:rPr>
                <w:color w:val="auto"/>
                <w:spacing w:val="6"/>
                <w:sz w:val="21"/>
                <w:szCs w:val="21"/>
              </w:rPr>
              <w:t>售后服务</w:t>
            </w:r>
          </w:p>
          <w:p w14:paraId="560F89D0">
            <w:pPr>
              <w:pStyle w:val="39"/>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rPr>
                <w:color w:val="auto"/>
                <w:spacing w:val="6"/>
                <w:sz w:val="21"/>
                <w:szCs w:val="21"/>
                <w:highlight w:val="none"/>
              </w:rPr>
            </w:pPr>
            <w:r>
              <w:rPr>
                <w:color w:val="auto"/>
                <w:spacing w:val="6"/>
                <w:sz w:val="21"/>
                <w:szCs w:val="21"/>
              </w:rPr>
              <w:t>方案</w:t>
            </w:r>
          </w:p>
        </w:tc>
        <w:tc>
          <w:tcPr>
            <w:tcW w:w="567" w:type="dxa"/>
            <w:vAlign w:val="center"/>
          </w:tcPr>
          <w:p w14:paraId="7A106B72">
            <w:pPr>
              <w:pStyle w:val="39"/>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rPr>
                <w:rFonts w:hint="eastAsia"/>
                <w:color w:val="auto"/>
                <w:spacing w:val="-4"/>
                <w:position w:val="1"/>
                <w:sz w:val="21"/>
                <w:szCs w:val="21"/>
                <w:highlight w:val="none"/>
                <w:lang w:val="en-US" w:eastAsia="zh-CN"/>
              </w:rPr>
            </w:pPr>
            <w:r>
              <w:rPr>
                <w:rFonts w:hint="eastAsia"/>
                <w:color w:val="auto"/>
                <w:spacing w:val="-4"/>
                <w:position w:val="1"/>
                <w:sz w:val="21"/>
                <w:szCs w:val="21"/>
                <w:lang w:val="en-US" w:eastAsia="zh-CN"/>
              </w:rPr>
              <w:t>4分</w:t>
            </w:r>
          </w:p>
        </w:tc>
        <w:tc>
          <w:tcPr>
            <w:tcW w:w="5528" w:type="dxa"/>
            <w:vAlign w:val="center"/>
          </w:tcPr>
          <w:p w14:paraId="257F01D3">
            <w:pPr>
              <w:pStyle w:val="39"/>
              <w:keepNext w:val="0"/>
              <w:keepLines w:val="0"/>
              <w:pageBreakBefore w:val="0"/>
              <w:widowControl w:val="0"/>
              <w:kinsoku/>
              <w:wordWrap/>
              <w:overflowPunct/>
              <w:topLinePunct w:val="0"/>
              <w:autoSpaceDE/>
              <w:autoSpaceDN/>
              <w:bidi w:val="0"/>
              <w:adjustRightInd/>
              <w:snapToGrid/>
              <w:spacing w:line="520" w:lineRule="exact"/>
              <w:ind w:left="0"/>
              <w:jc w:val="left"/>
              <w:textAlignment w:val="auto"/>
              <w:rPr>
                <w:rFonts w:hint="eastAsia" w:ascii="宋体" w:hAnsi="宋体" w:eastAsia="宋体" w:cs="宋体"/>
                <w:color w:val="auto"/>
                <w:spacing w:val="-4"/>
                <w:position w:val="1"/>
                <w:sz w:val="21"/>
                <w:szCs w:val="21"/>
                <w:lang w:val="en-US" w:eastAsia="zh-CN"/>
              </w:rPr>
            </w:pPr>
            <w:r>
              <w:rPr>
                <w:rFonts w:hint="eastAsia" w:ascii="宋体" w:hAnsi="宋体" w:eastAsia="宋体" w:cs="宋体"/>
                <w:color w:val="auto"/>
                <w:spacing w:val="-4"/>
                <w:position w:val="1"/>
                <w:sz w:val="21"/>
                <w:szCs w:val="21"/>
                <w:lang w:val="en-US" w:eastAsia="zh-CN"/>
              </w:rPr>
              <w:t>一、评审内容：</w:t>
            </w:r>
          </w:p>
          <w:p w14:paraId="210A66D8">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center"/>
              <w:rPr>
                <w:rFonts w:hint="eastAsia"/>
                <w:color w:val="auto"/>
                <w:spacing w:val="-4"/>
                <w:position w:val="1"/>
                <w:sz w:val="21"/>
                <w:szCs w:val="21"/>
              </w:rPr>
            </w:pPr>
            <w:r>
              <w:rPr>
                <w:rFonts w:hint="eastAsia"/>
                <w:color w:val="auto"/>
                <w:spacing w:val="-4"/>
                <w:position w:val="1"/>
                <w:sz w:val="21"/>
                <w:szCs w:val="21"/>
                <w:lang w:eastAsia="zh-CN"/>
              </w:rPr>
              <w:t>供应商</w:t>
            </w:r>
            <w:r>
              <w:rPr>
                <w:rFonts w:hint="eastAsia"/>
                <w:color w:val="auto"/>
                <w:spacing w:val="-4"/>
                <w:position w:val="1"/>
                <w:sz w:val="21"/>
                <w:szCs w:val="21"/>
              </w:rPr>
              <w:t>为本项目提供售后服务方案，应包含：</w:t>
            </w:r>
          </w:p>
          <w:p w14:paraId="24D85298">
            <w:pPr>
              <w:pStyle w:val="39"/>
              <w:keepNext w:val="0"/>
              <w:keepLines w:val="0"/>
              <w:pageBreakBefore w:val="0"/>
              <w:widowControl w:val="0"/>
              <w:kinsoku/>
              <w:wordWrap/>
              <w:overflowPunct/>
              <w:topLinePunct w:val="0"/>
              <w:autoSpaceDE/>
              <w:autoSpaceDN/>
              <w:bidi w:val="0"/>
              <w:adjustRightInd/>
              <w:snapToGrid/>
              <w:spacing w:line="520" w:lineRule="exact"/>
              <w:ind w:left="0"/>
              <w:jc w:val="left"/>
              <w:textAlignment w:val="auto"/>
              <w:rPr>
                <w:color w:val="auto"/>
                <w:spacing w:val="-4"/>
                <w:position w:val="1"/>
                <w:sz w:val="21"/>
                <w:szCs w:val="21"/>
              </w:rPr>
            </w:pPr>
            <w:r>
              <w:rPr>
                <w:rFonts w:hint="eastAsia"/>
                <w:color w:val="auto"/>
                <w:spacing w:val="-4"/>
                <w:position w:val="1"/>
                <w:sz w:val="21"/>
                <w:szCs w:val="21"/>
              </w:rPr>
              <w:t>①质保期内外售后服务方案；</w:t>
            </w:r>
          </w:p>
          <w:p w14:paraId="3C7342D1">
            <w:pPr>
              <w:pStyle w:val="39"/>
              <w:keepNext w:val="0"/>
              <w:keepLines w:val="0"/>
              <w:pageBreakBefore w:val="0"/>
              <w:widowControl w:val="0"/>
              <w:kinsoku/>
              <w:wordWrap/>
              <w:overflowPunct/>
              <w:topLinePunct w:val="0"/>
              <w:autoSpaceDE/>
              <w:autoSpaceDN/>
              <w:bidi w:val="0"/>
              <w:adjustRightInd/>
              <w:snapToGrid/>
              <w:spacing w:line="520" w:lineRule="exact"/>
              <w:ind w:left="0"/>
              <w:jc w:val="left"/>
              <w:textAlignment w:val="auto"/>
              <w:rPr>
                <w:color w:val="auto"/>
                <w:spacing w:val="-4"/>
                <w:position w:val="1"/>
                <w:sz w:val="21"/>
                <w:szCs w:val="21"/>
              </w:rPr>
            </w:pPr>
            <w:r>
              <w:rPr>
                <w:rFonts w:hint="eastAsia"/>
                <w:color w:val="auto"/>
                <w:spacing w:val="-4"/>
                <w:position w:val="1"/>
                <w:sz w:val="21"/>
                <w:szCs w:val="21"/>
              </w:rPr>
              <w:t>②应急预案；</w:t>
            </w:r>
          </w:p>
          <w:p w14:paraId="709482F0">
            <w:pPr>
              <w:pStyle w:val="39"/>
              <w:keepNext w:val="0"/>
              <w:keepLines w:val="0"/>
              <w:pageBreakBefore w:val="0"/>
              <w:widowControl w:val="0"/>
              <w:kinsoku/>
              <w:wordWrap/>
              <w:overflowPunct/>
              <w:topLinePunct w:val="0"/>
              <w:autoSpaceDE/>
              <w:autoSpaceDN/>
              <w:bidi w:val="0"/>
              <w:adjustRightInd/>
              <w:snapToGrid/>
              <w:spacing w:line="520" w:lineRule="exact"/>
              <w:ind w:left="0"/>
              <w:jc w:val="left"/>
              <w:textAlignment w:val="auto"/>
              <w:rPr>
                <w:rFonts w:hint="eastAsia"/>
                <w:color w:val="auto"/>
                <w:spacing w:val="-4"/>
                <w:position w:val="1"/>
                <w:sz w:val="21"/>
                <w:szCs w:val="21"/>
              </w:rPr>
            </w:pPr>
            <w:r>
              <w:rPr>
                <w:rFonts w:hint="eastAsia"/>
                <w:color w:val="auto"/>
                <w:spacing w:val="-4"/>
                <w:position w:val="1"/>
                <w:sz w:val="21"/>
                <w:szCs w:val="21"/>
              </w:rPr>
              <w:t>③备品配件配置方案；</w:t>
            </w:r>
          </w:p>
          <w:p w14:paraId="7E77C8FE">
            <w:pPr>
              <w:pStyle w:val="39"/>
              <w:keepNext w:val="0"/>
              <w:keepLines w:val="0"/>
              <w:pageBreakBefore w:val="0"/>
              <w:widowControl w:val="0"/>
              <w:kinsoku/>
              <w:wordWrap/>
              <w:overflowPunct/>
              <w:topLinePunct w:val="0"/>
              <w:autoSpaceDE/>
              <w:autoSpaceDN/>
              <w:bidi w:val="0"/>
              <w:adjustRightInd/>
              <w:snapToGrid/>
              <w:spacing w:line="520" w:lineRule="exact"/>
              <w:ind w:left="0"/>
              <w:jc w:val="left"/>
              <w:textAlignment w:val="auto"/>
              <w:rPr>
                <w:color w:val="auto"/>
                <w:spacing w:val="-4"/>
                <w:position w:val="1"/>
                <w:sz w:val="21"/>
                <w:szCs w:val="21"/>
              </w:rPr>
            </w:pPr>
            <w:r>
              <w:rPr>
                <w:rFonts w:hint="eastAsia"/>
                <w:color w:val="auto"/>
                <w:spacing w:val="-4"/>
                <w:position w:val="1"/>
                <w:sz w:val="21"/>
                <w:szCs w:val="21"/>
                <w:lang w:eastAsia="zh-CN"/>
              </w:rPr>
              <w:t>④</w:t>
            </w:r>
            <w:r>
              <w:rPr>
                <w:rFonts w:hint="eastAsia"/>
                <w:color w:val="auto"/>
                <w:spacing w:val="-4"/>
                <w:position w:val="1"/>
                <w:sz w:val="21"/>
                <w:szCs w:val="21"/>
                <w:lang w:val="en-US" w:eastAsia="zh-CN"/>
              </w:rPr>
              <w:t>服务承诺</w:t>
            </w:r>
          </w:p>
          <w:p w14:paraId="18E30C8F">
            <w:pPr>
              <w:pStyle w:val="39"/>
              <w:keepNext w:val="0"/>
              <w:keepLines w:val="0"/>
              <w:pageBreakBefore w:val="0"/>
              <w:widowControl w:val="0"/>
              <w:kinsoku/>
              <w:wordWrap/>
              <w:overflowPunct/>
              <w:topLinePunct w:val="0"/>
              <w:autoSpaceDE/>
              <w:autoSpaceDN/>
              <w:bidi w:val="0"/>
              <w:adjustRightInd/>
              <w:snapToGrid/>
              <w:spacing w:line="520" w:lineRule="exact"/>
              <w:ind w:left="0"/>
              <w:jc w:val="left"/>
              <w:textAlignment w:val="auto"/>
              <w:rPr>
                <w:rFonts w:hint="eastAsia" w:ascii="宋体" w:hAnsi="宋体" w:eastAsia="宋体" w:cs="宋体"/>
                <w:color w:val="auto"/>
                <w:spacing w:val="-4"/>
                <w:position w:val="1"/>
                <w:sz w:val="21"/>
                <w:szCs w:val="21"/>
                <w:lang w:val="en-US" w:eastAsia="zh-CN"/>
              </w:rPr>
            </w:pPr>
            <w:r>
              <w:rPr>
                <w:rFonts w:hint="eastAsia" w:ascii="宋体" w:hAnsi="宋体" w:eastAsia="宋体" w:cs="宋体"/>
                <w:color w:val="auto"/>
                <w:spacing w:val="-4"/>
                <w:position w:val="1"/>
                <w:sz w:val="21"/>
                <w:szCs w:val="21"/>
                <w:lang w:val="en-US" w:eastAsia="zh-CN"/>
              </w:rPr>
              <w:t>二、评审标准：</w:t>
            </w:r>
          </w:p>
          <w:p w14:paraId="06E10D93">
            <w:pPr>
              <w:pStyle w:val="39"/>
              <w:keepNext w:val="0"/>
              <w:keepLines w:val="0"/>
              <w:pageBreakBefore w:val="0"/>
              <w:widowControl w:val="0"/>
              <w:kinsoku/>
              <w:wordWrap/>
              <w:overflowPunct/>
              <w:topLinePunct w:val="0"/>
              <w:autoSpaceDE/>
              <w:autoSpaceDN/>
              <w:bidi w:val="0"/>
              <w:adjustRightInd/>
              <w:snapToGrid/>
              <w:spacing w:line="520" w:lineRule="exact"/>
              <w:ind w:left="0"/>
              <w:jc w:val="left"/>
              <w:textAlignment w:val="auto"/>
              <w:rPr>
                <w:color w:val="auto"/>
                <w:spacing w:val="-4"/>
                <w:position w:val="1"/>
                <w:sz w:val="21"/>
                <w:szCs w:val="21"/>
              </w:rPr>
            </w:pPr>
            <w:r>
              <w:rPr>
                <w:rFonts w:hint="eastAsia"/>
                <w:color w:val="auto"/>
                <w:spacing w:val="-4"/>
                <w:position w:val="1"/>
                <w:sz w:val="21"/>
                <w:szCs w:val="21"/>
              </w:rPr>
              <w:t>①售后服务方案非常详细、科学合理、响应时间快、切实可行、措施到位，完全满足且优于采购需求的得</w:t>
            </w:r>
            <w:r>
              <w:rPr>
                <w:rFonts w:hint="eastAsia"/>
                <w:color w:val="auto"/>
                <w:spacing w:val="-4"/>
                <w:position w:val="1"/>
                <w:sz w:val="21"/>
                <w:szCs w:val="21"/>
                <w:lang w:val="en-US" w:eastAsia="zh-CN"/>
              </w:rPr>
              <w:t>1</w:t>
            </w:r>
            <w:r>
              <w:rPr>
                <w:rFonts w:hint="eastAsia"/>
                <w:color w:val="auto"/>
                <w:spacing w:val="-4"/>
                <w:position w:val="1"/>
                <w:sz w:val="21"/>
                <w:szCs w:val="21"/>
              </w:rPr>
              <w:t>分；</w:t>
            </w:r>
          </w:p>
          <w:p w14:paraId="3539C4E2">
            <w:pPr>
              <w:pStyle w:val="39"/>
              <w:keepNext w:val="0"/>
              <w:keepLines w:val="0"/>
              <w:pageBreakBefore w:val="0"/>
              <w:widowControl w:val="0"/>
              <w:kinsoku/>
              <w:wordWrap/>
              <w:overflowPunct/>
              <w:topLinePunct w:val="0"/>
              <w:autoSpaceDE/>
              <w:autoSpaceDN/>
              <w:bidi w:val="0"/>
              <w:adjustRightInd/>
              <w:snapToGrid/>
              <w:spacing w:line="520" w:lineRule="exact"/>
              <w:ind w:left="0"/>
              <w:jc w:val="left"/>
              <w:textAlignment w:val="auto"/>
              <w:rPr>
                <w:color w:val="auto"/>
                <w:spacing w:val="-4"/>
                <w:position w:val="1"/>
                <w:sz w:val="21"/>
                <w:szCs w:val="21"/>
              </w:rPr>
            </w:pPr>
            <w:r>
              <w:rPr>
                <w:rFonts w:hint="eastAsia"/>
                <w:color w:val="auto"/>
                <w:spacing w:val="-4"/>
                <w:position w:val="1"/>
                <w:sz w:val="21"/>
                <w:szCs w:val="21"/>
              </w:rPr>
              <w:t>②售后服务方案较详细、较科学合理、响应时间较快、比较可行、措施较到位，完全满足采购需求的得</w:t>
            </w:r>
            <w:r>
              <w:rPr>
                <w:rFonts w:hint="eastAsia"/>
                <w:color w:val="auto"/>
                <w:spacing w:val="-4"/>
                <w:position w:val="1"/>
                <w:sz w:val="21"/>
                <w:szCs w:val="21"/>
                <w:lang w:val="en-US" w:eastAsia="zh-CN"/>
              </w:rPr>
              <w:t>0.8</w:t>
            </w:r>
            <w:r>
              <w:rPr>
                <w:rFonts w:hint="eastAsia"/>
                <w:color w:val="auto"/>
                <w:spacing w:val="-4"/>
                <w:position w:val="1"/>
                <w:sz w:val="21"/>
                <w:szCs w:val="21"/>
              </w:rPr>
              <w:t>分；</w:t>
            </w:r>
          </w:p>
          <w:p w14:paraId="4265B642">
            <w:pPr>
              <w:pStyle w:val="39"/>
              <w:keepNext w:val="0"/>
              <w:keepLines w:val="0"/>
              <w:pageBreakBefore w:val="0"/>
              <w:widowControl w:val="0"/>
              <w:kinsoku/>
              <w:wordWrap/>
              <w:overflowPunct/>
              <w:topLinePunct w:val="0"/>
              <w:autoSpaceDE/>
              <w:autoSpaceDN/>
              <w:bidi w:val="0"/>
              <w:adjustRightInd/>
              <w:snapToGrid/>
              <w:spacing w:line="520" w:lineRule="exact"/>
              <w:ind w:left="0"/>
              <w:jc w:val="left"/>
              <w:textAlignment w:val="auto"/>
              <w:rPr>
                <w:color w:val="auto"/>
                <w:spacing w:val="-4"/>
                <w:position w:val="1"/>
                <w:sz w:val="21"/>
                <w:szCs w:val="21"/>
              </w:rPr>
            </w:pPr>
            <w:r>
              <w:rPr>
                <w:rFonts w:hint="eastAsia"/>
                <w:color w:val="auto"/>
                <w:spacing w:val="-4"/>
                <w:position w:val="1"/>
                <w:sz w:val="21"/>
                <w:szCs w:val="21"/>
              </w:rPr>
              <w:t>③售后服务方案不够详细合理、响应时间慢、可行性差、措施不到位，不能完全满足采购需求的得</w:t>
            </w:r>
            <w:r>
              <w:rPr>
                <w:rFonts w:hint="eastAsia"/>
                <w:color w:val="auto"/>
                <w:spacing w:val="-4"/>
                <w:position w:val="1"/>
                <w:sz w:val="21"/>
                <w:szCs w:val="21"/>
                <w:lang w:val="en-US" w:eastAsia="zh-CN"/>
              </w:rPr>
              <w:t>0.5</w:t>
            </w:r>
            <w:r>
              <w:rPr>
                <w:rFonts w:hint="eastAsia"/>
                <w:color w:val="auto"/>
                <w:spacing w:val="-4"/>
                <w:position w:val="1"/>
                <w:sz w:val="21"/>
                <w:szCs w:val="21"/>
              </w:rPr>
              <w:t>分。</w:t>
            </w:r>
          </w:p>
          <w:p w14:paraId="21348B68">
            <w:pPr>
              <w:pStyle w:val="39"/>
              <w:keepNext w:val="0"/>
              <w:keepLines w:val="0"/>
              <w:pageBreakBefore w:val="0"/>
              <w:widowControl w:val="0"/>
              <w:kinsoku/>
              <w:wordWrap/>
              <w:overflowPunct/>
              <w:topLinePunct w:val="0"/>
              <w:autoSpaceDE/>
              <w:autoSpaceDN/>
              <w:bidi w:val="0"/>
              <w:adjustRightInd/>
              <w:snapToGrid/>
              <w:spacing w:line="520" w:lineRule="exact"/>
              <w:ind w:left="0" w:leftChars="0"/>
              <w:jc w:val="left"/>
              <w:textAlignment w:val="auto"/>
              <w:rPr>
                <w:rFonts w:hint="eastAsia"/>
                <w:color w:val="auto"/>
                <w:spacing w:val="-4"/>
                <w:position w:val="1"/>
                <w:sz w:val="21"/>
                <w:szCs w:val="21"/>
              </w:rPr>
            </w:pPr>
            <w:r>
              <w:rPr>
                <w:rFonts w:hint="eastAsia"/>
                <w:color w:val="auto"/>
                <w:spacing w:val="-4"/>
                <w:position w:val="1"/>
                <w:sz w:val="21"/>
                <w:szCs w:val="21"/>
                <w:lang w:eastAsia="zh-CN"/>
              </w:rPr>
              <w:t>④</w:t>
            </w:r>
            <w:r>
              <w:rPr>
                <w:rFonts w:hint="eastAsia"/>
                <w:color w:val="auto"/>
                <w:spacing w:val="-4"/>
                <w:position w:val="1"/>
                <w:sz w:val="21"/>
                <w:szCs w:val="21"/>
              </w:rPr>
              <w:t>售后服务方案不详细不合理、响应时间极慢、可行性极差、措施不到位，完全不能满足采购需求的</w:t>
            </w:r>
            <w:r>
              <w:rPr>
                <w:rFonts w:hint="eastAsia"/>
                <w:color w:val="auto"/>
                <w:spacing w:val="-4"/>
                <w:position w:val="1"/>
                <w:sz w:val="21"/>
                <w:szCs w:val="21"/>
                <w:lang w:val="en-US" w:eastAsia="zh-CN"/>
              </w:rPr>
              <w:t>或不提供相关方案不</w:t>
            </w:r>
            <w:r>
              <w:rPr>
                <w:rFonts w:hint="eastAsia"/>
                <w:color w:val="auto"/>
                <w:spacing w:val="-4"/>
                <w:position w:val="1"/>
                <w:sz w:val="21"/>
                <w:szCs w:val="21"/>
              </w:rPr>
              <w:t>得0分。</w:t>
            </w:r>
          </w:p>
          <w:p w14:paraId="3C10E78F">
            <w:pPr>
              <w:pStyle w:val="39"/>
              <w:keepNext w:val="0"/>
              <w:keepLines w:val="0"/>
              <w:pageBreakBefore w:val="0"/>
              <w:widowControl w:val="0"/>
              <w:kinsoku/>
              <w:wordWrap/>
              <w:overflowPunct/>
              <w:topLinePunct w:val="0"/>
              <w:autoSpaceDE/>
              <w:autoSpaceDN/>
              <w:bidi w:val="0"/>
              <w:adjustRightInd/>
              <w:snapToGrid/>
              <w:spacing w:line="520" w:lineRule="exact"/>
              <w:ind w:left="0" w:leftChars="0"/>
              <w:jc w:val="left"/>
              <w:textAlignment w:val="auto"/>
              <w:rPr>
                <w:rFonts w:hint="eastAsia"/>
                <w:color w:val="auto"/>
                <w:spacing w:val="-4"/>
                <w:position w:val="1"/>
                <w:sz w:val="21"/>
                <w:szCs w:val="21"/>
                <w:highlight w:val="none"/>
                <w:lang w:eastAsia="zh-CN"/>
              </w:rPr>
            </w:pPr>
            <w:r>
              <w:rPr>
                <w:rFonts w:hint="eastAsia" w:ascii="宋体" w:hAnsi="宋体" w:eastAsia="宋体" w:cstheme="minorBidi"/>
                <w:kern w:val="2"/>
                <w:sz w:val="22"/>
                <w:szCs w:val="22"/>
                <w:highlight w:val="none"/>
                <w:lang w:val="en-US" w:eastAsia="zh-CN" w:bidi="ar-SA"/>
              </w:rPr>
              <w:t>对上述4项评审内容分别进行打分，每项方案最高可得1分，以此类推，本项累加后最多得4分。</w:t>
            </w:r>
          </w:p>
        </w:tc>
        <w:tc>
          <w:tcPr>
            <w:tcW w:w="1135" w:type="dxa"/>
            <w:vAlign w:val="center"/>
          </w:tcPr>
          <w:p w14:paraId="2C62BA62">
            <w:pPr>
              <w:spacing w:line="360" w:lineRule="auto"/>
              <w:rPr>
                <w:rFonts w:asciiTheme="minorEastAsia" w:hAnsiTheme="minorEastAsia"/>
                <w:color w:val="auto"/>
                <w:sz w:val="24"/>
                <w:szCs w:val="24"/>
                <w:highlight w:val="none"/>
              </w:rPr>
            </w:pPr>
          </w:p>
        </w:tc>
      </w:tr>
      <w:tr w14:paraId="3D0F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10" w:type="dxa"/>
            <w:vAlign w:val="center"/>
          </w:tcPr>
          <w:p w14:paraId="7F3EC572">
            <w:pPr>
              <w:widowControl/>
              <w:numPr>
                <w:ilvl w:val="0"/>
                <w:numId w:val="14"/>
              </w:numPr>
              <w:tabs>
                <w:tab w:val="left" w:pos="322"/>
              </w:tabs>
              <w:spacing w:after="200" w:line="360" w:lineRule="auto"/>
              <w:ind w:right="-42" w:rightChars="-20"/>
              <w:jc w:val="center"/>
              <w:rPr>
                <w:rFonts w:ascii="宋体" w:hAnsi="宋体" w:eastAsia="宋体" w:cs="Times New Roman"/>
                <w:b/>
                <w:color w:val="auto"/>
                <w:sz w:val="24"/>
                <w:szCs w:val="24"/>
                <w:highlight w:val="none"/>
              </w:rPr>
            </w:pPr>
          </w:p>
        </w:tc>
        <w:tc>
          <w:tcPr>
            <w:tcW w:w="1276" w:type="dxa"/>
            <w:shd w:val="clear" w:color="auto" w:fill="auto"/>
            <w:vAlign w:val="center"/>
          </w:tcPr>
          <w:p w14:paraId="3710D5C9">
            <w:pPr>
              <w:pStyle w:val="39"/>
              <w:keepNext w:val="0"/>
              <w:keepLines w:val="0"/>
              <w:pageBreakBefore w:val="0"/>
              <w:widowControl w:val="0"/>
              <w:kinsoku/>
              <w:wordWrap/>
              <w:overflowPunct/>
              <w:topLinePunct w:val="0"/>
              <w:autoSpaceDE/>
              <w:autoSpaceDN/>
              <w:bidi w:val="0"/>
              <w:adjustRightInd/>
              <w:snapToGrid/>
              <w:spacing w:line="520" w:lineRule="exact"/>
              <w:ind w:left="0"/>
              <w:jc w:val="center"/>
              <w:textAlignment w:val="auto"/>
              <w:rPr>
                <w:rFonts w:hint="eastAsia"/>
                <w:color w:val="auto"/>
                <w:spacing w:val="6"/>
                <w:sz w:val="21"/>
                <w:szCs w:val="21"/>
                <w:highlight w:val="none"/>
                <w:lang w:val="zh-CN"/>
              </w:rPr>
            </w:pPr>
            <w:r>
              <w:rPr>
                <w:rFonts w:hint="eastAsia"/>
                <w:color w:val="auto"/>
                <w:spacing w:val="6"/>
                <w:sz w:val="21"/>
                <w:szCs w:val="21"/>
                <w:highlight w:val="none"/>
                <w:lang w:val="zh-CN"/>
              </w:rPr>
              <w:t>产品环保</w:t>
            </w:r>
          </w:p>
          <w:p w14:paraId="6F254ABE">
            <w:pPr>
              <w:pStyle w:val="39"/>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rPr>
                <w:rFonts w:ascii="宋体" w:hAnsi="宋体" w:eastAsia="宋体" w:cs="仿宋_GB2312"/>
                <w:color w:val="auto"/>
                <w:kern w:val="2"/>
                <w:sz w:val="24"/>
                <w:szCs w:val="24"/>
                <w:highlight w:val="none"/>
                <w:lang w:val="en-US" w:eastAsia="en-US" w:bidi="ar-SA"/>
              </w:rPr>
            </w:pPr>
            <w:r>
              <w:rPr>
                <w:rFonts w:hint="eastAsia"/>
                <w:color w:val="auto"/>
                <w:spacing w:val="6"/>
                <w:sz w:val="21"/>
                <w:szCs w:val="21"/>
                <w:highlight w:val="none"/>
                <w:lang w:val="zh-CN"/>
              </w:rPr>
              <w:t>要求</w:t>
            </w:r>
          </w:p>
        </w:tc>
        <w:tc>
          <w:tcPr>
            <w:tcW w:w="567" w:type="dxa"/>
            <w:shd w:val="clear" w:color="auto" w:fill="auto"/>
            <w:vAlign w:val="center"/>
          </w:tcPr>
          <w:p w14:paraId="06B57B76">
            <w:pPr>
              <w:pStyle w:val="39"/>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rPr>
                <w:rFonts w:hint="eastAsia" w:ascii="宋体" w:hAnsi="宋体" w:eastAsia="宋体" w:cs="仿宋_GB2312"/>
                <w:color w:val="auto"/>
                <w:kern w:val="2"/>
                <w:sz w:val="24"/>
                <w:szCs w:val="24"/>
                <w:highlight w:val="none"/>
                <w:lang w:val="en-US" w:eastAsia="zh-CN" w:bidi="ar-SA"/>
              </w:rPr>
            </w:pPr>
            <w:r>
              <w:rPr>
                <w:rFonts w:hint="eastAsia"/>
                <w:color w:val="auto"/>
                <w:spacing w:val="-4"/>
                <w:position w:val="1"/>
                <w:sz w:val="21"/>
                <w:szCs w:val="21"/>
                <w:highlight w:val="none"/>
                <w:lang w:val="en-US" w:eastAsia="zh-CN"/>
              </w:rPr>
              <w:t>3分</w:t>
            </w:r>
          </w:p>
        </w:tc>
        <w:tc>
          <w:tcPr>
            <w:tcW w:w="5528" w:type="dxa"/>
            <w:shd w:val="clear" w:color="auto" w:fill="auto"/>
            <w:vAlign w:val="center"/>
          </w:tcPr>
          <w:p w14:paraId="36BD3618">
            <w:pPr>
              <w:pStyle w:val="39"/>
              <w:keepNext w:val="0"/>
              <w:keepLines w:val="0"/>
              <w:pageBreakBefore w:val="0"/>
              <w:widowControl w:val="0"/>
              <w:kinsoku/>
              <w:wordWrap/>
              <w:overflowPunct/>
              <w:topLinePunct w:val="0"/>
              <w:autoSpaceDE/>
              <w:autoSpaceDN/>
              <w:bidi w:val="0"/>
              <w:adjustRightInd/>
              <w:snapToGrid/>
              <w:spacing w:line="520" w:lineRule="exact"/>
              <w:ind w:left="0"/>
              <w:jc w:val="left"/>
              <w:textAlignment w:val="auto"/>
              <w:rPr>
                <w:rFonts w:hint="eastAsia"/>
                <w:color w:val="auto"/>
                <w:spacing w:val="-4"/>
                <w:position w:val="1"/>
                <w:sz w:val="21"/>
                <w:szCs w:val="21"/>
                <w:highlight w:val="none"/>
                <w:lang w:val="zh-CN" w:eastAsia="zh-CN"/>
              </w:rPr>
            </w:pPr>
            <w:r>
              <w:rPr>
                <w:rFonts w:hint="eastAsia"/>
                <w:color w:val="auto"/>
                <w:spacing w:val="-4"/>
                <w:position w:val="1"/>
                <w:sz w:val="21"/>
                <w:szCs w:val="21"/>
                <w:highlight w:val="none"/>
                <w:lang w:val="en-US" w:eastAsia="zh-CN"/>
              </w:rPr>
              <w:t>所投产品符合国家环保要求：</w:t>
            </w:r>
          </w:p>
          <w:p w14:paraId="36358472">
            <w:pPr>
              <w:pStyle w:val="39"/>
              <w:keepNext w:val="0"/>
              <w:keepLines w:val="0"/>
              <w:pageBreakBefore w:val="0"/>
              <w:widowControl w:val="0"/>
              <w:kinsoku/>
              <w:wordWrap/>
              <w:overflowPunct/>
              <w:topLinePunct w:val="0"/>
              <w:autoSpaceDE/>
              <w:autoSpaceDN/>
              <w:bidi w:val="0"/>
              <w:adjustRightInd/>
              <w:snapToGrid/>
              <w:spacing w:line="520" w:lineRule="exact"/>
              <w:ind w:left="0"/>
              <w:jc w:val="left"/>
              <w:textAlignment w:val="auto"/>
              <w:rPr>
                <w:rFonts w:hint="eastAsia"/>
                <w:color w:val="auto"/>
                <w:spacing w:val="-4"/>
                <w:position w:val="1"/>
                <w:sz w:val="21"/>
                <w:szCs w:val="21"/>
                <w:highlight w:val="none"/>
                <w:lang w:val="en-US" w:eastAsia="zh-CN"/>
              </w:rPr>
            </w:pPr>
            <w:r>
              <w:rPr>
                <w:rFonts w:hint="eastAsia" w:ascii="微软雅黑" w:hAnsi="微软雅黑" w:eastAsia="微软雅黑" w:cs="微软雅黑"/>
                <w:color w:val="auto"/>
                <w:spacing w:val="-4"/>
                <w:position w:val="1"/>
                <w:sz w:val="21"/>
                <w:szCs w:val="21"/>
                <w:highlight w:val="none"/>
                <w:lang w:val="en-US" w:eastAsia="zh-CN"/>
              </w:rPr>
              <w:t>①</w:t>
            </w:r>
            <w:r>
              <w:rPr>
                <w:rFonts w:hint="eastAsia"/>
                <w:color w:val="auto"/>
                <w:spacing w:val="-4"/>
                <w:position w:val="1"/>
                <w:sz w:val="21"/>
                <w:szCs w:val="21"/>
                <w:highlight w:val="none"/>
                <w:lang w:val="en-US" w:eastAsia="zh-CN"/>
              </w:rPr>
              <w:t>供应商具有有效期内中国环境标志产品认证证书(认证单元含其他家具，认证产品包含钢塑台、桌类:课桌；钢塑椅凳类:课椅)的计1分。</w:t>
            </w:r>
          </w:p>
          <w:p w14:paraId="3C91ED75">
            <w:pPr>
              <w:pStyle w:val="39"/>
              <w:keepNext w:val="0"/>
              <w:keepLines w:val="0"/>
              <w:pageBreakBefore w:val="0"/>
              <w:widowControl w:val="0"/>
              <w:kinsoku/>
              <w:wordWrap/>
              <w:overflowPunct/>
              <w:topLinePunct w:val="0"/>
              <w:autoSpaceDE/>
              <w:autoSpaceDN/>
              <w:bidi w:val="0"/>
              <w:adjustRightInd/>
              <w:snapToGrid/>
              <w:spacing w:line="520" w:lineRule="exact"/>
              <w:ind w:left="0"/>
              <w:jc w:val="left"/>
              <w:textAlignment w:val="auto"/>
              <w:rPr>
                <w:rFonts w:hint="eastAsia"/>
                <w:color w:val="auto"/>
                <w:spacing w:val="-4"/>
                <w:position w:val="1"/>
                <w:sz w:val="21"/>
                <w:szCs w:val="21"/>
                <w:highlight w:val="none"/>
                <w:lang w:val="en-US" w:eastAsia="zh-CN"/>
              </w:rPr>
            </w:pPr>
            <w:r>
              <w:rPr>
                <w:rFonts w:hint="eastAsia" w:ascii="微软雅黑" w:hAnsi="微软雅黑" w:eastAsia="微软雅黑" w:cs="微软雅黑"/>
                <w:color w:val="auto"/>
                <w:spacing w:val="-4"/>
                <w:position w:val="1"/>
                <w:sz w:val="21"/>
                <w:szCs w:val="21"/>
                <w:highlight w:val="none"/>
                <w:lang w:val="en-US" w:eastAsia="zh-CN"/>
              </w:rPr>
              <w:t>②</w:t>
            </w:r>
            <w:r>
              <w:rPr>
                <w:rFonts w:hint="eastAsia"/>
                <w:color w:val="auto"/>
                <w:spacing w:val="-4"/>
                <w:position w:val="1"/>
                <w:sz w:val="21"/>
                <w:szCs w:val="21"/>
                <w:highlight w:val="none"/>
                <w:lang w:val="en-US" w:eastAsia="zh-CN"/>
              </w:rPr>
              <w:t>供应商具有有效期内中国环保产品认证证书(CQC)(认证单元含金属教学家具)的计1分。</w:t>
            </w:r>
          </w:p>
          <w:p w14:paraId="2AE8FCDC">
            <w:pPr>
              <w:pStyle w:val="39"/>
              <w:keepNext w:val="0"/>
              <w:keepLines w:val="0"/>
              <w:pageBreakBefore w:val="0"/>
              <w:widowControl w:val="0"/>
              <w:kinsoku/>
              <w:wordWrap/>
              <w:overflowPunct/>
              <w:topLinePunct w:val="0"/>
              <w:autoSpaceDE/>
              <w:autoSpaceDN/>
              <w:bidi w:val="0"/>
              <w:adjustRightInd/>
              <w:snapToGrid/>
              <w:spacing w:line="520" w:lineRule="exact"/>
              <w:ind w:left="0"/>
              <w:jc w:val="left"/>
              <w:textAlignment w:val="auto"/>
              <w:rPr>
                <w:rFonts w:hint="eastAsia"/>
                <w:color w:val="auto"/>
                <w:spacing w:val="-4"/>
                <w:position w:val="1"/>
                <w:sz w:val="21"/>
                <w:szCs w:val="21"/>
                <w:highlight w:val="none"/>
                <w:lang w:val="en-US" w:eastAsia="zh-CN"/>
              </w:rPr>
            </w:pPr>
            <w:r>
              <w:rPr>
                <w:rFonts w:hint="eastAsia" w:ascii="微软雅黑" w:hAnsi="微软雅黑" w:eastAsia="微软雅黑" w:cs="微软雅黑"/>
                <w:color w:val="auto"/>
                <w:spacing w:val="-4"/>
                <w:position w:val="1"/>
                <w:sz w:val="21"/>
                <w:szCs w:val="21"/>
                <w:highlight w:val="none"/>
                <w:lang w:val="en-US" w:eastAsia="zh-CN"/>
              </w:rPr>
              <w:t>③</w:t>
            </w:r>
            <w:r>
              <w:rPr>
                <w:rFonts w:hint="eastAsia"/>
                <w:color w:val="auto"/>
                <w:spacing w:val="-4"/>
                <w:position w:val="1"/>
                <w:sz w:val="21"/>
                <w:szCs w:val="21"/>
                <w:highlight w:val="none"/>
                <w:lang w:val="en-US" w:eastAsia="zh-CN"/>
              </w:rPr>
              <w:t>供应商具有有效期内家具中有害物质限量认证证书(认证单元含钢塑家具，认证产品包含课桌、课椅)的计1分。</w:t>
            </w:r>
          </w:p>
          <w:p w14:paraId="7E0439A9">
            <w:pPr>
              <w:pStyle w:val="39"/>
              <w:keepNext w:val="0"/>
              <w:keepLines w:val="0"/>
              <w:pageBreakBefore w:val="0"/>
              <w:widowControl w:val="0"/>
              <w:kinsoku/>
              <w:wordWrap/>
              <w:overflowPunct/>
              <w:topLinePunct w:val="0"/>
              <w:autoSpaceDE/>
              <w:autoSpaceDN/>
              <w:bidi w:val="0"/>
              <w:adjustRightInd/>
              <w:snapToGrid/>
              <w:spacing w:line="520" w:lineRule="exact"/>
              <w:ind w:left="0" w:leftChars="0"/>
              <w:jc w:val="left"/>
              <w:textAlignment w:val="auto"/>
              <w:rPr>
                <w:rFonts w:hint="eastAsia" w:ascii="宋体" w:hAnsi="宋体" w:eastAsia="宋体" w:cs="仿宋_GB2312"/>
                <w:color w:val="auto"/>
                <w:kern w:val="2"/>
                <w:sz w:val="24"/>
                <w:szCs w:val="24"/>
                <w:highlight w:val="none"/>
                <w:lang w:val="en-US" w:eastAsia="zh-CN" w:bidi="ar-SA"/>
              </w:rPr>
            </w:pPr>
            <w:r>
              <w:rPr>
                <w:rFonts w:hint="eastAsia"/>
                <w:b/>
                <w:bCs/>
                <w:color w:val="auto"/>
                <w:spacing w:val="-4"/>
                <w:position w:val="1"/>
                <w:sz w:val="21"/>
                <w:szCs w:val="21"/>
                <w:highlight w:val="none"/>
                <w:lang w:val="en-US" w:eastAsia="zh-CN"/>
              </w:rPr>
              <w:t>注：</w:t>
            </w:r>
            <w:r>
              <w:rPr>
                <w:rFonts w:hint="eastAsia"/>
                <w:color w:val="auto"/>
                <w:spacing w:val="-4"/>
                <w:position w:val="1"/>
                <w:sz w:val="21"/>
                <w:szCs w:val="21"/>
                <w:highlight w:val="none"/>
                <w:lang w:val="en-US" w:eastAsia="zh-CN"/>
              </w:rPr>
              <w:t>提供依据《财政部发展改革委生态环境部市场监督总局关于调整优化节能产品、环境标志产品政府采购执行机制的通知》（财库〔2019〕9号）要求，由国家确定的认证机构出具的、处于有效期内的环境标志产品认证证书</w:t>
            </w:r>
            <w:r>
              <w:rPr>
                <w:rFonts w:hint="eastAsia"/>
                <w:color w:val="auto"/>
                <w:spacing w:val="-4"/>
                <w:position w:val="1"/>
                <w:sz w:val="21"/>
                <w:szCs w:val="21"/>
                <w:highlight w:val="none"/>
                <w:lang w:val="zh-CN" w:eastAsia="zh-CN"/>
              </w:rPr>
              <w:t>清晰扫描件或全国认证认可信息公共服务平台http：//cx.cnca.cn/查询截图，否则不得分。</w:t>
            </w:r>
          </w:p>
        </w:tc>
        <w:tc>
          <w:tcPr>
            <w:tcW w:w="1135" w:type="dxa"/>
            <w:vAlign w:val="center"/>
          </w:tcPr>
          <w:p w14:paraId="6E19EF43">
            <w:pPr>
              <w:spacing w:line="360" w:lineRule="auto"/>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技术要求3</w:t>
            </w:r>
          </w:p>
        </w:tc>
      </w:tr>
    </w:tbl>
    <w:p w14:paraId="54B1863C">
      <w:pPr>
        <w:rPr>
          <w:color w:val="auto"/>
          <w:highlight w:val="none"/>
        </w:rPr>
      </w:pPr>
    </w:p>
    <w:p w14:paraId="555E7FA6">
      <w:pPr>
        <w:pStyle w:val="4"/>
        <w:ind w:left="210" w:right="210"/>
        <w:rPr>
          <w:color w:val="auto"/>
          <w:highlight w:val="none"/>
        </w:rPr>
      </w:pPr>
      <w:bookmarkStart w:id="55" w:name="_Toc106611767"/>
      <w:r>
        <w:rPr>
          <w:rFonts w:hint="eastAsia"/>
          <w:color w:val="auto"/>
          <w:highlight w:val="none"/>
        </w:rPr>
        <w:t>4、价格评分（</w:t>
      </w:r>
      <w:r>
        <w:rPr>
          <w:rFonts w:hint="eastAsia"/>
          <w:color w:val="auto"/>
          <w:highlight w:val="none"/>
          <w:lang w:val="en-US" w:eastAsia="zh-CN"/>
        </w:rPr>
        <w:t>30</w:t>
      </w:r>
      <w:r>
        <w:rPr>
          <w:rFonts w:hint="eastAsia"/>
          <w:color w:val="auto"/>
          <w:highlight w:val="none"/>
        </w:rPr>
        <w:t>分）</w:t>
      </w:r>
      <w:bookmarkEnd w:id="54"/>
      <w:bookmarkEnd w:id="55"/>
    </w:p>
    <w:tbl>
      <w:tblPr>
        <w:tblStyle w:val="16"/>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567"/>
        <w:gridCol w:w="6662"/>
      </w:tblGrid>
      <w:tr w14:paraId="70F33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09" w:type="dxa"/>
            <w:shd w:val="pct10" w:color="BEBEBE" w:themeColor="background1" w:themeShade="BF" w:fill="F1F1F1" w:themeFill="background1" w:themeFillShade="F2"/>
            <w:vAlign w:val="center"/>
          </w:tcPr>
          <w:p w14:paraId="2553DE58">
            <w:pPr>
              <w:ind w:left="-78" w:leftChars="-37" w:right="-86" w:rightChars="-41"/>
              <w:jc w:val="center"/>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序号</w:t>
            </w:r>
          </w:p>
        </w:tc>
        <w:tc>
          <w:tcPr>
            <w:tcW w:w="1276" w:type="dxa"/>
            <w:shd w:val="pct10" w:color="BEBEBE" w:themeColor="background1" w:themeShade="BF" w:fill="F1F1F1" w:themeFill="background1" w:themeFillShade="F2"/>
            <w:vAlign w:val="center"/>
          </w:tcPr>
          <w:p w14:paraId="1D85A40C">
            <w:pPr>
              <w:ind w:left="-78" w:leftChars="-37" w:right="-86" w:rightChars="-41"/>
              <w:jc w:val="center"/>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评审因素</w:t>
            </w:r>
          </w:p>
        </w:tc>
        <w:tc>
          <w:tcPr>
            <w:tcW w:w="567" w:type="dxa"/>
            <w:shd w:val="pct10" w:color="BEBEBE" w:themeColor="background1" w:themeShade="BF" w:fill="F1F1F1" w:themeFill="background1" w:themeFillShade="F2"/>
            <w:vAlign w:val="center"/>
          </w:tcPr>
          <w:p w14:paraId="2AF31E2D">
            <w:pPr>
              <w:ind w:left="-73" w:leftChars="-35" w:right="-80" w:rightChars="-38"/>
              <w:jc w:val="center"/>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分值</w:t>
            </w:r>
          </w:p>
        </w:tc>
        <w:tc>
          <w:tcPr>
            <w:tcW w:w="6662" w:type="dxa"/>
            <w:shd w:val="pct10" w:color="BEBEBE" w:themeColor="background1" w:themeShade="BF" w:fill="F1F1F1" w:themeFill="background1" w:themeFillShade="F2"/>
            <w:vAlign w:val="center"/>
          </w:tcPr>
          <w:p w14:paraId="4BD97891">
            <w:pPr>
              <w:jc w:val="center"/>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评分标准</w:t>
            </w:r>
          </w:p>
        </w:tc>
      </w:tr>
      <w:tr w14:paraId="110BA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709" w:type="dxa"/>
            <w:vAlign w:val="center"/>
          </w:tcPr>
          <w:p w14:paraId="3CF10AC3">
            <w:pPr>
              <w:widowControl/>
              <w:numPr>
                <w:ilvl w:val="0"/>
                <w:numId w:val="18"/>
              </w:numPr>
              <w:spacing w:after="200" w:line="276" w:lineRule="auto"/>
              <w:ind w:right="-42" w:rightChars="-20"/>
              <w:jc w:val="center"/>
              <w:rPr>
                <w:rFonts w:ascii="宋体" w:hAnsi="宋体" w:eastAsia="宋体" w:cs="Times New Roman"/>
                <w:bCs/>
                <w:color w:val="auto"/>
                <w:sz w:val="21"/>
                <w:szCs w:val="21"/>
                <w:highlight w:val="none"/>
              </w:rPr>
            </w:pPr>
          </w:p>
        </w:tc>
        <w:tc>
          <w:tcPr>
            <w:tcW w:w="1276" w:type="dxa"/>
            <w:vAlign w:val="center"/>
          </w:tcPr>
          <w:p w14:paraId="0636B37C">
            <w:pPr>
              <w:tabs>
                <w:tab w:val="left" w:pos="690"/>
              </w:tabs>
              <w:spacing w:line="360" w:lineRule="auto"/>
              <w:ind w:right="-50" w:rightChars="-24"/>
              <w:jc w:val="center"/>
              <w:rPr>
                <w:rFonts w:ascii="宋体" w:hAnsi="宋体" w:eastAsia="宋体" w:cs="Times New Roman"/>
                <w:bCs/>
                <w:color w:val="auto"/>
                <w:sz w:val="21"/>
                <w:szCs w:val="21"/>
                <w:highlight w:val="none"/>
              </w:rPr>
            </w:pPr>
            <w:r>
              <w:rPr>
                <w:rFonts w:hint="eastAsia" w:ascii="宋体" w:hAnsi="宋体" w:eastAsia="宋体" w:cs="仿宋_GB2312"/>
                <w:color w:val="auto"/>
                <w:sz w:val="21"/>
                <w:szCs w:val="21"/>
                <w:highlight w:val="none"/>
              </w:rPr>
              <w:t>价格评审</w:t>
            </w:r>
          </w:p>
        </w:tc>
        <w:tc>
          <w:tcPr>
            <w:tcW w:w="567" w:type="dxa"/>
            <w:vAlign w:val="center"/>
          </w:tcPr>
          <w:p w14:paraId="7B904AF3">
            <w:pPr>
              <w:jc w:val="center"/>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30</w:t>
            </w:r>
          </w:p>
        </w:tc>
        <w:tc>
          <w:tcPr>
            <w:tcW w:w="6662" w:type="dxa"/>
            <w:vAlign w:val="center"/>
          </w:tcPr>
          <w:p w14:paraId="6998413D">
            <w:pPr>
              <w:tabs>
                <w:tab w:val="left" w:pos="690"/>
              </w:tabs>
              <w:adjustRightInd w:val="0"/>
              <w:snapToGrid w:val="0"/>
              <w:spacing w:line="240" w:lineRule="atLeast"/>
              <w:ind w:right="-50" w:rightChars="-24"/>
              <w:jc w:val="left"/>
              <w:rPr>
                <w:rFonts w:hint="eastAsia" w:ascii="宋体" w:hAnsi="宋体" w:eastAsia="宋体" w:cs="仿宋_GB2312"/>
                <w:b/>
                <w:color w:val="auto"/>
                <w:sz w:val="21"/>
                <w:szCs w:val="21"/>
                <w:highlight w:val="none"/>
              </w:rPr>
            </w:pPr>
            <w:r>
              <w:rPr>
                <w:rFonts w:hint="eastAsia" w:ascii="宋体" w:hAnsi="宋体" w:eastAsia="宋体" w:cs="仿宋_GB2312"/>
                <w:color w:val="auto"/>
                <w:sz w:val="21"/>
                <w:szCs w:val="21"/>
                <w:highlight w:val="none"/>
                <w:lang w:val="en-US" w:eastAsia="zh-CN"/>
              </w:rPr>
              <w:t>磋商</w:t>
            </w:r>
            <w:r>
              <w:rPr>
                <w:rFonts w:hint="eastAsia" w:ascii="宋体" w:hAnsi="宋体" w:eastAsia="宋体" w:cs="仿宋_GB2312"/>
                <w:color w:val="auto"/>
                <w:sz w:val="21"/>
                <w:szCs w:val="21"/>
                <w:highlight w:val="none"/>
              </w:rPr>
              <w:t>小组只对响应</w:t>
            </w:r>
            <w:r>
              <w:rPr>
                <w:rFonts w:ascii="宋体" w:hAnsi="宋体" w:eastAsia="宋体" w:cs="仿宋_GB2312"/>
                <w:color w:val="auto"/>
                <w:sz w:val="21"/>
                <w:szCs w:val="21"/>
                <w:highlight w:val="none"/>
              </w:rPr>
              <w:t>磋商文件要求且进行最后报价的</w:t>
            </w:r>
            <w:r>
              <w:rPr>
                <w:rFonts w:hint="eastAsia" w:ascii="宋体" w:hAnsi="宋体" w:eastAsia="宋体" w:cs="仿宋_GB2312"/>
                <w:color w:val="auto"/>
                <w:sz w:val="21"/>
                <w:szCs w:val="21"/>
                <w:highlight w:val="none"/>
              </w:rPr>
              <w:t>价格评审，报价分采用低价优先法计算，即满足响应文件要求且最后报价</w:t>
            </w:r>
            <w:r>
              <w:rPr>
                <w:rFonts w:hint="eastAsia" w:ascii="宋体" w:hAnsi="宋体" w:eastAsia="宋体" w:cs="仿宋_GB2312"/>
                <w:b/>
                <w:color w:val="auto"/>
                <w:sz w:val="21"/>
                <w:szCs w:val="21"/>
                <w:highlight w:val="none"/>
              </w:rPr>
              <w:t>（落实政府采购政策进行价格调整的，以调整后的价格计算）</w:t>
            </w:r>
            <w:r>
              <w:rPr>
                <w:rFonts w:hint="eastAsia" w:ascii="宋体" w:hAnsi="宋体" w:eastAsia="宋体" w:cs="仿宋_GB2312"/>
                <w:color w:val="auto"/>
                <w:sz w:val="21"/>
                <w:szCs w:val="21"/>
                <w:highlight w:val="none"/>
              </w:rPr>
              <w:t>最低的为评审基准价，其价格分为满分。其他的价格分按照下列公式计算：报价得分=(评标基准价／最后报价)×</w:t>
            </w:r>
            <w:r>
              <w:rPr>
                <w:rFonts w:hint="eastAsia" w:eastAsia="宋体"/>
                <w:b/>
                <w:bCs/>
                <w:color w:val="auto"/>
                <w:sz w:val="21"/>
                <w:szCs w:val="21"/>
                <w:highlight w:val="none"/>
                <w:lang w:val="en-US" w:eastAsia="zh-CN"/>
              </w:rPr>
              <w:t>30</w:t>
            </w:r>
            <w:r>
              <w:rPr>
                <w:rFonts w:hint="eastAsia" w:ascii="宋体" w:hAnsi="宋体" w:eastAsia="宋体" w:cs="仿宋_GB2312"/>
                <w:b/>
                <w:color w:val="auto"/>
                <w:sz w:val="21"/>
                <w:szCs w:val="21"/>
                <w:highlight w:val="none"/>
              </w:rPr>
              <w:t>分</w:t>
            </w:r>
          </w:p>
          <w:p w14:paraId="51290D4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其价格满分为</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0分。</w:t>
            </w:r>
          </w:p>
          <w:p w14:paraId="2068E6C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其他磋商供应商的价格分统一按照下列公式计算。</w:t>
            </w:r>
          </w:p>
          <w:p w14:paraId="024EFA8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磋商报价得分=(磋商基准价/最后磋商报价)x</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0%x100</w:t>
            </w:r>
          </w:p>
          <w:p w14:paraId="0ACCCC28">
            <w:pPr>
              <w:tabs>
                <w:tab w:val="left" w:pos="690"/>
              </w:tabs>
              <w:adjustRightInd w:val="0"/>
              <w:snapToGrid w:val="0"/>
              <w:spacing w:line="240" w:lineRule="atLeast"/>
              <w:ind w:right="-50" w:rightChars="-24"/>
              <w:jc w:val="left"/>
              <w:rPr>
                <w:rFonts w:hint="eastAsia" w:ascii="宋体" w:hAnsi="宋体" w:eastAsia="宋体" w:cs="仿宋_GB2312"/>
                <w:b/>
                <w:color w:val="auto"/>
                <w:sz w:val="21"/>
                <w:szCs w:val="21"/>
                <w:highlight w:val="none"/>
              </w:rPr>
            </w:pPr>
            <w:r>
              <w:rPr>
                <w:rFonts w:hint="eastAsia" w:ascii="宋体" w:hAnsi="宋体" w:eastAsia="宋体" w:cs="宋体"/>
                <w:color w:val="auto"/>
                <w:sz w:val="21"/>
                <w:szCs w:val="21"/>
                <w:highlight w:val="none"/>
                <w:lang w:val="zh-CN" w:eastAsia="zh-CN"/>
              </w:rPr>
              <w:t>评审过程中，不得去掉最后报价中的最高报价和最低报价。</w:t>
            </w:r>
          </w:p>
        </w:tc>
      </w:tr>
    </w:tbl>
    <w:p w14:paraId="708112FC">
      <w:pPr>
        <w:spacing w:line="360" w:lineRule="auto"/>
        <w:rPr>
          <w:rFonts w:ascii="宋体" w:hAnsi="宋体" w:eastAsia="宋体" w:cs="Times New Roman"/>
          <w:b/>
          <w:bCs/>
          <w:color w:val="auto"/>
          <w:sz w:val="24"/>
          <w:szCs w:val="24"/>
          <w:highlight w:val="none"/>
          <w:lang w:val="zh-CN"/>
        </w:rPr>
      </w:pPr>
      <w:r>
        <w:rPr>
          <w:rFonts w:hint="eastAsia" w:ascii="宋体" w:hAnsi="宋体" w:eastAsia="宋体" w:cs="Times New Roman"/>
          <w:b/>
          <w:bCs/>
          <w:color w:val="auto"/>
          <w:sz w:val="24"/>
          <w:szCs w:val="24"/>
          <w:highlight w:val="none"/>
          <w:lang w:val="zh-CN"/>
        </w:rPr>
        <w:t>备注：落实政府采购政策进行价格调整的方法</w:t>
      </w:r>
    </w:p>
    <w:p w14:paraId="3B4E42CA">
      <w:pPr>
        <w:adjustRightInd w:val="0"/>
        <w:snapToGrid w:val="0"/>
        <w:spacing w:line="360" w:lineRule="auto"/>
        <w:ind w:left="709" w:leftChars="68" w:hanging="566" w:hangingChars="236"/>
        <w:rPr>
          <w:rFonts w:ascii="宋体" w:hAnsi="宋体" w:eastAsia="宋体" w:cs="Times New Roman"/>
          <w:bCs/>
          <w:color w:val="auto"/>
          <w:sz w:val="24"/>
          <w:szCs w:val="24"/>
          <w:highlight w:val="none"/>
          <w:lang w:val="zh-CN"/>
        </w:rPr>
      </w:pPr>
      <w:r>
        <w:rPr>
          <w:rFonts w:hint="eastAsia" w:ascii="宋体" w:hAnsi="宋体" w:eastAsia="宋体" w:cs="Times New Roman"/>
          <w:bCs/>
          <w:color w:val="auto"/>
          <w:sz w:val="24"/>
          <w:szCs w:val="24"/>
          <w:highlight w:val="none"/>
          <w:lang w:val="zh-CN"/>
        </w:rPr>
        <w:t>（1）</w:t>
      </w:r>
      <w:r>
        <w:rPr>
          <w:rFonts w:hint="eastAsia" w:ascii="宋体" w:hAnsi="宋体" w:eastAsia="宋体" w:cs="Times New Roman"/>
          <w:bCs/>
          <w:color w:val="auto"/>
          <w:sz w:val="24"/>
          <w:szCs w:val="24"/>
          <w:highlight w:val="none"/>
          <w:lang w:val="zh-CN" w:eastAsia="zh-CN"/>
        </w:rPr>
        <w:t>非专门面向中小企业</w:t>
      </w:r>
      <w:r>
        <w:rPr>
          <w:rFonts w:hint="eastAsia" w:ascii="宋体" w:hAnsi="宋体" w:eastAsia="宋体" w:cs="Times New Roman"/>
          <w:bCs/>
          <w:color w:val="auto"/>
          <w:sz w:val="24"/>
          <w:szCs w:val="24"/>
          <w:highlight w:val="none"/>
          <w:lang w:val="zh-CN"/>
        </w:rPr>
        <w:t>的采购项目或采购包，对符合规定的小微企业</w:t>
      </w:r>
      <w:r>
        <w:rPr>
          <w:rFonts w:hint="eastAsia" w:ascii="楷体" w:hAnsi="楷体" w:eastAsia="楷体" w:cs="Times New Roman"/>
          <w:bCs/>
          <w:color w:val="auto"/>
          <w:sz w:val="24"/>
          <w:szCs w:val="24"/>
          <w:highlight w:val="none"/>
          <w:lang w:val="zh-CN"/>
        </w:rPr>
        <w:t>（监狱企业、残疾人福利性单位、</w:t>
      </w:r>
      <w:r>
        <w:rPr>
          <w:rFonts w:hint="eastAsia" w:ascii="楷体" w:hAnsi="楷体" w:eastAsia="楷体" w:cs="Times New Roman"/>
          <w:bCs/>
          <w:color w:val="auto"/>
          <w:sz w:val="24"/>
          <w:szCs w:val="24"/>
          <w:highlight w:val="none"/>
          <w:lang w:val="zh-CN" w:eastAsia="zh-CN"/>
        </w:rPr>
        <w:t>联合体各方均为小微企业的联合体</w:t>
      </w:r>
      <w:r>
        <w:rPr>
          <w:rFonts w:hint="eastAsia" w:ascii="楷体" w:hAnsi="楷体" w:eastAsia="楷体" w:cs="Times New Roman"/>
          <w:bCs/>
          <w:color w:val="auto"/>
          <w:sz w:val="24"/>
          <w:szCs w:val="24"/>
          <w:highlight w:val="none"/>
          <w:lang w:val="zh-CN"/>
        </w:rPr>
        <w:t>、符合小微企业划分标准的个体工商户</w:t>
      </w:r>
      <w:r>
        <w:rPr>
          <w:rFonts w:hint="eastAsia" w:ascii="楷体" w:hAnsi="楷体" w:eastAsia="楷体" w:cs="Times New Roman"/>
          <w:bCs/>
          <w:color w:val="auto"/>
          <w:sz w:val="24"/>
          <w:szCs w:val="24"/>
          <w:highlight w:val="none"/>
          <w:lang w:val="zh-CN" w:eastAsia="zh-CN"/>
        </w:rPr>
        <w:t>视同小微企业）</w:t>
      </w:r>
      <w:r>
        <w:rPr>
          <w:rFonts w:hint="eastAsia" w:ascii="宋体" w:hAnsi="宋体" w:eastAsia="宋体" w:cs="Times New Roman"/>
          <w:bCs/>
          <w:color w:val="auto"/>
          <w:sz w:val="24"/>
          <w:szCs w:val="24"/>
          <w:highlight w:val="none"/>
          <w:lang w:val="zh-CN"/>
        </w:rPr>
        <w:t>报价</w:t>
      </w:r>
      <w:r>
        <w:rPr>
          <w:rFonts w:hint="eastAsia" w:ascii="宋体" w:hAnsi="宋体" w:eastAsia="宋体" w:cs="Times New Roman"/>
          <w:bCs/>
          <w:color w:val="auto"/>
          <w:sz w:val="24"/>
          <w:szCs w:val="24"/>
          <w:highlight w:val="none"/>
          <w:lang w:val="zh-CN" w:eastAsia="zh-CN"/>
        </w:rPr>
        <w:t>给予</w:t>
      </w:r>
      <w:r>
        <w:rPr>
          <w:rFonts w:hint="eastAsia" w:ascii="宋体" w:hAnsi="宋体" w:eastAsia="宋体" w:cs="Times New Roman"/>
          <w:b/>
          <w:bCs/>
          <w:color w:val="auto"/>
          <w:sz w:val="24"/>
          <w:szCs w:val="24"/>
          <w:highlight w:val="none"/>
          <w:lang w:val="zh-CN"/>
        </w:rPr>
        <w:t>10%-20%（工程3%-5%）</w:t>
      </w:r>
      <w:r>
        <w:rPr>
          <w:rFonts w:hint="eastAsia" w:ascii="宋体" w:hAnsi="宋体" w:eastAsia="宋体" w:cs="Times New Roman"/>
          <w:bCs/>
          <w:color w:val="auto"/>
          <w:sz w:val="24"/>
          <w:szCs w:val="24"/>
          <w:highlight w:val="none"/>
          <w:lang w:val="zh-CN" w:eastAsia="zh-CN"/>
        </w:rPr>
        <w:t>的扣除</w:t>
      </w:r>
      <w:r>
        <w:rPr>
          <w:rFonts w:hint="eastAsia" w:ascii="宋体" w:hAnsi="宋体" w:eastAsia="宋体" w:cs="Times New Roman"/>
          <w:bCs/>
          <w:color w:val="auto"/>
          <w:sz w:val="24"/>
          <w:szCs w:val="24"/>
          <w:highlight w:val="none"/>
          <w:lang w:val="zh-CN"/>
        </w:rPr>
        <w:t>；对小微企业中监狱企业、残疾人福利性单位、采购产品纳入创新产品示范推荐目录内企业、采购产品获得节能产品或环境标志产品认证证书的企业报价给予</w:t>
      </w:r>
      <w:r>
        <w:rPr>
          <w:rFonts w:hint="eastAsia" w:ascii="宋体" w:hAnsi="宋体" w:eastAsia="宋体" w:cs="Times New Roman"/>
          <w:b/>
          <w:bCs/>
          <w:color w:val="auto"/>
          <w:sz w:val="24"/>
          <w:szCs w:val="24"/>
          <w:highlight w:val="none"/>
          <w:lang w:val="zh-CN"/>
        </w:rPr>
        <w:t>20%（工程5%）</w:t>
      </w:r>
      <w:r>
        <w:rPr>
          <w:rFonts w:hint="eastAsia" w:ascii="宋体" w:hAnsi="宋体" w:eastAsia="宋体" w:cs="Times New Roman"/>
          <w:bCs/>
          <w:color w:val="auto"/>
          <w:sz w:val="24"/>
          <w:szCs w:val="24"/>
          <w:highlight w:val="none"/>
          <w:lang w:val="zh-CN"/>
        </w:rPr>
        <w:t>的价格扣除，用扣除（不重复享受）后的价格参加评审。</w:t>
      </w:r>
    </w:p>
    <w:p w14:paraId="44651BC5">
      <w:pPr>
        <w:adjustRightInd w:val="0"/>
        <w:snapToGrid w:val="0"/>
        <w:spacing w:line="360" w:lineRule="auto"/>
        <w:ind w:left="708" w:leftChars="337" w:firstLine="573" w:firstLineChars="239"/>
        <w:rPr>
          <w:rFonts w:ascii="宋体" w:hAnsi="宋体" w:eastAsia="宋体" w:cs="Times New Roman"/>
          <w:bCs/>
          <w:color w:val="auto"/>
          <w:sz w:val="24"/>
          <w:szCs w:val="24"/>
          <w:highlight w:val="none"/>
          <w:lang w:val="zh-CN" w:eastAsia="zh-CN"/>
        </w:rPr>
      </w:pPr>
      <w:r>
        <w:rPr>
          <w:rFonts w:hint="eastAsia" w:ascii="宋体" w:hAnsi="宋体" w:eastAsia="宋体" w:cs="Times New Roman"/>
          <w:bCs/>
          <w:color w:val="auto"/>
          <w:sz w:val="24"/>
          <w:szCs w:val="24"/>
          <w:highlight w:val="none"/>
          <w:lang w:val="zh-CN" w:eastAsia="zh-CN"/>
        </w:rPr>
        <w:t>接受大中型企业与小微企业组成联合体或者允许大中型企业向一家或者多家小微企业分包的采购项目，对于联合</w:t>
      </w:r>
      <w:r>
        <w:rPr>
          <w:rFonts w:hint="eastAsia" w:ascii="宋体" w:hAnsi="宋体" w:eastAsia="宋体" w:cs="Times New Roman"/>
          <w:bCs/>
          <w:color w:val="auto"/>
          <w:sz w:val="24"/>
          <w:szCs w:val="24"/>
          <w:highlight w:val="none"/>
          <w:lang w:val="zh-CN"/>
        </w:rPr>
        <w:t>投标</w:t>
      </w:r>
      <w:r>
        <w:rPr>
          <w:rFonts w:hint="eastAsia" w:ascii="宋体" w:hAnsi="宋体" w:eastAsia="宋体" w:cs="Times New Roman"/>
          <w:bCs/>
          <w:color w:val="auto"/>
          <w:sz w:val="24"/>
          <w:szCs w:val="24"/>
          <w:highlight w:val="none"/>
          <w:lang w:val="zh-CN" w:eastAsia="zh-CN"/>
        </w:rPr>
        <w:t>协议或者分包意向协议约定小微企业的合同份额占到合同总金额30%以上的，对联合体或者大中型企业的报价给予</w:t>
      </w:r>
      <w:r>
        <w:rPr>
          <w:rFonts w:hint="eastAsia" w:ascii="宋体" w:hAnsi="宋体" w:eastAsia="宋体" w:cs="Times New Roman"/>
          <w:b/>
          <w:bCs/>
          <w:color w:val="auto"/>
          <w:sz w:val="24"/>
          <w:szCs w:val="24"/>
          <w:highlight w:val="none"/>
          <w:lang w:val="zh-CN"/>
        </w:rPr>
        <w:t>4</w:t>
      </w:r>
      <w:r>
        <w:rPr>
          <w:rFonts w:hint="eastAsia" w:ascii="宋体" w:hAnsi="宋体" w:eastAsia="宋体" w:cs="Times New Roman"/>
          <w:b/>
          <w:bCs/>
          <w:color w:val="auto"/>
          <w:sz w:val="24"/>
          <w:szCs w:val="24"/>
          <w:highlight w:val="none"/>
          <w:lang w:val="zh-CN" w:eastAsia="zh-CN"/>
        </w:rPr>
        <w:t>%</w:t>
      </w:r>
      <w:r>
        <w:rPr>
          <w:rFonts w:hint="eastAsia" w:ascii="宋体" w:hAnsi="宋体" w:eastAsia="宋体" w:cs="Times New Roman"/>
          <w:b/>
          <w:bCs/>
          <w:color w:val="auto"/>
          <w:sz w:val="24"/>
          <w:szCs w:val="24"/>
          <w:highlight w:val="none"/>
          <w:lang w:val="zh-CN"/>
        </w:rPr>
        <w:t>-6%（工程1%-2%）</w:t>
      </w:r>
      <w:r>
        <w:rPr>
          <w:rFonts w:hint="eastAsia" w:ascii="宋体" w:hAnsi="宋体" w:eastAsia="宋体" w:cs="Times New Roman"/>
          <w:bCs/>
          <w:color w:val="auto"/>
          <w:sz w:val="24"/>
          <w:szCs w:val="24"/>
          <w:highlight w:val="none"/>
          <w:lang w:val="zh-CN" w:eastAsia="zh-CN"/>
        </w:rPr>
        <w:t>的扣除</w:t>
      </w:r>
      <w:r>
        <w:rPr>
          <w:rFonts w:hint="eastAsia" w:ascii="宋体" w:hAnsi="宋体" w:eastAsia="宋体" w:cs="Times New Roman"/>
          <w:bCs/>
          <w:color w:val="auto"/>
          <w:sz w:val="24"/>
          <w:szCs w:val="24"/>
          <w:highlight w:val="none"/>
          <w:lang w:val="zh-CN"/>
        </w:rPr>
        <w:t>，用扣除后的价格参加评审。</w:t>
      </w:r>
    </w:p>
    <w:p w14:paraId="75E73871">
      <w:pPr>
        <w:adjustRightInd w:val="0"/>
        <w:snapToGrid w:val="0"/>
        <w:spacing w:line="360" w:lineRule="auto"/>
        <w:ind w:left="709" w:leftChars="68" w:hanging="566" w:hangingChars="236"/>
        <w:rPr>
          <w:rFonts w:ascii="宋体" w:hAnsi="宋体" w:eastAsia="宋体" w:cs="Times New Roman"/>
          <w:bCs/>
          <w:color w:val="auto"/>
          <w:sz w:val="24"/>
          <w:szCs w:val="24"/>
          <w:highlight w:val="none"/>
          <w:lang w:val="zh-CN"/>
        </w:rPr>
      </w:pPr>
      <w:r>
        <w:rPr>
          <w:rFonts w:hint="eastAsia" w:ascii="宋体" w:hAnsi="宋体" w:eastAsia="宋体" w:cs="Times New Roman"/>
          <w:bCs/>
          <w:color w:val="auto"/>
          <w:sz w:val="24"/>
          <w:szCs w:val="24"/>
          <w:highlight w:val="none"/>
          <w:lang w:val="zh-CN"/>
        </w:rPr>
        <w:t>（</w:t>
      </w:r>
      <w:r>
        <w:rPr>
          <w:rFonts w:ascii="宋体" w:hAnsi="宋体" w:eastAsia="宋体" w:cs="Times New Roman"/>
          <w:bCs/>
          <w:color w:val="auto"/>
          <w:sz w:val="24"/>
          <w:szCs w:val="24"/>
          <w:highlight w:val="none"/>
          <w:lang w:val="zh-CN"/>
        </w:rPr>
        <w:t>2</w:t>
      </w:r>
      <w:r>
        <w:rPr>
          <w:rFonts w:hint="eastAsia" w:ascii="宋体" w:hAnsi="宋体" w:eastAsia="宋体" w:cs="Times New Roman"/>
          <w:bCs/>
          <w:color w:val="auto"/>
          <w:sz w:val="24"/>
          <w:szCs w:val="24"/>
          <w:highlight w:val="none"/>
          <w:lang w:val="zh-CN"/>
        </w:rPr>
        <w:t>）参加政府采购</w:t>
      </w:r>
      <w:r>
        <w:rPr>
          <w:rFonts w:hint="eastAsia" w:ascii="宋体" w:hAnsi="宋体" w:eastAsia="宋体" w:cs="Times New Roman"/>
          <w:bCs/>
          <w:color w:val="auto"/>
          <w:sz w:val="24"/>
          <w:szCs w:val="24"/>
          <w:highlight w:val="none"/>
          <w:lang w:val="zh-CN" w:eastAsia="zh-CN"/>
        </w:rPr>
        <w:t>活动</w:t>
      </w:r>
      <w:r>
        <w:rPr>
          <w:rFonts w:hint="eastAsia" w:ascii="宋体" w:hAnsi="宋体" w:eastAsia="宋体" w:cs="Times New Roman"/>
          <w:bCs/>
          <w:color w:val="auto"/>
          <w:sz w:val="24"/>
          <w:szCs w:val="24"/>
          <w:highlight w:val="none"/>
          <w:lang w:val="zh-CN"/>
        </w:rPr>
        <w:t>的</w:t>
      </w:r>
      <w:r>
        <w:rPr>
          <w:rFonts w:hint="eastAsia" w:ascii="宋体" w:hAnsi="宋体" w:eastAsia="宋体" w:cs="Times New Roman"/>
          <w:bCs/>
          <w:color w:val="auto"/>
          <w:sz w:val="24"/>
          <w:szCs w:val="24"/>
          <w:highlight w:val="none"/>
          <w:lang w:val="zh-CN" w:eastAsia="zh-CN"/>
        </w:rPr>
        <w:t>小微企业</w:t>
      </w:r>
      <w:r>
        <w:rPr>
          <w:rFonts w:hint="eastAsia" w:ascii="宋体" w:hAnsi="宋体" w:eastAsia="宋体" w:cs="Times New Roman"/>
          <w:bCs/>
          <w:color w:val="auto"/>
          <w:sz w:val="24"/>
          <w:szCs w:val="24"/>
          <w:highlight w:val="none"/>
          <w:lang w:val="zh-CN"/>
        </w:rPr>
        <w:t>未提供“中小企业</w:t>
      </w:r>
      <w:r>
        <w:rPr>
          <w:rFonts w:hint="eastAsia" w:ascii="宋体" w:hAnsi="宋体" w:eastAsia="宋体" w:cs="Times New Roman"/>
          <w:bCs/>
          <w:color w:val="auto"/>
          <w:sz w:val="24"/>
          <w:szCs w:val="24"/>
          <w:highlight w:val="none"/>
          <w:lang w:val="zh-CN" w:eastAsia="zh-CN"/>
        </w:rPr>
        <w:t>声明函</w:t>
      </w:r>
      <w:r>
        <w:rPr>
          <w:rFonts w:hint="eastAsia" w:ascii="宋体" w:hAnsi="宋体" w:eastAsia="宋体" w:cs="Times New Roman"/>
          <w:bCs/>
          <w:color w:val="auto"/>
          <w:sz w:val="24"/>
          <w:szCs w:val="24"/>
          <w:highlight w:val="none"/>
          <w:lang w:val="zh-CN"/>
        </w:rPr>
        <w:t>”的；</w:t>
      </w:r>
      <w:r>
        <w:rPr>
          <w:rFonts w:hint="eastAsia" w:ascii="宋体" w:hAnsi="宋体" w:eastAsia="宋体" w:cs="Times New Roman"/>
          <w:color w:val="auto"/>
          <w:sz w:val="24"/>
          <w:szCs w:val="24"/>
          <w:highlight w:val="none"/>
          <w:lang w:val="zh-CN"/>
        </w:rPr>
        <w:t>监狱企业未提供由省级及以上监狱</w:t>
      </w:r>
      <w:r>
        <w:rPr>
          <w:rFonts w:ascii="宋体" w:hAnsi="宋体" w:eastAsia="宋体" w:cs="Times New Roman"/>
          <w:color w:val="auto"/>
          <w:sz w:val="24"/>
          <w:szCs w:val="24"/>
          <w:highlight w:val="none"/>
          <w:lang w:val="zh-CN"/>
        </w:rPr>
        <w:t>管理</w:t>
      </w:r>
      <w:r>
        <w:rPr>
          <w:rFonts w:hint="eastAsia" w:ascii="宋体" w:hAnsi="宋体" w:eastAsia="宋体" w:cs="Times New Roman"/>
          <w:color w:val="auto"/>
          <w:sz w:val="24"/>
          <w:szCs w:val="24"/>
          <w:highlight w:val="none"/>
          <w:lang w:val="zh-CN"/>
        </w:rPr>
        <w:t>局、戒毒管理局</w:t>
      </w:r>
      <w:r>
        <w:rPr>
          <w:rFonts w:hint="eastAsia" w:ascii="宋体" w:hAnsi="宋体" w:eastAsia="宋体" w:cs="Times New Roman"/>
          <w:bCs/>
          <w:color w:val="auto"/>
          <w:sz w:val="24"/>
          <w:szCs w:val="24"/>
          <w:highlight w:val="none"/>
          <w:lang w:val="zh-CN" w:eastAsia="zh-CN"/>
        </w:rPr>
        <w:t>（含新疆生产建设兵团）出具的监狱企业的证明文件</w:t>
      </w:r>
      <w:r>
        <w:rPr>
          <w:rFonts w:hint="eastAsia" w:ascii="宋体" w:hAnsi="宋体" w:eastAsia="宋体" w:cs="Times New Roman"/>
          <w:bCs/>
          <w:color w:val="auto"/>
          <w:sz w:val="24"/>
          <w:szCs w:val="24"/>
          <w:highlight w:val="none"/>
          <w:lang w:val="zh-CN"/>
        </w:rPr>
        <w:t>的；监狱企业中的小微企业未提供“中小企业声明函”的；</w:t>
      </w:r>
      <w:r>
        <w:rPr>
          <w:rFonts w:hint="eastAsia" w:ascii="宋体" w:hAnsi="宋体" w:eastAsia="宋体" w:cs="Times New Roman"/>
          <w:bCs/>
          <w:color w:val="auto"/>
          <w:sz w:val="24"/>
          <w:szCs w:val="24"/>
          <w:highlight w:val="none"/>
          <w:lang w:val="zh-CN" w:eastAsia="zh-CN"/>
        </w:rPr>
        <w:t>残疾人福利性单位</w:t>
      </w:r>
      <w:r>
        <w:rPr>
          <w:rFonts w:hint="eastAsia" w:ascii="宋体" w:hAnsi="宋体" w:eastAsia="宋体" w:cs="Times New Roman"/>
          <w:bCs/>
          <w:color w:val="auto"/>
          <w:sz w:val="24"/>
          <w:szCs w:val="24"/>
          <w:highlight w:val="none"/>
          <w:lang w:val="zh-CN"/>
        </w:rPr>
        <w:t>未提供“</w:t>
      </w:r>
      <w:r>
        <w:rPr>
          <w:rFonts w:hint="eastAsia" w:ascii="宋体" w:hAnsi="宋体" w:eastAsia="宋体" w:cs="Times New Roman"/>
          <w:bCs/>
          <w:color w:val="auto"/>
          <w:sz w:val="24"/>
          <w:szCs w:val="24"/>
          <w:highlight w:val="none"/>
          <w:lang w:val="zh-CN" w:eastAsia="zh-CN"/>
        </w:rPr>
        <w:t>残疾人福利性单位声明函</w:t>
      </w:r>
      <w:r>
        <w:rPr>
          <w:rFonts w:hint="eastAsia" w:ascii="宋体" w:hAnsi="宋体" w:eastAsia="宋体" w:cs="Times New Roman"/>
          <w:bCs/>
          <w:color w:val="auto"/>
          <w:sz w:val="24"/>
          <w:szCs w:val="24"/>
          <w:highlight w:val="none"/>
          <w:lang w:val="zh-CN"/>
        </w:rPr>
        <w:t>”；残疾人福利性单位中的小微企业未提供“中小企业声明函”的；</w:t>
      </w:r>
      <w:r>
        <w:rPr>
          <w:rFonts w:hint="eastAsia" w:ascii="宋体" w:hAnsi="宋体" w:eastAsia="宋体" w:cs="Times New Roman"/>
          <w:b/>
          <w:bCs/>
          <w:color w:val="auto"/>
          <w:sz w:val="24"/>
          <w:szCs w:val="24"/>
          <w:highlight w:val="none"/>
          <w:lang w:val="zh-CN"/>
        </w:rPr>
        <w:t>不得享受相应的价格扣除优惠</w:t>
      </w:r>
      <w:r>
        <w:rPr>
          <w:rFonts w:hint="eastAsia" w:ascii="宋体" w:hAnsi="宋体" w:eastAsia="宋体" w:cs="Times New Roman"/>
          <w:bCs/>
          <w:color w:val="auto"/>
          <w:sz w:val="24"/>
          <w:szCs w:val="24"/>
          <w:highlight w:val="none"/>
          <w:lang w:val="zh-CN"/>
        </w:rPr>
        <w:t>。</w:t>
      </w:r>
      <w:r>
        <w:rPr>
          <w:rFonts w:hint="eastAsia" w:cs="Times New Roman" w:asciiTheme="majorEastAsia" w:hAnsiTheme="majorEastAsia" w:eastAsiaTheme="majorEastAsia"/>
          <w:bCs/>
          <w:color w:val="auto"/>
          <w:sz w:val="24"/>
          <w:szCs w:val="24"/>
          <w:highlight w:val="none"/>
          <w:lang w:val="zh-CN"/>
        </w:rPr>
        <w:t>组成联合体或者接受分包的小微企业与联合体内其他企业、分包企业之间存在直接控股、管理关系的，</w:t>
      </w:r>
      <w:r>
        <w:rPr>
          <w:rFonts w:hint="eastAsia" w:ascii="宋体" w:hAnsi="宋体" w:eastAsia="宋体" w:cs="Times New Roman"/>
          <w:b/>
          <w:bCs/>
          <w:color w:val="auto"/>
          <w:sz w:val="24"/>
          <w:szCs w:val="24"/>
          <w:highlight w:val="none"/>
          <w:lang w:val="zh-CN"/>
        </w:rPr>
        <w:t>不得享受价格扣除优惠</w:t>
      </w:r>
      <w:r>
        <w:rPr>
          <w:rFonts w:hint="eastAsia" w:ascii="宋体" w:hAnsi="宋体" w:eastAsia="宋体" w:cs="Times New Roman"/>
          <w:bCs/>
          <w:color w:val="auto"/>
          <w:sz w:val="24"/>
          <w:szCs w:val="24"/>
          <w:highlight w:val="none"/>
          <w:lang w:val="zh-CN"/>
        </w:rPr>
        <w:t>。</w:t>
      </w:r>
    </w:p>
    <w:p w14:paraId="4900CB5F">
      <w:pPr>
        <w:adjustRightInd w:val="0"/>
        <w:snapToGrid w:val="0"/>
        <w:spacing w:line="360" w:lineRule="auto"/>
        <w:ind w:left="709" w:leftChars="68" w:hanging="566" w:hangingChars="236"/>
        <w:rPr>
          <w:rFonts w:asciiTheme="majorEastAsia" w:hAnsiTheme="majorEastAsia" w:eastAsiaTheme="majorEastAsia"/>
          <w:b/>
          <w:color w:val="auto"/>
          <w:sz w:val="32"/>
          <w:szCs w:val="32"/>
          <w:highlight w:val="none"/>
          <w:lang w:val="zh-CN"/>
        </w:rPr>
      </w:pPr>
      <w:r>
        <w:rPr>
          <w:rFonts w:hint="eastAsia" w:ascii="宋体" w:hAnsi="宋体" w:eastAsia="宋体" w:cs="Times New Roman"/>
          <w:color w:val="auto"/>
          <w:sz w:val="24"/>
          <w:szCs w:val="24"/>
          <w:highlight w:val="none"/>
          <w:lang w:val="zh-CN"/>
        </w:rPr>
        <w:t>（</w:t>
      </w:r>
      <w:r>
        <w:rPr>
          <w:rFonts w:ascii="宋体" w:hAnsi="宋体" w:eastAsia="宋体" w:cs="Times New Roman"/>
          <w:color w:val="auto"/>
          <w:sz w:val="24"/>
          <w:szCs w:val="24"/>
          <w:highlight w:val="none"/>
          <w:lang w:val="zh-CN"/>
        </w:rPr>
        <w:t>3</w:t>
      </w:r>
      <w:r>
        <w:rPr>
          <w:rFonts w:hint="eastAsia" w:ascii="宋体" w:hAnsi="宋体" w:eastAsia="宋体" w:cs="Times New Roman"/>
          <w:color w:val="auto"/>
          <w:sz w:val="24"/>
          <w:szCs w:val="24"/>
          <w:highlight w:val="none"/>
          <w:lang w:val="zh-CN"/>
        </w:rPr>
        <w:t>）</w:t>
      </w:r>
      <w:r>
        <w:rPr>
          <w:rFonts w:hint="eastAsia" w:ascii="宋体" w:hAnsi="宋体" w:eastAsia="宋体" w:cs="Times New Roman"/>
          <w:bCs/>
          <w:color w:val="auto"/>
          <w:sz w:val="24"/>
          <w:szCs w:val="24"/>
          <w:highlight w:val="none"/>
          <w:lang w:val="zh-CN" w:eastAsia="zh-CN"/>
        </w:rPr>
        <w:t>专门</w:t>
      </w:r>
      <w:r>
        <w:rPr>
          <w:rFonts w:hint="eastAsia" w:ascii="宋体" w:hAnsi="宋体" w:eastAsia="宋体" w:cs="Times New Roman"/>
          <w:color w:val="auto"/>
          <w:sz w:val="24"/>
          <w:szCs w:val="24"/>
          <w:highlight w:val="none"/>
          <w:lang w:val="zh-CN"/>
        </w:rPr>
        <w:t>面向</w:t>
      </w:r>
      <w:r>
        <w:rPr>
          <w:rFonts w:hint="eastAsia" w:ascii="宋体" w:hAnsi="宋体" w:eastAsia="宋体" w:cs="Times New Roman"/>
          <w:bCs/>
          <w:color w:val="auto"/>
          <w:sz w:val="24"/>
          <w:szCs w:val="24"/>
          <w:highlight w:val="none"/>
          <w:lang w:val="zh-CN" w:eastAsia="zh-CN"/>
        </w:rPr>
        <w:t>中小企业</w:t>
      </w:r>
      <w:r>
        <w:rPr>
          <w:rFonts w:hint="eastAsia" w:ascii="宋体" w:hAnsi="宋体" w:eastAsia="宋体" w:cs="Times New Roman"/>
          <w:bCs/>
          <w:color w:val="auto"/>
          <w:sz w:val="24"/>
          <w:szCs w:val="20"/>
          <w:highlight w:val="none"/>
          <w:lang w:val="zh-CN" w:eastAsia="zh-CN"/>
        </w:rPr>
        <w:t>、</w:t>
      </w:r>
      <w:r>
        <w:rPr>
          <w:rFonts w:hint="eastAsia" w:ascii="宋体" w:hAnsi="宋体" w:eastAsia="宋体" w:cs="Times New Roman"/>
          <w:color w:val="auto"/>
          <w:sz w:val="24"/>
          <w:szCs w:val="24"/>
          <w:highlight w:val="none"/>
          <w:lang w:val="zh-CN"/>
        </w:rPr>
        <w:t>预留部分采购份额面向中小企业采购的项目或采购包</w:t>
      </w:r>
      <w:r>
        <w:rPr>
          <w:rFonts w:hint="eastAsia" w:ascii="宋体" w:hAnsi="宋体" w:eastAsia="宋体" w:cs="Times New Roman"/>
          <w:bCs/>
          <w:color w:val="auto"/>
          <w:sz w:val="24"/>
          <w:szCs w:val="20"/>
          <w:highlight w:val="none"/>
          <w:lang w:val="zh-CN" w:eastAsia="zh-CN"/>
        </w:rPr>
        <w:t>，</w:t>
      </w:r>
      <w:r>
        <w:rPr>
          <w:rFonts w:hint="eastAsia" w:ascii="宋体" w:hAnsi="宋体" w:eastAsia="宋体" w:cs="Times New Roman"/>
          <w:bCs/>
          <w:color w:val="auto"/>
          <w:sz w:val="24"/>
          <w:szCs w:val="20"/>
          <w:highlight w:val="none"/>
          <w:lang w:val="zh-CN"/>
        </w:rPr>
        <w:t>评审时</w:t>
      </w:r>
      <w:r>
        <w:rPr>
          <w:rFonts w:hint="eastAsia" w:ascii="宋体" w:hAnsi="宋体" w:eastAsia="宋体" w:cs="Times New Roman"/>
          <w:bCs/>
          <w:color w:val="auto"/>
          <w:sz w:val="24"/>
          <w:szCs w:val="20"/>
          <w:highlight w:val="none"/>
          <w:lang w:val="zh-CN" w:eastAsia="zh-CN"/>
        </w:rPr>
        <w:t>不再进行价格扣除</w:t>
      </w:r>
      <w:r>
        <w:rPr>
          <w:rFonts w:hint="eastAsia" w:ascii="宋体" w:hAnsi="宋体" w:eastAsia="宋体" w:cs="Times New Roman"/>
          <w:b/>
          <w:bCs/>
          <w:color w:val="auto"/>
          <w:sz w:val="24"/>
          <w:szCs w:val="20"/>
          <w:highlight w:val="none"/>
          <w:lang w:val="zh-CN" w:eastAsia="zh-CN"/>
        </w:rPr>
        <w:t>。</w:t>
      </w:r>
    </w:p>
    <w:sectPr>
      <w:footerReference r:id="rId3" w:type="default"/>
      <w:pgSz w:w="11906" w:h="16838"/>
      <w:pgMar w:top="1440" w:right="1416" w:bottom="1440" w:left="1276"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30204"/>
    <w:charset w:val="00"/>
    <w:family w:val="auto"/>
    <w:pitch w:val="default"/>
    <w:sig w:usb0="00000000" w:usb1="00000000" w:usb2="00000000" w:usb3="00000000" w:csb0="00000093"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6500774"/>
    </w:sdtPr>
    <w:sdtContent>
      <w:sdt>
        <w:sdtPr>
          <w:id w:val="-1669238322"/>
        </w:sdtPr>
        <w:sdtContent>
          <w:p w14:paraId="26328398">
            <w:pPr>
              <w:pStyle w:val="11"/>
              <w:jc w:val="center"/>
            </w:pPr>
            <w:r>
              <w:rPr>
                <w:lang w:val="zh-CN"/>
              </w:rPr>
              <w:t xml:space="preserve"> </w:t>
            </w:r>
            <w:r>
              <w:rPr>
                <w:b/>
                <w:bCs/>
              </w:rPr>
              <w:fldChar w:fldCharType="begin"/>
            </w:r>
            <w:r>
              <w:rPr>
                <w:b/>
                <w:bCs/>
              </w:rPr>
              <w:instrText xml:space="preserve">PAGE</w:instrText>
            </w:r>
            <w:r>
              <w:rPr>
                <w:b/>
                <w:bCs/>
              </w:rPr>
              <w:fldChar w:fldCharType="separate"/>
            </w:r>
            <w:r>
              <w:rPr>
                <w:b/>
                <w:bCs/>
              </w:rPr>
              <w:t>10</w:t>
            </w:r>
            <w:r>
              <w:rPr>
                <w:b/>
                <w:bCs/>
              </w:rPr>
              <w:fldChar w:fldCharType="end"/>
            </w:r>
            <w:r>
              <w:rPr>
                <w:lang w:val="zh-CN"/>
              </w:rPr>
              <w:t xml:space="preserve"> / </w:t>
            </w:r>
            <w:r>
              <w:rPr>
                <w:b/>
                <w:bCs/>
              </w:rPr>
              <w:fldChar w:fldCharType="begin"/>
            </w:r>
            <w:r>
              <w:rPr>
                <w:b/>
                <w:bCs/>
              </w:rPr>
              <w:instrText xml:space="preserve"> </w:instrText>
            </w:r>
            <w:r>
              <w:rPr>
                <w:rFonts w:hint="eastAsia"/>
                <w:b/>
                <w:bCs/>
              </w:rPr>
              <w:instrText xml:space="preserve">=</w:instrText>
            </w:r>
            <w:r>
              <w:rPr>
                <w:b/>
                <w:bCs/>
              </w:rPr>
              <w:fldChar w:fldCharType="begin"/>
            </w:r>
            <w:r>
              <w:rPr>
                <w:b/>
                <w:bCs/>
              </w:rPr>
              <w:instrText xml:space="preserve">NUMPAGES</w:instrText>
            </w:r>
            <w:r>
              <w:rPr>
                <w:b/>
                <w:bCs/>
              </w:rPr>
              <w:fldChar w:fldCharType="separate"/>
            </w:r>
            <w:r>
              <w:rPr>
                <w:b/>
                <w:bCs/>
              </w:rPr>
              <w:instrText xml:space="preserve">12</w:instrText>
            </w:r>
            <w:r>
              <w:rPr>
                <w:b/>
                <w:bCs/>
              </w:rPr>
              <w:fldChar w:fldCharType="end"/>
            </w:r>
            <w:r>
              <w:rPr>
                <w:rFonts w:hint="eastAsia"/>
                <w:b/>
                <w:bCs/>
              </w:rPr>
              <w:instrText xml:space="preserve">-2</w:instrText>
            </w:r>
            <w:r>
              <w:rPr>
                <w:b/>
                <w:bCs/>
              </w:rPr>
              <w:instrText xml:space="preserve"> </w:instrText>
            </w:r>
            <w:r>
              <w:rPr>
                <w:b/>
                <w:bCs/>
              </w:rPr>
              <w:fldChar w:fldCharType="separate"/>
            </w:r>
            <w:r>
              <w:rPr>
                <w:b/>
                <w:bCs/>
              </w:rPr>
              <w:t>10</w:t>
            </w:r>
            <w:r>
              <w:rPr>
                <w:b/>
                <w:bCs/>
              </w:rPr>
              <w:fldChar w:fldCharType="end"/>
            </w:r>
          </w:p>
        </w:sdtContent>
      </w:sdt>
    </w:sdtContent>
  </w:sdt>
  <w:p w14:paraId="7AEF20FA">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43863"/>
    <w:multiLevelType w:val="singleLevel"/>
    <w:tmpl w:val="87243863"/>
    <w:lvl w:ilvl="0" w:tentative="0">
      <w:start w:val="1"/>
      <w:numFmt w:val="chineseCounting"/>
      <w:suff w:val="nothing"/>
      <w:lvlText w:val="%1、"/>
      <w:lvlJc w:val="left"/>
      <w:rPr>
        <w:rFonts w:hint="eastAsia"/>
      </w:rPr>
    </w:lvl>
  </w:abstractNum>
  <w:abstractNum w:abstractNumId="1">
    <w:nsid w:val="F87BAEC5"/>
    <w:multiLevelType w:val="singleLevel"/>
    <w:tmpl w:val="F87BAEC5"/>
    <w:lvl w:ilvl="0" w:tentative="0">
      <w:start w:val="2"/>
      <w:numFmt w:val="chineseCounting"/>
      <w:suff w:val="nothing"/>
      <w:lvlText w:val="%1、"/>
      <w:lvlJc w:val="left"/>
      <w:rPr>
        <w:rFonts w:hint="eastAsia"/>
      </w:rPr>
    </w:lvl>
  </w:abstractNum>
  <w:abstractNum w:abstractNumId="2">
    <w:nsid w:val="034E6924"/>
    <w:multiLevelType w:val="multilevel"/>
    <w:tmpl w:val="034E6924"/>
    <w:lvl w:ilvl="0" w:tentative="0">
      <w:start w:val="1"/>
      <w:numFmt w:val="decimal"/>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3587FB6"/>
    <w:multiLevelType w:val="multilevel"/>
    <w:tmpl w:val="03587FB6"/>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FA42A10"/>
    <w:multiLevelType w:val="multilevel"/>
    <w:tmpl w:val="0FA42A10"/>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66AF79E"/>
    <w:multiLevelType w:val="multilevel"/>
    <w:tmpl w:val="266AF79E"/>
    <w:lvl w:ilvl="0" w:tentative="0">
      <w:start w:val="1"/>
      <w:numFmt w:val="decimal"/>
      <w:lvlText w:val="%1"/>
      <w:lvlJc w:val="right"/>
      <w:pPr>
        <w:ind w:left="420" w:hanging="136"/>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8556E30"/>
    <w:multiLevelType w:val="multilevel"/>
    <w:tmpl w:val="28556E3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A0256CE"/>
    <w:multiLevelType w:val="multilevel"/>
    <w:tmpl w:val="2A0256CE"/>
    <w:lvl w:ilvl="0" w:tentative="0">
      <w:start w:val="1"/>
      <w:numFmt w:val="decimal"/>
      <w:lvlText w:val="3.%1"/>
      <w:lvlJc w:val="left"/>
      <w:pPr>
        <w:ind w:left="372" w:hanging="420"/>
      </w:pPr>
      <w:rPr>
        <w:rFonts w:hint="default" w:ascii="宋体" w:hAnsi="宋体" w:eastAsia="宋体" w:cs="宋体"/>
        <w:b w:val="0"/>
        <w:color w:val="auto"/>
        <w:sz w:val="24"/>
        <w:szCs w:val="24"/>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8">
    <w:nsid w:val="2B7BA398"/>
    <w:multiLevelType w:val="multilevel"/>
    <w:tmpl w:val="2B7BA398"/>
    <w:lvl w:ilvl="0" w:tentative="0">
      <w:start w:val="1"/>
      <w:numFmt w:val="decimal"/>
      <w:lvlText w:val="%1"/>
      <w:lvlJc w:val="right"/>
      <w:pPr>
        <w:ind w:left="420" w:hanging="136"/>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CB76CF5"/>
    <w:multiLevelType w:val="multilevel"/>
    <w:tmpl w:val="3CB76CF5"/>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FA84B13"/>
    <w:multiLevelType w:val="multilevel"/>
    <w:tmpl w:val="3FA84B13"/>
    <w:lvl w:ilvl="0" w:tentative="0">
      <w:start w:val="1"/>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D5D23BB"/>
    <w:multiLevelType w:val="multilevel"/>
    <w:tmpl w:val="4D5D23BB"/>
    <w:lvl w:ilvl="0" w:tentative="0">
      <w:start w:val="1"/>
      <w:numFmt w:val="decimal"/>
      <w:lvlText w:val="%1"/>
      <w:lvlJc w:val="center"/>
      <w:pPr>
        <w:ind w:left="837" w:hanging="420"/>
      </w:pPr>
      <w:rPr>
        <w:rFonts w:hint="eastAsia" w:asciiTheme="minorEastAsia" w:hAnsiTheme="minorEastAsia" w:eastAsiaTheme="minorEastAsia"/>
        <w:b w:val="0"/>
        <w:i w:val="0"/>
        <w:color w:val="auto"/>
        <w:sz w:val="24"/>
        <w:szCs w:val="24"/>
      </w:rPr>
    </w:lvl>
    <w:lvl w:ilvl="1" w:tentative="0">
      <w:start w:val="1"/>
      <w:numFmt w:val="lowerLetter"/>
      <w:lvlText w:val="%2)"/>
      <w:lvlJc w:val="left"/>
      <w:pPr>
        <w:ind w:left="1115" w:hanging="420"/>
      </w:pPr>
    </w:lvl>
    <w:lvl w:ilvl="2" w:tentative="0">
      <w:start w:val="1"/>
      <w:numFmt w:val="lowerRoman"/>
      <w:lvlText w:val="%3."/>
      <w:lvlJc w:val="right"/>
      <w:pPr>
        <w:ind w:left="1535" w:hanging="420"/>
      </w:pPr>
    </w:lvl>
    <w:lvl w:ilvl="3" w:tentative="0">
      <w:start w:val="1"/>
      <w:numFmt w:val="decimal"/>
      <w:lvlText w:val="%4."/>
      <w:lvlJc w:val="left"/>
      <w:pPr>
        <w:ind w:left="1955" w:hanging="420"/>
      </w:pPr>
    </w:lvl>
    <w:lvl w:ilvl="4" w:tentative="0">
      <w:start w:val="1"/>
      <w:numFmt w:val="lowerLetter"/>
      <w:lvlText w:val="%5)"/>
      <w:lvlJc w:val="left"/>
      <w:pPr>
        <w:ind w:left="2375" w:hanging="420"/>
      </w:pPr>
    </w:lvl>
    <w:lvl w:ilvl="5" w:tentative="0">
      <w:start w:val="1"/>
      <w:numFmt w:val="lowerRoman"/>
      <w:lvlText w:val="%6."/>
      <w:lvlJc w:val="right"/>
      <w:pPr>
        <w:ind w:left="2795" w:hanging="420"/>
      </w:pPr>
    </w:lvl>
    <w:lvl w:ilvl="6" w:tentative="0">
      <w:start w:val="1"/>
      <w:numFmt w:val="decimal"/>
      <w:lvlText w:val="%7."/>
      <w:lvlJc w:val="left"/>
      <w:pPr>
        <w:ind w:left="3215" w:hanging="420"/>
      </w:pPr>
    </w:lvl>
    <w:lvl w:ilvl="7" w:tentative="0">
      <w:start w:val="1"/>
      <w:numFmt w:val="lowerLetter"/>
      <w:lvlText w:val="%8)"/>
      <w:lvlJc w:val="left"/>
      <w:pPr>
        <w:ind w:left="3635" w:hanging="420"/>
      </w:pPr>
    </w:lvl>
    <w:lvl w:ilvl="8" w:tentative="0">
      <w:start w:val="1"/>
      <w:numFmt w:val="lowerRoman"/>
      <w:lvlText w:val="%9."/>
      <w:lvlJc w:val="right"/>
      <w:pPr>
        <w:ind w:left="4055" w:hanging="420"/>
      </w:pPr>
    </w:lvl>
  </w:abstractNum>
  <w:abstractNum w:abstractNumId="12">
    <w:nsid w:val="589C2C0F"/>
    <w:multiLevelType w:val="multilevel"/>
    <w:tmpl w:val="589C2C0F"/>
    <w:lvl w:ilvl="0" w:tentative="0">
      <w:start w:val="1"/>
      <w:numFmt w:val="decimal"/>
      <w:lvlText w:val="2.%1"/>
      <w:lvlJc w:val="left"/>
      <w:pPr>
        <w:ind w:left="454" w:hanging="341"/>
      </w:pPr>
      <w:rPr>
        <w:rFonts w:hint="default" w:ascii="宋体" w:hAnsi="宋体" w:eastAsia="宋体" w:cs="宋体"/>
        <w:b w:val="0"/>
        <w:color w:val="auto"/>
        <w:sz w:val="24"/>
        <w:szCs w:val="24"/>
      </w:rPr>
    </w:lvl>
    <w:lvl w:ilvl="1" w:tentative="0">
      <w:start w:val="1"/>
      <w:numFmt w:val="lowerLetter"/>
      <w:lvlText w:val="%2)"/>
      <w:lvlJc w:val="left"/>
      <w:pPr>
        <w:ind w:left="977" w:hanging="420"/>
      </w:pPr>
      <w:rPr>
        <w:rFonts w:hint="eastAsia"/>
      </w:rPr>
    </w:lvl>
    <w:lvl w:ilvl="2" w:tentative="0">
      <w:start w:val="1"/>
      <w:numFmt w:val="lowerRoman"/>
      <w:lvlText w:val="%3."/>
      <w:lvlJc w:val="right"/>
      <w:pPr>
        <w:ind w:left="1397" w:hanging="420"/>
      </w:pPr>
      <w:rPr>
        <w:rFonts w:hint="eastAsia"/>
      </w:rPr>
    </w:lvl>
    <w:lvl w:ilvl="3" w:tentative="0">
      <w:start w:val="1"/>
      <w:numFmt w:val="decimal"/>
      <w:lvlText w:val="%4."/>
      <w:lvlJc w:val="left"/>
      <w:pPr>
        <w:ind w:left="1817" w:hanging="420"/>
      </w:pPr>
      <w:rPr>
        <w:rFonts w:hint="eastAsia"/>
      </w:rPr>
    </w:lvl>
    <w:lvl w:ilvl="4" w:tentative="0">
      <w:start w:val="1"/>
      <w:numFmt w:val="lowerLetter"/>
      <w:lvlText w:val="%5)"/>
      <w:lvlJc w:val="left"/>
      <w:pPr>
        <w:ind w:left="2237" w:hanging="420"/>
      </w:pPr>
      <w:rPr>
        <w:rFonts w:hint="eastAsia"/>
      </w:rPr>
    </w:lvl>
    <w:lvl w:ilvl="5" w:tentative="0">
      <w:start w:val="1"/>
      <w:numFmt w:val="lowerRoman"/>
      <w:lvlText w:val="%6."/>
      <w:lvlJc w:val="right"/>
      <w:pPr>
        <w:ind w:left="2657" w:hanging="420"/>
      </w:pPr>
      <w:rPr>
        <w:rFonts w:hint="eastAsia"/>
      </w:rPr>
    </w:lvl>
    <w:lvl w:ilvl="6" w:tentative="0">
      <w:start w:val="1"/>
      <w:numFmt w:val="decimal"/>
      <w:lvlText w:val="%7."/>
      <w:lvlJc w:val="left"/>
      <w:pPr>
        <w:ind w:left="3077" w:hanging="420"/>
      </w:pPr>
      <w:rPr>
        <w:rFonts w:hint="eastAsia"/>
      </w:rPr>
    </w:lvl>
    <w:lvl w:ilvl="7" w:tentative="0">
      <w:start w:val="1"/>
      <w:numFmt w:val="lowerLetter"/>
      <w:lvlText w:val="%8)"/>
      <w:lvlJc w:val="left"/>
      <w:pPr>
        <w:ind w:left="3497" w:hanging="420"/>
      </w:pPr>
      <w:rPr>
        <w:rFonts w:hint="eastAsia"/>
      </w:rPr>
    </w:lvl>
    <w:lvl w:ilvl="8" w:tentative="0">
      <w:start w:val="1"/>
      <w:numFmt w:val="lowerRoman"/>
      <w:lvlText w:val="%9."/>
      <w:lvlJc w:val="right"/>
      <w:pPr>
        <w:ind w:left="3917" w:hanging="420"/>
      </w:pPr>
      <w:rPr>
        <w:rFonts w:hint="eastAsia"/>
      </w:rPr>
    </w:lvl>
  </w:abstractNum>
  <w:abstractNum w:abstractNumId="13">
    <w:nsid w:val="73D44C61"/>
    <w:multiLevelType w:val="multilevel"/>
    <w:tmpl w:val="73D44C61"/>
    <w:lvl w:ilvl="0" w:tentative="0">
      <w:start w:val="1"/>
      <w:numFmt w:val="decimal"/>
      <w:lvlText w:val="%1."/>
      <w:lvlJc w:val="left"/>
      <w:pPr>
        <w:ind w:left="902" w:hanging="420"/>
      </w:pPr>
      <w:rPr>
        <w:rFonts w:hint="default" w:ascii="宋体" w:hAnsi="宋体" w:eastAsia="宋体"/>
        <w:b w:val="0"/>
        <w:i w:val="0"/>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4">
    <w:nsid w:val="76137D61"/>
    <w:multiLevelType w:val="multilevel"/>
    <w:tmpl w:val="76137D61"/>
    <w:lvl w:ilvl="0" w:tentative="0">
      <w:start w:val="1"/>
      <w:numFmt w:val="decimal"/>
      <w:lvlText w:val="4.%1"/>
      <w:lvlJc w:val="left"/>
      <w:pPr>
        <w:ind w:left="372" w:hanging="420"/>
      </w:pPr>
      <w:rPr>
        <w:rFonts w:hint="default" w:ascii="宋体" w:hAnsi="宋体" w:eastAsia="宋体" w:cs="宋体"/>
        <w:b w:val="0"/>
        <w:color w:val="auto"/>
        <w:sz w:val="24"/>
        <w:szCs w:val="24"/>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15">
    <w:nsid w:val="77F9B12D"/>
    <w:multiLevelType w:val="singleLevel"/>
    <w:tmpl w:val="77F9B12D"/>
    <w:lvl w:ilvl="0" w:tentative="0">
      <w:start w:val="1"/>
      <w:numFmt w:val="decimal"/>
      <w:lvlText w:val="%1."/>
      <w:lvlJc w:val="left"/>
      <w:pPr>
        <w:tabs>
          <w:tab w:val="left" w:pos="312"/>
        </w:tabs>
      </w:pPr>
    </w:lvl>
  </w:abstractNum>
  <w:abstractNum w:abstractNumId="16">
    <w:nsid w:val="78909F51"/>
    <w:multiLevelType w:val="singleLevel"/>
    <w:tmpl w:val="78909F51"/>
    <w:lvl w:ilvl="0" w:tentative="0">
      <w:start w:val="1"/>
      <w:numFmt w:val="chineseCounting"/>
      <w:suff w:val="nothing"/>
      <w:lvlText w:val="%1、"/>
      <w:lvlJc w:val="left"/>
      <w:rPr>
        <w:rFonts w:hint="eastAsia"/>
      </w:rPr>
    </w:lvl>
  </w:abstractNum>
  <w:abstractNum w:abstractNumId="17">
    <w:nsid w:val="7EB66989"/>
    <w:multiLevelType w:val="multilevel"/>
    <w:tmpl w:val="7EB66989"/>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3"/>
  </w:num>
  <w:num w:numId="2">
    <w:abstractNumId w:val="5"/>
  </w:num>
  <w:num w:numId="3">
    <w:abstractNumId w:val="8"/>
  </w:num>
  <w:num w:numId="4">
    <w:abstractNumId w:val="11"/>
  </w:num>
  <w:num w:numId="5">
    <w:abstractNumId w:val="17"/>
  </w:num>
  <w:num w:numId="6">
    <w:abstractNumId w:val="3"/>
  </w:num>
  <w:num w:numId="7">
    <w:abstractNumId w:val="9"/>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 w:numId="11">
    <w:abstractNumId w:val="2"/>
  </w:num>
  <w:num w:numId="12">
    <w:abstractNumId w:val="12"/>
  </w:num>
  <w:num w:numId="13">
    <w:abstractNumId w:val="15"/>
  </w:num>
  <w:num w:numId="14">
    <w:abstractNumId w:val="7"/>
  </w:num>
  <w:num w:numId="15">
    <w:abstractNumId w:val="0"/>
  </w:num>
  <w:num w:numId="16">
    <w:abstractNumId w:val="1"/>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A7E"/>
    <w:rsid w:val="00003532"/>
    <w:rsid w:val="000117A6"/>
    <w:rsid w:val="000142F5"/>
    <w:rsid w:val="0002018D"/>
    <w:rsid w:val="00022208"/>
    <w:rsid w:val="00025A22"/>
    <w:rsid w:val="00040C45"/>
    <w:rsid w:val="00041222"/>
    <w:rsid w:val="00045DE2"/>
    <w:rsid w:val="0005102F"/>
    <w:rsid w:val="000542C4"/>
    <w:rsid w:val="000562AB"/>
    <w:rsid w:val="00057242"/>
    <w:rsid w:val="00057EE9"/>
    <w:rsid w:val="000617A4"/>
    <w:rsid w:val="000620F9"/>
    <w:rsid w:val="00062751"/>
    <w:rsid w:val="00063D99"/>
    <w:rsid w:val="00063F76"/>
    <w:rsid w:val="00065318"/>
    <w:rsid w:val="00076331"/>
    <w:rsid w:val="00076CFB"/>
    <w:rsid w:val="000847F5"/>
    <w:rsid w:val="00097BF4"/>
    <w:rsid w:val="000A3D8C"/>
    <w:rsid w:val="000B69E8"/>
    <w:rsid w:val="000C4144"/>
    <w:rsid w:val="000D07F2"/>
    <w:rsid w:val="000D2D7F"/>
    <w:rsid w:val="000D4B46"/>
    <w:rsid w:val="000E64A4"/>
    <w:rsid w:val="000E7522"/>
    <w:rsid w:val="000F2707"/>
    <w:rsid w:val="000F5FEE"/>
    <w:rsid w:val="000F60D7"/>
    <w:rsid w:val="000F6B7F"/>
    <w:rsid w:val="0010299C"/>
    <w:rsid w:val="00104329"/>
    <w:rsid w:val="00106837"/>
    <w:rsid w:val="00110A02"/>
    <w:rsid w:val="001131AA"/>
    <w:rsid w:val="00116DA5"/>
    <w:rsid w:val="001229A0"/>
    <w:rsid w:val="00122B58"/>
    <w:rsid w:val="00127850"/>
    <w:rsid w:val="00136283"/>
    <w:rsid w:val="001377FD"/>
    <w:rsid w:val="00141A58"/>
    <w:rsid w:val="00146203"/>
    <w:rsid w:val="001463BF"/>
    <w:rsid w:val="0015457B"/>
    <w:rsid w:val="001545A2"/>
    <w:rsid w:val="001562C5"/>
    <w:rsid w:val="001667E1"/>
    <w:rsid w:val="001737BE"/>
    <w:rsid w:val="00175E69"/>
    <w:rsid w:val="00182DEC"/>
    <w:rsid w:val="001976BA"/>
    <w:rsid w:val="001A2833"/>
    <w:rsid w:val="001A674D"/>
    <w:rsid w:val="001B0A87"/>
    <w:rsid w:val="001B358F"/>
    <w:rsid w:val="001B3614"/>
    <w:rsid w:val="001B3A52"/>
    <w:rsid w:val="001B4B90"/>
    <w:rsid w:val="001B7A1C"/>
    <w:rsid w:val="001C0A5B"/>
    <w:rsid w:val="001C11C7"/>
    <w:rsid w:val="001D282C"/>
    <w:rsid w:val="001D3CD6"/>
    <w:rsid w:val="001E225F"/>
    <w:rsid w:val="001E2C2E"/>
    <w:rsid w:val="001E4C00"/>
    <w:rsid w:val="001F0F1A"/>
    <w:rsid w:val="001F280A"/>
    <w:rsid w:val="001F6E2B"/>
    <w:rsid w:val="001F76EA"/>
    <w:rsid w:val="002023C4"/>
    <w:rsid w:val="002059A6"/>
    <w:rsid w:val="00207989"/>
    <w:rsid w:val="00213D46"/>
    <w:rsid w:val="00214BFA"/>
    <w:rsid w:val="002163E5"/>
    <w:rsid w:val="00223DD6"/>
    <w:rsid w:val="00225DAA"/>
    <w:rsid w:val="00226DF7"/>
    <w:rsid w:val="002304C0"/>
    <w:rsid w:val="00235CB9"/>
    <w:rsid w:val="00241032"/>
    <w:rsid w:val="002423F5"/>
    <w:rsid w:val="002449AE"/>
    <w:rsid w:val="002471CB"/>
    <w:rsid w:val="00247392"/>
    <w:rsid w:val="00247A2C"/>
    <w:rsid w:val="00256AC2"/>
    <w:rsid w:val="002621E1"/>
    <w:rsid w:val="00266E6A"/>
    <w:rsid w:val="002676AF"/>
    <w:rsid w:val="002708C9"/>
    <w:rsid w:val="00280A6F"/>
    <w:rsid w:val="00282BEB"/>
    <w:rsid w:val="0028650C"/>
    <w:rsid w:val="00294CE4"/>
    <w:rsid w:val="002A362F"/>
    <w:rsid w:val="002A3B9E"/>
    <w:rsid w:val="002B2339"/>
    <w:rsid w:val="002B2DFF"/>
    <w:rsid w:val="002B5E7F"/>
    <w:rsid w:val="002C2210"/>
    <w:rsid w:val="002C57C0"/>
    <w:rsid w:val="002D4688"/>
    <w:rsid w:val="002E184F"/>
    <w:rsid w:val="002E4821"/>
    <w:rsid w:val="002E658A"/>
    <w:rsid w:val="002E6835"/>
    <w:rsid w:val="002F0D46"/>
    <w:rsid w:val="002F25D7"/>
    <w:rsid w:val="002F7B42"/>
    <w:rsid w:val="003010CF"/>
    <w:rsid w:val="00304B24"/>
    <w:rsid w:val="0030546D"/>
    <w:rsid w:val="00306291"/>
    <w:rsid w:val="0030694C"/>
    <w:rsid w:val="003207E0"/>
    <w:rsid w:val="003208CF"/>
    <w:rsid w:val="00322DB6"/>
    <w:rsid w:val="00323022"/>
    <w:rsid w:val="00323594"/>
    <w:rsid w:val="003344C9"/>
    <w:rsid w:val="003408BE"/>
    <w:rsid w:val="00347BBC"/>
    <w:rsid w:val="00350071"/>
    <w:rsid w:val="00350097"/>
    <w:rsid w:val="003550E7"/>
    <w:rsid w:val="00357AB1"/>
    <w:rsid w:val="0036336C"/>
    <w:rsid w:val="00367CC9"/>
    <w:rsid w:val="00370CAB"/>
    <w:rsid w:val="00372384"/>
    <w:rsid w:val="003739EA"/>
    <w:rsid w:val="00373B63"/>
    <w:rsid w:val="00374DBA"/>
    <w:rsid w:val="00376621"/>
    <w:rsid w:val="00381C89"/>
    <w:rsid w:val="00381F28"/>
    <w:rsid w:val="003845DF"/>
    <w:rsid w:val="0039294A"/>
    <w:rsid w:val="0039392C"/>
    <w:rsid w:val="00394CC6"/>
    <w:rsid w:val="00397C96"/>
    <w:rsid w:val="003A009F"/>
    <w:rsid w:val="003A42F7"/>
    <w:rsid w:val="003A5449"/>
    <w:rsid w:val="003A5562"/>
    <w:rsid w:val="003B043C"/>
    <w:rsid w:val="003B266C"/>
    <w:rsid w:val="003B7A0A"/>
    <w:rsid w:val="003C3341"/>
    <w:rsid w:val="003C5218"/>
    <w:rsid w:val="003C5AA5"/>
    <w:rsid w:val="003C7F1F"/>
    <w:rsid w:val="003D4654"/>
    <w:rsid w:val="003D6348"/>
    <w:rsid w:val="003E116C"/>
    <w:rsid w:val="003E5CA9"/>
    <w:rsid w:val="003F4C48"/>
    <w:rsid w:val="003F7DD5"/>
    <w:rsid w:val="00402438"/>
    <w:rsid w:val="00403FF1"/>
    <w:rsid w:val="00414D8E"/>
    <w:rsid w:val="004213E3"/>
    <w:rsid w:val="004261A2"/>
    <w:rsid w:val="00427397"/>
    <w:rsid w:val="00427595"/>
    <w:rsid w:val="004316F1"/>
    <w:rsid w:val="004316FB"/>
    <w:rsid w:val="00432B0E"/>
    <w:rsid w:val="00434629"/>
    <w:rsid w:val="004350A3"/>
    <w:rsid w:val="0043530D"/>
    <w:rsid w:val="004510E2"/>
    <w:rsid w:val="0045216C"/>
    <w:rsid w:val="004562A4"/>
    <w:rsid w:val="00463977"/>
    <w:rsid w:val="0046492B"/>
    <w:rsid w:val="004658CA"/>
    <w:rsid w:val="00466A1D"/>
    <w:rsid w:val="0047025A"/>
    <w:rsid w:val="00470FDD"/>
    <w:rsid w:val="00471312"/>
    <w:rsid w:val="00471647"/>
    <w:rsid w:val="00472315"/>
    <w:rsid w:val="0047322A"/>
    <w:rsid w:val="00473A83"/>
    <w:rsid w:val="0047740C"/>
    <w:rsid w:val="0048133B"/>
    <w:rsid w:val="00483F00"/>
    <w:rsid w:val="004847CA"/>
    <w:rsid w:val="004872FF"/>
    <w:rsid w:val="00491B06"/>
    <w:rsid w:val="00492E1B"/>
    <w:rsid w:val="0049383F"/>
    <w:rsid w:val="004A4D92"/>
    <w:rsid w:val="004A50F8"/>
    <w:rsid w:val="004A5FE4"/>
    <w:rsid w:val="004A6E7C"/>
    <w:rsid w:val="004B3E8F"/>
    <w:rsid w:val="004C5AD5"/>
    <w:rsid w:val="004C5D7E"/>
    <w:rsid w:val="004C5DA0"/>
    <w:rsid w:val="004C6580"/>
    <w:rsid w:val="004D4314"/>
    <w:rsid w:val="004D58F1"/>
    <w:rsid w:val="004D69EE"/>
    <w:rsid w:val="004E337A"/>
    <w:rsid w:val="004E7137"/>
    <w:rsid w:val="004F3356"/>
    <w:rsid w:val="004F5A47"/>
    <w:rsid w:val="004F5B70"/>
    <w:rsid w:val="004F6DEA"/>
    <w:rsid w:val="004F7884"/>
    <w:rsid w:val="00500683"/>
    <w:rsid w:val="00502743"/>
    <w:rsid w:val="005030EC"/>
    <w:rsid w:val="0050353D"/>
    <w:rsid w:val="00506515"/>
    <w:rsid w:val="00507018"/>
    <w:rsid w:val="005121BF"/>
    <w:rsid w:val="00514F82"/>
    <w:rsid w:val="005151F1"/>
    <w:rsid w:val="005157B0"/>
    <w:rsid w:val="00515E2A"/>
    <w:rsid w:val="005178FE"/>
    <w:rsid w:val="00522540"/>
    <w:rsid w:val="0052361A"/>
    <w:rsid w:val="00527B2B"/>
    <w:rsid w:val="00541AA8"/>
    <w:rsid w:val="00545771"/>
    <w:rsid w:val="00545A2C"/>
    <w:rsid w:val="005461B4"/>
    <w:rsid w:val="00547E51"/>
    <w:rsid w:val="00550D34"/>
    <w:rsid w:val="00554E9E"/>
    <w:rsid w:val="00557A41"/>
    <w:rsid w:val="005616D6"/>
    <w:rsid w:val="00561A84"/>
    <w:rsid w:val="00563990"/>
    <w:rsid w:val="005677D0"/>
    <w:rsid w:val="0057240B"/>
    <w:rsid w:val="00577313"/>
    <w:rsid w:val="00577F67"/>
    <w:rsid w:val="00583A56"/>
    <w:rsid w:val="0058580F"/>
    <w:rsid w:val="00587216"/>
    <w:rsid w:val="00596D7C"/>
    <w:rsid w:val="005A06AC"/>
    <w:rsid w:val="005A1CB3"/>
    <w:rsid w:val="005B127A"/>
    <w:rsid w:val="005B7F44"/>
    <w:rsid w:val="005C1B2B"/>
    <w:rsid w:val="005C2DDE"/>
    <w:rsid w:val="005C2EF7"/>
    <w:rsid w:val="005C5281"/>
    <w:rsid w:val="005C5A88"/>
    <w:rsid w:val="005D3C3A"/>
    <w:rsid w:val="005D6BF9"/>
    <w:rsid w:val="005E0C28"/>
    <w:rsid w:val="005E444D"/>
    <w:rsid w:val="005E68E9"/>
    <w:rsid w:val="005F3A2C"/>
    <w:rsid w:val="005F52FA"/>
    <w:rsid w:val="00601F26"/>
    <w:rsid w:val="00603EAE"/>
    <w:rsid w:val="006071DE"/>
    <w:rsid w:val="006133E3"/>
    <w:rsid w:val="006179C9"/>
    <w:rsid w:val="006202D6"/>
    <w:rsid w:val="00620C4C"/>
    <w:rsid w:val="00622B92"/>
    <w:rsid w:val="00625A66"/>
    <w:rsid w:val="00632502"/>
    <w:rsid w:val="00636E79"/>
    <w:rsid w:val="006477ED"/>
    <w:rsid w:val="0065278F"/>
    <w:rsid w:val="00662D15"/>
    <w:rsid w:val="00667069"/>
    <w:rsid w:val="00667E8F"/>
    <w:rsid w:val="006758A1"/>
    <w:rsid w:val="0067704D"/>
    <w:rsid w:val="0068353B"/>
    <w:rsid w:val="00690E2D"/>
    <w:rsid w:val="006935CF"/>
    <w:rsid w:val="006963FB"/>
    <w:rsid w:val="006A4B12"/>
    <w:rsid w:val="006B0118"/>
    <w:rsid w:val="006B3266"/>
    <w:rsid w:val="006B4B2D"/>
    <w:rsid w:val="006C150A"/>
    <w:rsid w:val="006C28B8"/>
    <w:rsid w:val="006C6F1F"/>
    <w:rsid w:val="006C774D"/>
    <w:rsid w:val="006D049A"/>
    <w:rsid w:val="006D1492"/>
    <w:rsid w:val="006D1760"/>
    <w:rsid w:val="006E1F7F"/>
    <w:rsid w:val="006E481C"/>
    <w:rsid w:val="006F6ABF"/>
    <w:rsid w:val="00703491"/>
    <w:rsid w:val="00711058"/>
    <w:rsid w:val="00711F2A"/>
    <w:rsid w:val="00717491"/>
    <w:rsid w:val="007227D3"/>
    <w:rsid w:val="00736B34"/>
    <w:rsid w:val="00736BE5"/>
    <w:rsid w:val="00736F68"/>
    <w:rsid w:val="007374BF"/>
    <w:rsid w:val="00743052"/>
    <w:rsid w:val="007434BB"/>
    <w:rsid w:val="00744B52"/>
    <w:rsid w:val="00750CE1"/>
    <w:rsid w:val="00754A07"/>
    <w:rsid w:val="00756414"/>
    <w:rsid w:val="00764E46"/>
    <w:rsid w:val="00766166"/>
    <w:rsid w:val="007715B5"/>
    <w:rsid w:val="007716AB"/>
    <w:rsid w:val="007809BD"/>
    <w:rsid w:val="00780A7E"/>
    <w:rsid w:val="00786954"/>
    <w:rsid w:val="00787C18"/>
    <w:rsid w:val="00791ACD"/>
    <w:rsid w:val="00792803"/>
    <w:rsid w:val="00792A4F"/>
    <w:rsid w:val="007A0881"/>
    <w:rsid w:val="007A21E7"/>
    <w:rsid w:val="007A53D0"/>
    <w:rsid w:val="007B450F"/>
    <w:rsid w:val="007C4478"/>
    <w:rsid w:val="007C4644"/>
    <w:rsid w:val="007C6BC1"/>
    <w:rsid w:val="007C725E"/>
    <w:rsid w:val="007C75FA"/>
    <w:rsid w:val="007D22A8"/>
    <w:rsid w:val="007D30B5"/>
    <w:rsid w:val="007E5A61"/>
    <w:rsid w:val="007F6011"/>
    <w:rsid w:val="0080002E"/>
    <w:rsid w:val="00802E70"/>
    <w:rsid w:val="008033EF"/>
    <w:rsid w:val="00806E04"/>
    <w:rsid w:val="00807775"/>
    <w:rsid w:val="0081003F"/>
    <w:rsid w:val="00810BB3"/>
    <w:rsid w:val="00811785"/>
    <w:rsid w:val="00812F5C"/>
    <w:rsid w:val="00822AED"/>
    <w:rsid w:val="00822C4E"/>
    <w:rsid w:val="00825778"/>
    <w:rsid w:val="00830E97"/>
    <w:rsid w:val="0083175C"/>
    <w:rsid w:val="00834AF1"/>
    <w:rsid w:val="00835278"/>
    <w:rsid w:val="00835583"/>
    <w:rsid w:val="00840700"/>
    <w:rsid w:val="00843F97"/>
    <w:rsid w:val="00854B13"/>
    <w:rsid w:val="00854B2D"/>
    <w:rsid w:val="008573C6"/>
    <w:rsid w:val="008605F2"/>
    <w:rsid w:val="008648A2"/>
    <w:rsid w:val="008700D2"/>
    <w:rsid w:val="008757FA"/>
    <w:rsid w:val="00893313"/>
    <w:rsid w:val="00893666"/>
    <w:rsid w:val="008A06F9"/>
    <w:rsid w:val="008A6B4A"/>
    <w:rsid w:val="008A6CB4"/>
    <w:rsid w:val="008B19FB"/>
    <w:rsid w:val="008C0E56"/>
    <w:rsid w:val="008D3E0F"/>
    <w:rsid w:val="008E05FF"/>
    <w:rsid w:val="008E2AD3"/>
    <w:rsid w:val="008E7540"/>
    <w:rsid w:val="008F23BE"/>
    <w:rsid w:val="008F7913"/>
    <w:rsid w:val="008F7B29"/>
    <w:rsid w:val="00907A63"/>
    <w:rsid w:val="009165A9"/>
    <w:rsid w:val="009226EC"/>
    <w:rsid w:val="0092419E"/>
    <w:rsid w:val="0093475D"/>
    <w:rsid w:val="0093629F"/>
    <w:rsid w:val="009428AE"/>
    <w:rsid w:val="009431DC"/>
    <w:rsid w:val="0094365A"/>
    <w:rsid w:val="009454EF"/>
    <w:rsid w:val="00946CE7"/>
    <w:rsid w:val="00952445"/>
    <w:rsid w:val="0095330B"/>
    <w:rsid w:val="009621FC"/>
    <w:rsid w:val="00964478"/>
    <w:rsid w:val="00967094"/>
    <w:rsid w:val="00970EBC"/>
    <w:rsid w:val="00971A89"/>
    <w:rsid w:val="00972FDD"/>
    <w:rsid w:val="009731B8"/>
    <w:rsid w:val="00975669"/>
    <w:rsid w:val="00976F1F"/>
    <w:rsid w:val="00980967"/>
    <w:rsid w:val="00982957"/>
    <w:rsid w:val="009866E9"/>
    <w:rsid w:val="0099064D"/>
    <w:rsid w:val="00992220"/>
    <w:rsid w:val="0099429B"/>
    <w:rsid w:val="0099646F"/>
    <w:rsid w:val="009A0944"/>
    <w:rsid w:val="009A2032"/>
    <w:rsid w:val="009A4418"/>
    <w:rsid w:val="009B1569"/>
    <w:rsid w:val="009B1D78"/>
    <w:rsid w:val="009B25B0"/>
    <w:rsid w:val="009C30B1"/>
    <w:rsid w:val="009C6F46"/>
    <w:rsid w:val="009D32A3"/>
    <w:rsid w:val="009D3B49"/>
    <w:rsid w:val="009F10CF"/>
    <w:rsid w:val="009F128E"/>
    <w:rsid w:val="009F3971"/>
    <w:rsid w:val="009F4569"/>
    <w:rsid w:val="00A00C89"/>
    <w:rsid w:val="00A01F35"/>
    <w:rsid w:val="00A028B9"/>
    <w:rsid w:val="00A04B47"/>
    <w:rsid w:val="00A04DDE"/>
    <w:rsid w:val="00A078DB"/>
    <w:rsid w:val="00A100C1"/>
    <w:rsid w:val="00A1103D"/>
    <w:rsid w:val="00A13293"/>
    <w:rsid w:val="00A15C01"/>
    <w:rsid w:val="00A16366"/>
    <w:rsid w:val="00A17E76"/>
    <w:rsid w:val="00A23B13"/>
    <w:rsid w:val="00A31737"/>
    <w:rsid w:val="00A42A31"/>
    <w:rsid w:val="00A4568C"/>
    <w:rsid w:val="00A45900"/>
    <w:rsid w:val="00A47EAF"/>
    <w:rsid w:val="00A50AD2"/>
    <w:rsid w:val="00A5540A"/>
    <w:rsid w:val="00A5740A"/>
    <w:rsid w:val="00A615DE"/>
    <w:rsid w:val="00A63653"/>
    <w:rsid w:val="00A670F1"/>
    <w:rsid w:val="00A673AA"/>
    <w:rsid w:val="00A72DC0"/>
    <w:rsid w:val="00A731C7"/>
    <w:rsid w:val="00A747D6"/>
    <w:rsid w:val="00A755F1"/>
    <w:rsid w:val="00A766D7"/>
    <w:rsid w:val="00A80D32"/>
    <w:rsid w:val="00A8390A"/>
    <w:rsid w:val="00A859BB"/>
    <w:rsid w:val="00A87B96"/>
    <w:rsid w:val="00A94220"/>
    <w:rsid w:val="00A9454B"/>
    <w:rsid w:val="00AA1D58"/>
    <w:rsid w:val="00AA1D6D"/>
    <w:rsid w:val="00AA2B11"/>
    <w:rsid w:val="00AA35EB"/>
    <w:rsid w:val="00AA4FD2"/>
    <w:rsid w:val="00AB14CA"/>
    <w:rsid w:val="00AB1539"/>
    <w:rsid w:val="00AB401D"/>
    <w:rsid w:val="00AC7471"/>
    <w:rsid w:val="00AC794A"/>
    <w:rsid w:val="00AD3F46"/>
    <w:rsid w:val="00AD5A9C"/>
    <w:rsid w:val="00AE0A8A"/>
    <w:rsid w:val="00AE247A"/>
    <w:rsid w:val="00AF071B"/>
    <w:rsid w:val="00AF2678"/>
    <w:rsid w:val="00AF319D"/>
    <w:rsid w:val="00AF63F6"/>
    <w:rsid w:val="00AF6D40"/>
    <w:rsid w:val="00AF70D3"/>
    <w:rsid w:val="00B00B44"/>
    <w:rsid w:val="00B010E1"/>
    <w:rsid w:val="00B04DFB"/>
    <w:rsid w:val="00B06711"/>
    <w:rsid w:val="00B12B04"/>
    <w:rsid w:val="00B132DB"/>
    <w:rsid w:val="00B1371D"/>
    <w:rsid w:val="00B2502E"/>
    <w:rsid w:val="00B25A07"/>
    <w:rsid w:val="00B30265"/>
    <w:rsid w:val="00B33D81"/>
    <w:rsid w:val="00B36A95"/>
    <w:rsid w:val="00B40C65"/>
    <w:rsid w:val="00B46913"/>
    <w:rsid w:val="00B55C22"/>
    <w:rsid w:val="00B645A0"/>
    <w:rsid w:val="00B70EA5"/>
    <w:rsid w:val="00B7108E"/>
    <w:rsid w:val="00B73EE4"/>
    <w:rsid w:val="00B76D10"/>
    <w:rsid w:val="00B9105E"/>
    <w:rsid w:val="00BA0CEA"/>
    <w:rsid w:val="00BA2FA5"/>
    <w:rsid w:val="00BA5940"/>
    <w:rsid w:val="00BA5EDC"/>
    <w:rsid w:val="00BB5424"/>
    <w:rsid w:val="00BB7877"/>
    <w:rsid w:val="00BC21FA"/>
    <w:rsid w:val="00BC4C2B"/>
    <w:rsid w:val="00BC5CFB"/>
    <w:rsid w:val="00BD00E2"/>
    <w:rsid w:val="00BD39F5"/>
    <w:rsid w:val="00BD3E29"/>
    <w:rsid w:val="00BD4529"/>
    <w:rsid w:val="00BE3042"/>
    <w:rsid w:val="00BE57D9"/>
    <w:rsid w:val="00BE6944"/>
    <w:rsid w:val="00BE6D80"/>
    <w:rsid w:val="00BF0B58"/>
    <w:rsid w:val="00BF1432"/>
    <w:rsid w:val="00BF7A4C"/>
    <w:rsid w:val="00C00ECB"/>
    <w:rsid w:val="00C03C25"/>
    <w:rsid w:val="00C05894"/>
    <w:rsid w:val="00C07AF6"/>
    <w:rsid w:val="00C10168"/>
    <w:rsid w:val="00C14AFB"/>
    <w:rsid w:val="00C35BE2"/>
    <w:rsid w:val="00C37378"/>
    <w:rsid w:val="00C42395"/>
    <w:rsid w:val="00C423EE"/>
    <w:rsid w:val="00C50746"/>
    <w:rsid w:val="00C51C8F"/>
    <w:rsid w:val="00C52643"/>
    <w:rsid w:val="00C52EA9"/>
    <w:rsid w:val="00C5370B"/>
    <w:rsid w:val="00C5445F"/>
    <w:rsid w:val="00C54DA6"/>
    <w:rsid w:val="00C55803"/>
    <w:rsid w:val="00C55A27"/>
    <w:rsid w:val="00C55AD9"/>
    <w:rsid w:val="00C57287"/>
    <w:rsid w:val="00C5769A"/>
    <w:rsid w:val="00C650AB"/>
    <w:rsid w:val="00C654B1"/>
    <w:rsid w:val="00C666C5"/>
    <w:rsid w:val="00C70004"/>
    <w:rsid w:val="00C702EE"/>
    <w:rsid w:val="00C72563"/>
    <w:rsid w:val="00C75492"/>
    <w:rsid w:val="00C76C23"/>
    <w:rsid w:val="00C77EC8"/>
    <w:rsid w:val="00C9495C"/>
    <w:rsid w:val="00C95BC8"/>
    <w:rsid w:val="00C96BE2"/>
    <w:rsid w:val="00CA3364"/>
    <w:rsid w:val="00CA6CC3"/>
    <w:rsid w:val="00CB03BB"/>
    <w:rsid w:val="00CB1F2E"/>
    <w:rsid w:val="00CB35CD"/>
    <w:rsid w:val="00CB5CDD"/>
    <w:rsid w:val="00CC6F2D"/>
    <w:rsid w:val="00CD3746"/>
    <w:rsid w:val="00CD623C"/>
    <w:rsid w:val="00CE1A02"/>
    <w:rsid w:val="00CE4DBA"/>
    <w:rsid w:val="00CF1720"/>
    <w:rsid w:val="00CF497F"/>
    <w:rsid w:val="00CF50CF"/>
    <w:rsid w:val="00CF5776"/>
    <w:rsid w:val="00D01FC3"/>
    <w:rsid w:val="00D029C9"/>
    <w:rsid w:val="00D0481A"/>
    <w:rsid w:val="00D06A5B"/>
    <w:rsid w:val="00D21C62"/>
    <w:rsid w:val="00D2326D"/>
    <w:rsid w:val="00D316B6"/>
    <w:rsid w:val="00D31CC6"/>
    <w:rsid w:val="00D32E21"/>
    <w:rsid w:val="00D424E3"/>
    <w:rsid w:val="00D52FF0"/>
    <w:rsid w:val="00D57434"/>
    <w:rsid w:val="00D57A2C"/>
    <w:rsid w:val="00D57C76"/>
    <w:rsid w:val="00D6651C"/>
    <w:rsid w:val="00D81418"/>
    <w:rsid w:val="00D81721"/>
    <w:rsid w:val="00D832EF"/>
    <w:rsid w:val="00D834BC"/>
    <w:rsid w:val="00D92D73"/>
    <w:rsid w:val="00DA1083"/>
    <w:rsid w:val="00DA43BC"/>
    <w:rsid w:val="00DC0436"/>
    <w:rsid w:val="00DC106E"/>
    <w:rsid w:val="00DC209F"/>
    <w:rsid w:val="00DC4A74"/>
    <w:rsid w:val="00DD62E8"/>
    <w:rsid w:val="00DE0C4A"/>
    <w:rsid w:val="00DE6517"/>
    <w:rsid w:val="00DE7059"/>
    <w:rsid w:val="00DE717D"/>
    <w:rsid w:val="00DF0B10"/>
    <w:rsid w:val="00DF1B3A"/>
    <w:rsid w:val="00DF203F"/>
    <w:rsid w:val="00DF2B61"/>
    <w:rsid w:val="00DF4F2C"/>
    <w:rsid w:val="00E00777"/>
    <w:rsid w:val="00E13344"/>
    <w:rsid w:val="00E14791"/>
    <w:rsid w:val="00E224DF"/>
    <w:rsid w:val="00E245C2"/>
    <w:rsid w:val="00E25645"/>
    <w:rsid w:val="00E266AD"/>
    <w:rsid w:val="00E31084"/>
    <w:rsid w:val="00E33A61"/>
    <w:rsid w:val="00E376FF"/>
    <w:rsid w:val="00E46E82"/>
    <w:rsid w:val="00E5409D"/>
    <w:rsid w:val="00E6051B"/>
    <w:rsid w:val="00E60731"/>
    <w:rsid w:val="00E65F90"/>
    <w:rsid w:val="00E705DC"/>
    <w:rsid w:val="00E854C1"/>
    <w:rsid w:val="00E867D2"/>
    <w:rsid w:val="00E914B6"/>
    <w:rsid w:val="00E96CA7"/>
    <w:rsid w:val="00EA50DC"/>
    <w:rsid w:val="00EB38F5"/>
    <w:rsid w:val="00EB4850"/>
    <w:rsid w:val="00EB7DAD"/>
    <w:rsid w:val="00EC2BCC"/>
    <w:rsid w:val="00EC356C"/>
    <w:rsid w:val="00EC3DD4"/>
    <w:rsid w:val="00ED304F"/>
    <w:rsid w:val="00ED458C"/>
    <w:rsid w:val="00EF1D81"/>
    <w:rsid w:val="00EF20F3"/>
    <w:rsid w:val="00EF6C8B"/>
    <w:rsid w:val="00F04274"/>
    <w:rsid w:val="00F04B89"/>
    <w:rsid w:val="00F05D8B"/>
    <w:rsid w:val="00F11FA7"/>
    <w:rsid w:val="00F13088"/>
    <w:rsid w:val="00F15E13"/>
    <w:rsid w:val="00F2693D"/>
    <w:rsid w:val="00F26DE1"/>
    <w:rsid w:val="00F35656"/>
    <w:rsid w:val="00F41850"/>
    <w:rsid w:val="00F42A91"/>
    <w:rsid w:val="00F43B8E"/>
    <w:rsid w:val="00F44608"/>
    <w:rsid w:val="00F50E8A"/>
    <w:rsid w:val="00F51C8D"/>
    <w:rsid w:val="00F5578D"/>
    <w:rsid w:val="00F645E0"/>
    <w:rsid w:val="00F66BE8"/>
    <w:rsid w:val="00F71059"/>
    <w:rsid w:val="00F7125B"/>
    <w:rsid w:val="00F724C3"/>
    <w:rsid w:val="00F739ED"/>
    <w:rsid w:val="00F74B7A"/>
    <w:rsid w:val="00F7642B"/>
    <w:rsid w:val="00F83612"/>
    <w:rsid w:val="00F861E7"/>
    <w:rsid w:val="00F91729"/>
    <w:rsid w:val="00F970F3"/>
    <w:rsid w:val="00FA1360"/>
    <w:rsid w:val="00FA5310"/>
    <w:rsid w:val="00FB2690"/>
    <w:rsid w:val="00FB3751"/>
    <w:rsid w:val="00FB5487"/>
    <w:rsid w:val="00FB7708"/>
    <w:rsid w:val="00FC0385"/>
    <w:rsid w:val="00FC468F"/>
    <w:rsid w:val="00FC5AC1"/>
    <w:rsid w:val="00FD6DA6"/>
    <w:rsid w:val="00FD7AC5"/>
    <w:rsid w:val="00FE6742"/>
    <w:rsid w:val="00FF0F26"/>
    <w:rsid w:val="00FF3803"/>
    <w:rsid w:val="00FF7C7A"/>
    <w:rsid w:val="012D0C6F"/>
    <w:rsid w:val="01586BFE"/>
    <w:rsid w:val="0168331A"/>
    <w:rsid w:val="029B6574"/>
    <w:rsid w:val="02EB2F1C"/>
    <w:rsid w:val="03C079CE"/>
    <w:rsid w:val="049263BB"/>
    <w:rsid w:val="0504685F"/>
    <w:rsid w:val="056469A2"/>
    <w:rsid w:val="05860809"/>
    <w:rsid w:val="05C375FE"/>
    <w:rsid w:val="06107C8C"/>
    <w:rsid w:val="06DA7D81"/>
    <w:rsid w:val="07A80859"/>
    <w:rsid w:val="080737D2"/>
    <w:rsid w:val="091B0969"/>
    <w:rsid w:val="098858AE"/>
    <w:rsid w:val="0A2E1538"/>
    <w:rsid w:val="0BBD5D48"/>
    <w:rsid w:val="0C556448"/>
    <w:rsid w:val="0C6D4EF5"/>
    <w:rsid w:val="0CB2531A"/>
    <w:rsid w:val="102F0407"/>
    <w:rsid w:val="112F7200"/>
    <w:rsid w:val="11D84431"/>
    <w:rsid w:val="126B5650"/>
    <w:rsid w:val="13A267C9"/>
    <w:rsid w:val="14F72E20"/>
    <w:rsid w:val="15DB778C"/>
    <w:rsid w:val="16330652"/>
    <w:rsid w:val="17C02FAF"/>
    <w:rsid w:val="18876E81"/>
    <w:rsid w:val="193C32D8"/>
    <w:rsid w:val="1ABA5260"/>
    <w:rsid w:val="1B065B6B"/>
    <w:rsid w:val="1B0B5DD7"/>
    <w:rsid w:val="1B40450B"/>
    <w:rsid w:val="1BA767A9"/>
    <w:rsid w:val="1C4B4AA4"/>
    <w:rsid w:val="1DA43A57"/>
    <w:rsid w:val="1DEA1D4B"/>
    <w:rsid w:val="1F155C06"/>
    <w:rsid w:val="2151701E"/>
    <w:rsid w:val="231B519E"/>
    <w:rsid w:val="238B2A22"/>
    <w:rsid w:val="24FC64CB"/>
    <w:rsid w:val="255E0351"/>
    <w:rsid w:val="28E640E7"/>
    <w:rsid w:val="2964564F"/>
    <w:rsid w:val="2D8B68A2"/>
    <w:rsid w:val="2E5F5866"/>
    <w:rsid w:val="2EFE0668"/>
    <w:rsid w:val="2F165EA0"/>
    <w:rsid w:val="2F4F5E81"/>
    <w:rsid w:val="30902343"/>
    <w:rsid w:val="317C7044"/>
    <w:rsid w:val="321F01B9"/>
    <w:rsid w:val="324D388B"/>
    <w:rsid w:val="33BE00B8"/>
    <w:rsid w:val="33C82664"/>
    <w:rsid w:val="34855430"/>
    <w:rsid w:val="36536868"/>
    <w:rsid w:val="36973DD8"/>
    <w:rsid w:val="37590234"/>
    <w:rsid w:val="390D629F"/>
    <w:rsid w:val="3A2D4A6A"/>
    <w:rsid w:val="3AD44595"/>
    <w:rsid w:val="3B563B4D"/>
    <w:rsid w:val="3C48066A"/>
    <w:rsid w:val="3C973A45"/>
    <w:rsid w:val="3DA46DF1"/>
    <w:rsid w:val="3DEA4B41"/>
    <w:rsid w:val="3E6829DC"/>
    <w:rsid w:val="3EA9462A"/>
    <w:rsid w:val="3F6525B0"/>
    <w:rsid w:val="3FD10AA2"/>
    <w:rsid w:val="404C63BC"/>
    <w:rsid w:val="40622AED"/>
    <w:rsid w:val="40672358"/>
    <w:rsid w:val="407A2E8C"/>
    <w:rsid w:val="40B75F3A"/>
    <w:rsid w:val="40CB500C"/>
    <w:rsid w:val="42A95270"/>
    <w:rsid w:val="42DF1732"/>
    <w:rsid w:val="43642964"/>
    <w:rsid w:val="444A1845"/>
    <w:rsid w:val="4450148E"/>
    <w:rsid w:val="46177469"/>
    <w:rsid w:val="471A74F4"/>
    <w:rsid w:val="47EB1096"/>
    <w:rsid w:val="4C522293"/>
    <w:rsid w:val="4D2D6707"/>
    <w:rsid w:val="50AC6099"/>
    <w:rsid w:val="51110543"/>
    <w:rsid w:val="519A07FE"/>
    <w:rsid w:val="51D6733E"/>
    <w:rsid w:val="521675C7"/>
    <w:rsid w:val="52D154CC"/>
    <w:rsid w:val="531C05AF"/>
    <w:rsid w:val="54A54920"/>
    <w:rsid w:val="553D2704"/>
    <w:rsid w:val="562C77C7"/>
    <w:rsid w:val="56815875"/>
    <w:rsid w:val="56DC71A4"/>
    <w:rsid w:val="57AC5C8C"/>
    <w:rsid w:val="588F2810"/>
    <w:rsid w:val="59345240"/>
    <w:rsid w:val="5A6279C1"/>
    <w:rsid w:val="5BB001C6"/>
    <w:rsid w:val="5C7D4F86"/>
    <w:rsid w:val="5D185C43"/>
    <w:rsid w:val="5D942C72"/>
    <w:rsid w:val="5EA24CE7"/>
    <w:rsid w:val="5EAC1AB6"/>
    <w:rsid w:val="5F594C35"/>
    <w:rsid w:val="5FB52C88"/>
    <w:rsid w:val="5FB54E96"/>
    <w:rsid w:val="5FD27396"/>
    <w:rsid w:val="613F4DE6"/>
    <w:rsid w:val="626469B0"/>
    <w:rsid w:val="63894210"/>
    <w:rsid w:val="63963080"/>
    <w:rsid w:val="64226EF1"/>
    <w:rsid w:val="64E20B68"/>
    <w:rsid w:val="65C5670B"/>
    <w:rsid w:val="65D46F7D"/>
    <w:rsid w:val="67132B0C"/>
    <w:rsid w:val="67B85DCD"/>
    <w:rsid w:val="67D671A0"/>
    <w:rsid w:val="6844104D"/>
    <w:rsid w:val="694312F0"/>
    <w:rsid w:val="6A966DFE"/>
    <w:rsid w:val="6AF57D35"/>
    <w:rsid w:val="6B6F0C80"/>
    <w:rsid w:val="6C5A7A8C"/>
    <w:rsid w:val="700F072E"/>
    <w:rsid w:val="70217A01"/>
    <w:rsid w:val="707416DF"/>
    <w:rsid w:val="77246772"/>
    <w:rsid w:val="794E7636"/>
    <w:rsid w:val="7C2A173A"/>
    <w:rsid w:val="7CC42F1C"/>
    <w:rsid w:val="7D28218E"/>
    <w:rsid w:val="7EEF1849"/>
    <w:rsid w:val="7F0E7C48"/>
    <w:rsid w:val="7FCB0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line="578" w:lineRule="auto"/>
      <w:outlineLvl w:val="0"/>
    </w:pPr>
    <w:rPr>
      <w:b/>
      <w:bCs/>
      <w:kern w:val="44"/>
      <w:sz w:val="32"/>
      <w:szCs w:val="44"/>
    </w:rPr>
  </w:style>
  <w:style w:type="paragraph" w:styleId="3">
    <w:name w:val="heading 2"/>
    <w:basedOn w:val="1"/>
    <w:next w:val="1"/>
    <w:link w:val="28"/>
    <w:unhideWhenUsed/>
    <w:qFormat/>
    <w:uiPriority w:val="9"/>
    <w:pPr>
      <w:keepNext/>
      <w:keepLines/>
      <w:spacing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line="416" w:lineRule="auto"/>
      <w:ind w:left="100" w:leftChars="100" w:right="100" w:rightChars="100"/>
      <w:jc w:val="left"/>
      <w:outlineLvl w:val="2"/>
    </w:pPr>
    <w:rPr>
      <w:b/>
      <w:bCs/>
      <w:sz w:val="28"/>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0"/>
    <w:rPr>
      <w:rFonts w:ascii="Arial" w:hAnsi="Arial" w:eastAsia="黑体"/>
      <w:sz w:val="20"/>
    </w:rPr>
  </w:style>
  <w:style w:type="paragraph" w:styleId="6">
    <w:name w:val="Document Map"/>
    <w:basedOn w:val="1"/>
    <w:link w:val="35"/>
    <w:semiHidden/>
    <w:unhideWhenUsed/>
    <w:qFormat/>
    <w:uiPriority w:val="99"/>
    <w:rPr>
      <w:rFonts w:ascii="宋体" w:eastAsia="宋体"/>
      <w:sz w:val="18"/>
      <w:szCs w:val="18"/>
    </w:rPr>
  </w:style>
  <w:style w:type="paragraph" w:styleId="7">
    <w:name w:val="annotation text"/>
    <w:basedOn w:val="1"/>
    <w:link w:val="32"/>
    <w:unhideWhenUsed/>
    <w:qFormat/>
    <w:uiPriority w:val="99"/>
    <w:pPr>
      <w:jc w:val="left"/>
    </w:pPr>
  </w:style>
  <w:style w:type="paragraph" w:styleId="8">
    <w:name w:val="Body Text"/>
    <w:basedOn w:val="1"/>
    <w:link w:val="37"/>
    <w:qFormat/>
    <w:uiPriority w:val="99"/>
    <w:pPr>
      <w:spacing w:line="420" w:lineRule="auto"/>
    </w:pPr>
    <w:rPr>
      <w:sz w:val="24"/>
    </w:rPr>
  </w:style>
  <w:style w:type="paragraph" w:styleId="9">
    <w:name w:val="toc 3"/>
    <w:basedOn w:val="1"/>
    <w:next w:val="1"/>
    <w:unhideWhenUsed/>
    <w:qFormat/>
    <w:uiPriority w:val="39"/>
    <w:pPr>
      <w:widowControl/>
      <w:tabs>
        <w:tab w:val="right" w:leader="dot" w:pos="8296"/>
      </w:tabs>
      <w:spacing w:after="100" w:line="276" w:lineRule="auto"/>
      <w:ind w:left="440"/>
      <w:jc w:val="left"/>
    </w:pPr>
    <w:rPr>
      <w:rFonts w:eastAsiaTheme="majorEastAsia"/>
      <w:kern w:val="0"/>
      <w:sz w:val="32"/>
    </w:rPr>
  </w:style>
  <w:style w:type="paragraph" w:styleId="10">
    <w:name w:val="Balloon Text"/>
    <w:basedOn w:val="1"/>
    <w:link w:val="27"/>
    <w:semiHidden/>
    <w:unhideWhenUsed/>
    <w:qFormat/>
    <w:uiPriority w:val="99"/>
    <w:rPr>
      <w:sz w:val="18"/>
      <w:szCs w:val="18"/>
    </w:rPr>
  </w:style>
  <w:style w:type="paragraph" w:styleId="11">
    <w:name w:val="footer"/>
    <w:basedOn w:val="1"/>
    <w:link w:val="31"/>
    <w:unhideWhenUsed/>
    <w:qFormat/>
    <w:uiPriority w:val="99"/>
    <w:pPr>
      <w:tabs>
        <w:tab w:val="center" w:pos="4153"/>
        <w:tab w:val="right" w:pos="8306"/>
      </w:tabs>
      <w:snapToGrid w:val="0"/>
      <w:jc w:val="left"/>
    </w:pPr>
    <w:rPr>
      <w:sz w:val="18"/>
      <w:szCs w:val="18"/>
    </w:rPr>
  </w:style>
  <w:style w:type="paragraph" w:styleId="12">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tabs>
        <w:tab w:val="right" w:leader="dot" w:pos="8296"/>
      </w:tabs>
      <w:spacing w:after="100" w:line="276" w:lineRule="auto"/>
      <w:jc w:val="left"/>
    </w:pPr>
    <w:rPr>
      <w:rFonts w:eastAsiaTheme="majorEastAsia"/>
      <w:b/>
      <w:kern w:val="0"/>
      <w:sz w:val="32"/>
    </w:rPr>
  </w:style>
  <w:style w:type="paragraph" w:styleId="14">
    <w:name w:val="toc 2"/>
    <w:basedOn w:val="1"/>
    <w:next w:val="1"/>
    <w:unhideWhenUsed/>
    <w:qFormat/>
    <w:uiPriority w:val="39"/>
    <w:pPr>
      <w:widowControl/>
      <w:tabs>
        <w:tab w:val="right" w:leader="dot" w:pos="8296"/>
      </w:tabs>
      <w:spacing w:after="100" w:line="276" w:lineRule="auto"/>
      <w:ind w:left="220"/>
      <w:jc w:val="left"/>
    </w:pPr>
    <w:rPr>
      <w:rFonts w:eastAsiaTheme="majorEastAsia"/>
      <w:kern w:val="0"/>
      <w:sz w:val="32"/>
    </w:rPr>
  </w:style>
  <w:style w:type="paragraph" w:styleId="15">
    <w:name w:val="annotation subject"/>
    <w:basedOn w:val="7"/>
    <w:next w:val="7"/>
    <w:link w:val="33"/>
    <w:semiHidden/>
    <w:unhideWhenUsed/>
    <w:qFormat/>
    <w:uiPriority w:val="99"/>
    <w:rPr>
      <w:b/>
      <w:bCs/>
    </w:rPr>
  </w:style>
  <w:style w:type="table" w:styleId="17">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styleId="21">
    <w:name w:val="annotation reference"/>
    <w:qFormat/>
    <w:uiPriority w:val="99"/>
    <w:rPr>
      <w:sz w:val="21"/>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23">
    <w:name w:val="List Paragraph"/>
    <w:basedOn w:val="1"/>
    <w:link w:val="24"/>
    <w:qFormat/>
    <w:uiPriority w:val="34"/>
    <w:pPr>
      <w:ind w:firstLine="420" w:firstLineChars="200"/>
    </w:pPr>
  </w:style>
  <w:style w:type="character" w:customStyle="1" w:styleId="24">
    <w:name w:val="列出段落 Char"/>
    <w:link w:val="23"/>
    <w:qFormat/>
    <w:uiPriority w:val="34"/>
  </w:style>
  <w:style w:type="character" w:customStyle="1" w:styleId="25">
    <w:name w:val="标题 1 Char"/>
    <w:basedOn w:val="18"/>
    <w:link w:val="2"/>
    <w:qFormat/>
    <w:uiPriority w:val="9"/>
    <w:rPr>
      <w:b/>
      <w:bCs/>
      <w:kern w:val="44"/>
      <w:sz w:val="32"/>
      <w:szCs w:val="44"/>
    </w:rPr>
  </w:style>
  <w:style w:type="paragraph" w:customStyle="1" w:styleId="26">
    <w:name w:val="TOC 标题1"/>
    <w:basedOn w:val="2"/>
    <w:next w:val="1"/>
    <w:semiHidden/>
    <w:unhideWhenUsed/>
    <w:qFormat/>
    <w:uiPriority w:val="39"/>
    <w:pPr>
      <w:widowControl/>
      <w:spacing w:before="48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8"/>
    <w:link w:val="10"/>
    <w:semiHidden/>
    <w:qFormat/>
    <w:uiPriority w:val="99"/>
    <w:rPr>
      <w:sz w:val="18"/>
      <w:szCs w:val="18"/>
    </w:rPr>
  </w:style>
  <w:style w:type="character" w:customStyle="1" w:styleId="28">
    <w:name w:val="标题 2 Char"/>
    <w:basedOn w:val="18"/>
    <w:link w:val="3"/>
    <w:qFormat/>
    <w:uiPriority w:val="9"/>
    <w:rPr>
      <w:rFonts w:asciiTheme="majorHAnsi" w:hAnsiTheme="majorHAnsi" w:eastAsiaTheme="majorEastAsia" w:cstheme="majorBidi"/>
      <w:b/>
      <w:bCs/>
      <w:sz w:val="32"/>
      <w:szCs w:val="32"/>
    </w:rPr>
  </w:style>
  <w:style w:type="character" w:customStyle="1" w:styleId="29">
    <w:name w:val="标题 3 Char"/>
    <w:basedOn w:val="18"/>
    <w:link w:val="4"/>
    <w:qFormat/>
    <w:uiPriority w:val="9"/>
    <w:rPr>
      <w:b/>
      <w:bCs/>
      <w:sz w:val="28"/>
      <w:szCs w:val="32"/>
    </w:rPr>
  </w:style>
  <w:style w:type="character" w:customStyle="1" w:styleId="30">
    <w:name w:val="页眉 Char"/>
    <w:basedOn w:val="18"/>
    <w:link w:val="12"/>
    <w:qFormat/>
    <w:uiPriority w:val="99"/>
    <w:rPr>
      <w:sz w:val="18"/>
      <w:szCs w:val="18"/>
    </w:rPr>
  </w:style>
  <w:style w:type="character" w:customStyle="1" w:styleId="31">
    <w:name w:val="页脚 Char"/>
    <w:basedOn w:val="18"/>
    <w:link w:val="11"/>
    <w:qFormat/>
    <w:uiPriority w:val="99"/>
    <w:rPr>
      <w:sz w:val="18"/>
      <w:szCs w:val="18"/>
    </w:rPr>
  </w:style>
  <w:style w:type="character" w:customStyle="1" w:styleId="32">
    <w:name w:val="批注文字 Char"/>
    <w:basedOn w:val="18"/>
    <w:link w:val="7"/>
    <w:qFormat/>
    <w:uiPriority w:val="99"/>
  </w:style>
  <w:style w:type="character" w:customStyle="1" w:styleId="33">
    <w:name w:val="批注主题 Char"/>
    <w:basedOn w:val="32"/>
    <w:link w:val="15"/>
    <w:semiHidden/>
    <w:qFormat/>
    <w:uiPriority w:val="99"/>
    <w:rPr>
      <w:b/>
      <w:bCs/>
    </w:rPr>
  </w:style>
  <w:style w:type="paragraph" w:customStyle="1" w:styleId="34">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5">
    <w:name w:val="文档结构图 Char"/>
    <w:basedOn w:val="18"/>
    <w:link w:val="6"/>
    <w:semiHidden/>
    <w:qFormat/>
    <w:uiPriority w:val="99"/>
    <w:rPr>
      <w:rFonts w:ascii="宋体" w:eastAsia="宋体"/>
      <w:kern w:val="2"/>
      <w:sz w:val="18"/>
      <w:szCs w:val="18"/>
    </w:rPr>
  </w:style>
  <w:style w:type="paragraph" w:customStyle="1" w:styleId="36">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7">
    <w:name w:val="正文文本 Char"/>
    <w:basedOn w:val="18"/>
    <w:link w:val="8"/>
    <w:qFormat/>
    <w:uiPriority w:val="99"/>
    <w:rPr>
      <w:kern w:val="2"/>
      <w:sz w:val="24"/>
      <w:szCs w:val="22"/>
    </w:rPr>
  </w:style>
  <w:style w:type="table" w:customStyle="1" w:styleId="38">
    <w:name w:val="Table Normal"/>
    <w:semiHidden/>
    <w:unhideWhenUsed/>
    <w:qFormat/>
    <w:uiPriority w:val="0"/>
    <w:tblPr>
      <w:tblCellMar>
        <w:top w:w="0" w:type="dxa"/>
        <w:left w:w="0" w:type="dxa"/>
        <w:bottom w:w="0" w:type="dxa"/>
        <w:right w:w="0" w:type="dxa"/>
      </w:tblCellMar>
    </w:tblPr>
  </w:style>
  <w:style w:type="paragraph" w:customStyle="1" w:styleId="39">
    <w:name w:val="Table Text"/>
    <w:basedOn w:val="1"/>
    <w:semiHidden/>
    <w:qFormat/>
    <w:uiPriority w:val="0"/>
    <w:rPr>
      <w:rFonts w:ascii="宋体" w:hAnsi="宋体" w:eastAsia="宋体" w:cs="宋体"/>
      <w:sz w:val="24"/>
      <w:szCs w:val="24"/>
      <w:lang w:val="en-US" w:eastAsia="en-US" w:bidi="ar-SA"/>
    </w:rPr>
  </w:style>
  <w:style w:type="character" w:customStyle="1" w:styleId="40">
    <w:name w:val="font41"/>
    <w:basedOn w:val="18"/>
    <w:qFormat/>
    <w:uiPriority w:val="0"/>
    <w:rPr>
      <w:rFonts w:hint="eastAsia" w:ascii="宋体" w:hAnsi="宋体" w:eastAsia="宋体" w:cs="宋体"/>
      <w:color w:val="000000"/>
      <w:sz w:val="22"/>
      <w:szCs w:val="22"/>
      <w:u w:val="none"/>
    </w:rPr>
  </w:style>
  <w:style w:type="character" w:customStyle="1" w:styleId="41">
    <w:name w:val="font31"/>
    <w:basedOn w:val="18"/>
    <w:qFormat/>
    <w:uiPriority w:val="0"/>
    <w:rPr>
      <w:rFonts w:hint="eastAsia" w:ascii="宋体" w:hAnsi="宋体" w:eastAsia="宋体" w:cs="宋体"/>
      <w:color w:val="000000"/>
      <w:sz w:val="22"/>
      <w:szCs w:val="22"/>
      <w:u w:val="none"/>
    </w:rPr>
  </w:style>
  <w:style w:type="paragraph" w:customStyle="1" w:styleId="42">
    <w:name w:val="正文缩进2"/>
    <w:basedOn w:val="1"/>
    <w:autoRedefine/>
    <w:qFormat/>
    <w:uiPriority w:val="0"/>
    <w:pPr>
      <w:wordWrap w:val="0"/>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848C9-4513-4609-80DA-C35EB740B1C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25</Pages>
  <Words>1525</Words>
  <Characters>1716</Characters>
  <Lines>46</Lines>
  <Paragraphs>12</Paragraphs>
  <TotalTime>6</TotalTime>
  <ScaleCrop>false</ScaleCrop>
  <LinksUpToDate>false</LinksUpToDate>
  <CharactersWithSpaces>1813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2020-05-26T08:51:00Z</dcterms:created>
  <dc:creator>leoht</dc:creator>
  <cp:lastModifiedBy>交易中心查星18271660642</cp:lastModifiedBy>
  <cp:lastPrinted>2019-03-19T02:13:00Z</cp:lastPrinted>
  <dcterms:modified xsi:type="dcterms:W3CDTF">2026-03-13T09:16:40Z</dcterms:modified>
  <cp:revision>457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A5E9C9EED3EE422BBECB1583E43A2DB9_13</vt:lpwstr>
  </property>
  <property fmtid="{D5CDD505-2E9C-101B-9397-08002B2CF9AE}" pid="4" name="KSOTemplateDocerSaveRecord">
    <vt:lpwstr>eyJoZGlkIjoiZTVlZTk4Nzg5NGY2ODU5ZmIwNzY1YmI2NDdkOTA5NDgiLCJ1c2VySWQiOiIxMTU3NjIyNDA4In0=</vt:lpwstr>
  </property>
</Properties>
</file>