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60346">
      <w:pPr>
        <w:spacing w:before="200" w:line="420" w:lineRule="exact"/>
        <w:jc w:val="left"/>
        <w:rPr>
          <w:rFonts w:hint="eastAsia" w:ascii="宋体" w:eastAsia="宋体" w:cs="宋体"/>
          <w:b/>
          <w:bCs/>
          <w:color w:val="auto"/>
          <w:sz w:val="44"/>
          <w:szCs w:val="44"/>
          <w:highlight w:val="none"/>
          <w:lang w:val="en-US" w:eastAsia="zh-CN"/>
        </w:rPr>
      </w:pPr>
      <w:r>
        <w:rPr>
          <w:rFonts w:hint="eastAsia" w:ascii="宋体" w:eastAsia="宋体" w:cs="宋体"/>
          <w:b/>
          <w:bCs/>
          <w:color w:val="auto"/>
          <w:sz w:val="44"/>
          <w:szCs w:val="44"/>
          <w:highlight w:val="none"/>
          <w:lang w:val="en-US" w:eastAsia="zh-CN"/>
        </w:rPr>
        <w:t>附件：</w:t>
      </w:r>
    </w:p>
    <w:p w14:paraId="5ED133E6">
      <w:pPr>
        <w:spacing w:before="200" w:line="420" w:lineRule="exact"/>
        <w:jc w:val="center"/>
        <w:rPr>
          <w:rFonts w:hint="eastAsia" w:ascii="宋体" w:cs="宋体"/>
          <w:b/>
          <w:bCs/>
          <w:color w:val="auto"/>
          <w:sz w:val="44"/>
          <w:szCs w:val="44"/>
          <w:highlight w:val="none"/>
        </w:rPr>
      </w:pPr>
    </w:p>
    <w:p w14:paraId="5CC16EE8">
      <w:pPr>
        <w:spacing w:before="200" w:line="420" w:lineRule="exact"/>
        <w:jc w:val="center"/>
        <w:rPr>
          <w:rFonts w:hint="eastAsia" w:ascii="宋体" w:cs="宋体"/>
          <w:b/>
          <w:bCs/>
          <w:color w:val="auto"/>
          <w:sz w:val="44"/>
          <w:szCs w:val="44"/>
          <w:highlight w:val="none"/>
        </w:rPr>
      </w:pPr>
      <w:r>
        <w:rPr>
          <w:rFonts w:hint="eastAsia" w:ascii="宋体" w:cs="宋体"/>
          <w:b/>
          <w:bCs/>
          <w:color w:val="auto"/>
          <w:sz w:val="44"/>
          <w:szCs w:val="44"/>
          <w:highlight w:val="none"/>
        </w:rPr>
        <w:t>英山县政府采购项目</w:t>
      </w:r>
    </w:p>
    <w:p w14:paraId="452E18B9">
      <w:pPr>
        <w:pStyle w:val="2"/>
        <w:rPr>
          <w:rFonts w:hint="eastAsia"/>
          <w:color w:val="auto"/>
          <w:highlight w:val="none"/>
        </w:rPr>
      </w:pPr>
    </w:p>
    <w:p w14:paraId="6A3B6650">
      <w:pPr>
        <w:keepNext w:val="0"/>
        <w:keepLines w:val="0"/>
        <w:pageBreakBefore w:val="0"/>
        <w:widowControl w:val="0"/>
        <w:kinsoku/>
        <w:wordWrap w:val="0"/>
        <w:overflowPunct/>
        <w:topLinePunct/>
        <w:autoSpaceDE/>
        <w:autoSpaceDN/>
        <w:bidi w:val="0"/>
        <w:adjustRightInd/>
        <w:snapToGrid/>
        <w:spacing w:line="560" w:lineRule="exact"/>
        <w:ind w:left="2720" w:hanging="4160" w:hangingChars="800"/>
        <w:jc w:val="center"/>
        <w:textAlignment w:val="auto"/>
        <w:rPr>
          <w:rFonts w:hint="eastAsia" w:ascii="黑体" w:eastAsia="黑体"/>
          <w:color w:val="auto"/>
          <w:sz w:val="52"/>
          <w:szCs w:val="52"/>
          <w:highlight w:val="none"/>
          <w:u w:val="none"/>
          <w:lang w:val="zh-CN"/>
        </w:rPr>
      </w:pPr>
    </w:p>
    <w:p w14:paraId="6A705F36">
      <w:pPr>
        <w:keepNext w:val="0"/>
        <w:keepLines w:val="0"/>
        <w:pageBreakBefore w:val="0"/>
        <w:widowControl w:val="0"/>
        <w:kinsoku/>
        <w:wordWrap w:val="0"/>
        <w:overflowPunct/>
        <w:topLinePunct/>
        <w:autoSpaceDE/>
        <w:autoSpaceDN/>
        <w:bidi w:val="0"/>
        <w:adjustRightInd/>
        <w:snapToGrid/>
        <w:spacing w:line="240" w:lineRule="auto"/>
        <w:ind w:left="0" w:firstLine="0" w:firstLineChars="0"/>
        <w:jc w:val="center"/>
        <w:textAlignment w:val="auto"/>
        <w:rPr>
          <w:rFonts w:hint="eastAsia" w:ascii="宋体" w:hAnsi="宋体" w:cs="宋体"/>
          <w:b/>
          <w:bCs w:val="0"/>
          <w:snapToGrid/>
          <w:color w:val="auto"/>
          <w:kern w:val="0"/>
          <w:sz w:val="36"/>
          <w:szCs w:val="36"/>
          <w:lang w:val="en-US" w:eastAsia="zh-CN" w:bidi="ar"/>
        </w:rPr>
      </w:pPr>
      <w:r>
        <w:rPr>
          <w:rFonts w:hint="eastAsia" w:ascii="宋体" w:hAnsi="宋体" w:cs="宋体"/>
          <w:b/>
          <w:bCs w:val="0"/>
          <w:snapToGrid/>
          <w:color w:val="auto"/>
          <w:w w:val="90"/>
          <w:kern w:val="0"/>
          <w:sz w:val="36"/>
          <w:szCs w:val="36"/>
          <w:lang w:val="en-US" w:eastAsia="zh-CN" w:bidi="ar"/>
        </w:rPr>
        <w:t>2025年度英山县杨柳湾镇全域国土综合整治项目实施方案</w:t>
      </w:r>
    </w:p>
    <w:p w14:paraId="1CF2F521">
      <w:pPr>
        <w:keepNext w:val="0"/>
        <w:keepLines w:val="0"/>
        <w:pageBreakBefore w:val="0"/>
        <w:widowControl w:val="0"/>
        <w:kinsoku/>
        <w:wordWrap w:val="0"/>
        <w:overflowPunct/>
        <w:topLinePunct/>
        <w:autoSpaceDE/>
        <w:autoSpaceDN/>
        <w:bidi w:val="0"/>
        <w:adjustRightInd/>
        <w:snapToGrid/>
        <w:spacing w:line="240" w:lineRule="auto"/>
        <w:ind w:left="0" w:firstLine="0" w:firstLineChars="0"/>
        <w:jc w:val="center"/>
        <w:textAlignment w:val="auto"/>
        <w:rPr>
          <w:rFonts w:hint="default" w:ascii="宋体" w:hAnsi="宋体" w:eastAsia="宋体" w:cs="宋体"/>
          <w:b/>
          <w:bCs w:val="0"/>
          <w:snapToGrid/>
          <w:color w:val="auto"/>
          <w:kern w:val="0"/>
          <w:sz w:val="40"/>
          <w:szCs w:val="40"/>
          <w:lang w:val="en-US" w:eastAsia="zh-CN" w:bidi="ar"/>
        </w:rPr>
      </w:pPr>
      <w:r>
        <w:rPr>
          <w:rFonts w:hint="eastAsia" w:ascii="宋体" w:hAnsi="宋体" w:eastAsia="宋体" w:cs="宋体"/>
          <w:b/>
          <w:bCs w:val="0"/>
          <w:snapToGrid/>
          <w:color w:val="auto"/>
          <w:kern w:val="0"/>
          <w:sz w:val="40"/>
          <w:szCs w:val="40"/>
          <w:lang w:val="en-US" w:eastAsia="zh-CN" w:bidi="ar"/>
        </w:rPr>
        <w:t>需 求 公 示</w:t>
      </w:r>
    </w:p>
    <w:p w14:paraId="57ECFE83">
      <w:pPr>
        <w:jc w:val="center"/>
        <w:rPr>
          <w:rFonts w:hint="eastAsia" w:eastAsia="宋体"/>
          <w:color w:val="auto"/>
          <w:sz w:val="40"/>
          <w:szCs w:val="40"/>
          <w:highlight w:val="none"/>
          <w:u w:val="none"/>
          <w:lang w:eastAsia="zh-CN"/>
        </w:rPr>
      </w:pPr>
    </w:p>
    <w:p w14:paraId="6357F2F1">
      <w:pPr>
        <w:jc w:val="center"/>
        <w:rPr>
          <w:rFonts w:hint="eastAsia" w:eastAsia="宋体"/>
          <w:color w:val="auto"/>
          <w:sz w:val="40"/>
          <w:szCs w:val="40"/>
          <w:highlight w:val="none"/>
          <w:u w:val="none"/>
          <w:lang w:eastAsia="zh-CN"/>
        </w:rPr>
      </w:pPr>
    </w:p>
    <w:p w14:paraId="61124FC7">
      <w:pPr>
        <w:jc w:val="center"/>
        <w:rPr>
          <w:rFonts w:hint="eastAsia" w:eastAsia="宋体"/>
          <w:color w:val="auto"/>
          <w:sz w:val="40"/>
          <w:szCs w:val="40"/>
          <w:highlight w:val="none"/>
          <w:u w:val="none"/>
          <w:lang w:eastAsia="zh-CN"/>
        </w:rPr>
      </w:pPr>
    </w:p>
    <w:p w14:paraId="49D52717">
      <w:pPr>
        <w:keepNext w:val="0"/>
        <w:keepLines w:val="0"/>
        <w:widowControl w:val="0"/>
        <w:suppressLineNumbers w:val="0"/>
        <w:spacing w:before="0" w:beforeAutospacing="0" w:after="0" w:afterAutospacing="0"/>
        <w:ind w:left="0" w:right="0"/>
        <w:jc w:val="both"/>
        <w:rPr>
          <w:rFonts w:hint="eastAsia"/>
          <w:color w:val="auto"/>
          <w:w w:val="100"/>
          <w:sz w:val="32"/>
          <w:szCs w:val="32"/>
          <w:highlight w:val="none"/>
          <w:u w:val="none"/>
          <w:lang w:val="en-US" w:eastAsia="zh-CN"/>
        </w:rPr>
      </w:pPr>
    </w:p>
    <w:p w14:paraId="251288A9">
      <w:pPr>
        <w:keepNext w:val="0"/>
        <w:keepLines w:val="0"/>
        <w:widowControl w:val="0"/>
        <w:suppressLineNumbers w:val="0"/>
        <w:spacing w:before="0" w:beforeAutospacing="0" w:after="0" w:afterAutospacing="0"/>
        <w:ind w:left="0" w:right="0"/>
        <w:jc w:val="both"/>
        <w:rPr>
          <w:rFonts w:hint="eastAsia"/>
          <w:color w:val="auto"/>
          <w:w w:val="100"/>
          <w:sz w:val="32"/>
          <w:szCs w:val="32"/>
          <w:highlight w:val="none"/>
          <w:u w:val="none"/>
          <w:lang w:val="en-US" w:eastAsia="zh-CN"/>
        </w:rPr>
      </w:pPr>
      <w:r>
        <w:rPr>
          <w:rFonts w:hint="eastAsia"/>
          <w:color w:val="auto"/>
          <w:w w:val="100"/>
          <w:sz w:val="32"/>
          <w:szCs w:val="32"/>
          <w:highlight w:val="none"/>
          <w:u w:val="none"/>
          <w:lang w:val="en-US" w:eastAsia="zh-CN"/>
        </w:rPr>
        <w:t>项目编号：YSCG-20250414-008</w:t>
      </w:r>
    </w:p>
    <w:p w14:paraId="52786F2B">
      <w:pPr>
        <w:keepNext w:val="0"/>
        <w:keepLines w:val="0"/>
        <w:widowControl w:val="0"/>
        <w:suppressLineNumbers w:val="0"/>
        <w:spacing w:before="0" w:beforeAutospacing="0" w:after="0" w:afterAutospacing="0"/>
        <w:ind w:left="0" w:right="0"/>
        <w:jc w:val="both"/>
        <w:rPr>
          <w:rFonts w:hint="eastAsia"/>
          <w:color w:val="auto"/>
          <w:w w:val="100"/>
          <w:sz w:val="32"/>
          <w:szCs w:val="32"/>
          <w:highlight w:val="none"/>
          <w:u w:val="none"/>
          <w:lang w:val="en-US" w:eastAsia="zh-CN"/>
        </w:rPr>
      </w:pPr>
    </w:p>
    <w:p w14:paraId="4BB968BA">
      <w:pPr>
        <w:spacing w:line="460" w:lineRule="exact"/>
        <w:ind w:firstLine="640" w:firstLineChars="200"/>
        <w:rPr>
          <w:rFonts w:hint="eastAsia" w:ascii="Times New Roman" w:hAnsi="Times New Roman" w:eastAsia="宋体" w:cs="Times New Roman"/>
          <w:color w:val="auto"/>
          <w:sz w:val="32"/>
          <w:szCs w:val="32"/>
          <w:highlight w:val="none"/>
          <w:u w:val="none"/>
          <w:lang w:val="en-US" w:eastAsia="zh-CN"/>
        </w:rPr>
      </w:pPr>
    </w:p>
    <w:p w14:paraId="2FE9CBC8">
      <w:pPr>
        <w:keepNext w:val="0"/>
        <w:keepLines w:val="0"/>
        <w:widowControl w:val="0"/>
        <w:suppressLineNumbers w:val="0"/>
        <w:spacing w:before="0" w:beforeAutospacing="0" w:after="0" w:afterAutospacing="0"/>
        <w:ind w:left="0" w:right="0"/>
        <w:jc w:val="both"/>
        <w:rPr>
          <w:rFonts w:hint="eastAsia"/>
          <w:color w:val="auto"/>
          <w:w w:val="100"/>
          <w:sz w:val="32"/>
          <w:szCs w:val="32"/>
          <w:highlight w:val="none"/>
          <w:u w:val="none"/>
          <w:lang w:val="zh-CN" w:eastAsia="zh-CN"/>
        </w:rPr>
      </w:pPr>
      <w:r>
        <w:rPr>
          <w:rFonts w:hint="eastAsia" w:ascii="Times New Roman" w:hAnsi="Times New Roman" w:eastAsia="宋体" w:cs="Times New Roman"/>
          <w:color w:val="auto"/>
          <w:sz w:val="32"/>
          <w:szCs w:val="32"/>
          <w:highlight w:val="none"/>
          <w:u w:val="none"/>
          <w:lang w:val="en-US" w:eastAsia="zh-CN"/>
        </w:rPr>
        <w:t>采购计划备案号：</w:t>
      </w:r>
      <w:r>
        <w:rPr>
          <w:rFonts w:hint="eastAsia"/>
          <w:color w:val="auto"/>
          <w:w w:val="100"/>
          <w:sz w:val="32"/>
          <w:szCs w:val="32"/>
          <w:highlight w:val="none"/>
          <w:u w:val="none"/>
          <w:lang w:val="en-US" w:eastAsia="zh-CN"/>
        </w:rPr>
        <w:t>421124-2025-00070</w:t>
      </w:r>
    </w:p>
    <w:p w14:paraId="56682CE8">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eastAsia" w:eastAsia="宋体"/>
          <w:color w:val="auto"/>
          <w:sz w:val="32"/>
          <w:szCs w:val="32"/>
          <w:highlight w:val="none"/>
          <w:u w:val="none"/>
          <w:lang w:val="zh-CN" w:eastAsia="zh-CN"/>
        </w:rPr>
      </w:pPr>
    </w:p>
    <w:p w14:paraId="42691AE6">
      <w:pPr>
        <w:keepNext w:val="0"/>
        <w:keepLines w:val="0"/>
        <w:pageBreakBefore w:val="0"/>
        <w:widowControl w:val="0"/>
        <w:kinsoku/>
        <w:wordWrap w:val="0"/>
        <w:overflowPunct/>
        <w:topLinePunct/>
        <w:autoSpaceDE/>
        <w:autoSpaceDN/>
        <w:bidi w:val="0"/>
        <w:adjustRightInd/>
        <w:snapToGrid/>
        <w:spacing w:line="560" w:lineRule="exact"/>
        <w:ind w:left="2720" w:hanging="2560" w:hangingChars="800"/>
        <w:jc w:val="left"/>
        <w:textAlignment w:val="auto"/>
        <w:rPr>
          <w:rFonts w:hint="eastAsia" w:eastAsia="宋体"/>
          <w:color w:val="auto"/>
          <w:w w:val="80"/>
          <w:sz w:val="32"/>
          <w:szCs w:val="32"/>
          <w:highlight w:val="none"/>
          <w:u w:val="none"/>
          <w:lang w:val="zh-CN" w:eastAsia="zh-CN"/>
        </w:rPr>
      </w:pPr>
      <w:r>
        <w:rPr>
          <w:rFonts w:hint="eastAsia" w:eastAsia="宋体"/>
          <w:color w:val="auto"/>
          <w:sz w:val="32"/>
          <w:szCs w:val="32"/>
          <w:highlight w:val="none"/>
          <w:u w:val="none"/>
          <w:lang w:val="zh-CN" w:eastAsia="zh-CN"/>
        </w:rPr>
        <w:t>项目名称</w:t>
      </w:r>
      <w:r>
        <w:rPr>
          <w:rFonts w:hint="eastAsia"/>
          <w:color w:val="auto"/>
          <w:sz w:val="32"/>
          <w:szCs w:val="32"/>
          <w:highlight w:val="none"/>
          <w:u w:val="none"/>
          <w:lang w:val="zh-CN" w:eastAsia="zh-CN"/>
        </w:rPr>
        <w:t>：</w:t>
      </w:r>
      <w:r>
        <w:rPr>
          <w:rFonts w:hint="eastAsia"/>
          <w:color w:val="auto"/>
          <w:w w:val="80"/>
          <w:sz w:val="32"/>
          <w:szCs w:val="32"/>
          <w:highlight w:val="none"/>
          <w:u w:val="none"/>
          <w:lang w:val="zh-CN" w:eastAsia="zh-CN"/>
        </w:rPr>
        <w:t>2025年度英山县杨柳湾镇全域国土综合整治项目实施方案</w:t>
      </w:r>
    </w:p>
    <w:p w14:paraId="3C4D8E0B">
      <w:pPr>
        <w:keepNext w:val="0"/>
        <w:keepLines w:val="0"/>
        <w:pageBreakBefore w:val="0"/>
        <w:widowControl w:val="0"/>
        <w:kinsoku/>
        <w:wordWrap w:val="0"/>
        <w:overflowPunct/>
        <w:topLinePunct/>
        <w:autoSpaceDE/>
        <w:autoSpaceDN/>
        <w:bidi w:val="0"/>
        <w:adjustRightInd/>
        <w:snapToGrid/>
        <w:spacing w:line="560" w:lineRule="exact"/>
        <w:textAlignment w:val="auto"/>
        <w:rPr>
          <w:rFonts w:hint="eastAsia" w:eastAsia="宋体"/>
          <w:color w:val="auto"/>
          <w:w w:val="80"/>
          <w:sz w:val="32"/>
          <w:szCs w:val="32"/>
          <w:highlight w:val="none"/>
          <w:u w:val="none"/>
          <w:lang w:val="zh-CN" w:eastAsia="zh-CN"/>
        </w:rPr>
      </w:pPr>
    </w:p>
    <w:p w14:paraId="6B147719">
      <w:pPr>
        <w:keepNext w:val="0"/>
        <w:keepLines w:val="0"/>
        <w:pageBreakBefore w:val="0"/>
        <w:widowControl w:val="0"/>
        <w:kinsoku/>
        <w:wordWrap w:val="0"/>
        <w:overflowPunct/>
        <w:topLinePunct/>
        <w:autoSpaceDE/>
        <w:autoSpaceDN/>
        <w:bidi w:val="0"/>
        <w:adjustRightInd/>
        <w:snapToGrid/>
        <w:spacing w:line="560" w:lineRule="exact"/>
        <w:textAlignment w:val="auto"/>
        <w:rPr>
          <w:rFonts w:hint="eastAsia" w:eastAsia="宋体"/>
          <w:color w:val="auto"/>
          <w:sz w:val="32"/>
          <w:szCs w:val="32"/>
          <w:highlight w:val="none"/>
          <w:u w:val="none"/>
          <w:lang w:val="zh-CN" w:eastAsia="zh-CN"/>
        </w:rPr>
      </w:pPr>
      <w:r>
        <w:rPr>
          <w:rFonts w:hint="eastAsia" w:eastAsia="宋体"/>
          <w:color w:val="auto"/>
          <w:sz w:val="32"/>
          <w:szCs w:val="32"/>
          <w:highlight w:val="none"/>
          <w:u w:val="none"/>
          <w:lang w:val="zh-CN" w:eastAsia="zh-CN"/>
        </w:rPr>
        <w:t>采购人：</w:t>
      </w:r>
      <w:r>
        <w:rPr>
          <w:rFonts w:hint="eastAsia"/>
          <w:color w:val="auto"/>
          <w:sz w:val="32"/>
          <w:szCs w:val="32"/>
          <w:highlight w:val="none"/>
          <w:u w:val="none"/>
          <w:lang w:val="zh-CN" w:eastAsia="zh-CN"/>
        </w:rPr>
        <w:t>英山县自然资源和规划局</w:t>
      </w:r>
    </w:p>
    <w:p w14:paraId="2E362AD3">
      <w:pPr>
        <w:keepNext w:val="0"/>
        <w:keepLines w:val="0"/>
        <w:pageBreakBefore w:val="0"/>
        <w:widowControl w:val="0"/>
        <w:kinsoku/>
        <w:wordWrap w:val="0"/>
        <w:overflowPunct/>
        <w:topLinePunct/>
        <w:autoSpaceDE/>
        <w:autoSpaceDN/>
        <w:bidi w:val="0"/>
        <w:adjustRightInd/>
        <w:snapToGrid/>
        <w:spacing w:line="560" w:lineRule="exact"/>
        <w:ind w:left="2720" w:hanging="2560" w:hangingChars="800"/>
        <w:jc w:val="left"/>
        <w:textAlignment w:val="auto"/>
        <w:rPr>
          <w:rFonts w:hint="eastAsia" w:eastAsia="宋体"/>
          <w:color w:val="auto"/>
          <w:sz w:val="32"/>
          <w:szCs w:val="32"/>
          <w:highlight w:val="none"/>
          <w:u w:val="none"/>
          <w:lang w:val="zh-CN" w:eastAsia="zh-CN"/>
        </w:rPr>
      </w:pPr>
    </w:p>
    <w:p w14:paraId="0800607C">
      <w:pPr>
        <w:keepNext w:val="0"/>
        <w:keepLines w:val="0"/>
        <w:pageBreakBefore w:val="0"/>
        <w:widowControl w:val="0"/>
        <w:kinsoku/>
        <w:wordWrap w:val="0"/>
        <w:overflowPunct/>
        <w:topLinePunct/>
        <w:autoSpaceDE/>
        <w:autoSpaceDN/>
        <w:bidi w:val="0"/>
        <w:adjustRightInd/>
        <w:snapToGrid/>
        <w:spacing w:line="560" w:lineRule="exact"/>
        <w:ind w:left="2720" w:hanging="2560" w:hangingChars="800"/>
        <w:jc w:val="left"/>
        <w:textAlignment w:val="auto"/>
        <w:rPr>
          <w:rFonts w:hint="eastAsia" w:eastAsia="宋体"/>
          <w:color w:val="auto"/>
          <w:sz w:val="32"/>
          <w:szCs w:val="32"/>
          <w:highlight w:val="none"/>
          <w:u w:val="none"/>
          <w:lang w:val="zh-CN" w:eastAsia="zh-CN"/>
        </w:rPr>
      </w:pPr>
      <w:r>
        <w:rPr>
          <w:rFonts w:hint="eastAsia" w:eastAsia="宋体"/>
          <w:color w:val="auto"/>
          <w:sz w:val="32"/>
          <w:szCs w:val="32"/>
          <w:highlight w:val="none"/>
          <w:u w:val="none"/>
          <w:lang w:val="zh-CN" w:eastAsia="zh-CN"/>
        </w:rPr>
        <w:t>采购代理机构：湖北驰骏工程项目管理有限公司</w:t>
      </w:r>
    </w:p>
    <w:p w14:paraId="2C6B7A31">
      <w:pPr>
        <w:keepNext w:val="0"/>
        <w:keepLines w:val="0"/>
        <w:pageBreakBefore w:val="0"/>
        <w:widowControl w:val="0"/>
        <w:kinsoku/>
        <w:wordWrap w:val="0"/>
        <w:overflowPunct/>
        <w:topLinePunct/>
        <w:autoSpaceDE/>
        <w:autoSpaceDN/>
        <w:bidi w:val="0"/>
        <w:adjustRightInd/>
        <w:snapToGrid/>
        <w:spacing w:line="560" w:lineRule="exact"/>
        <w:ind w:left="2720" w:hanging="2560" w:hangingChars="800"/>
        <w:jc w:val="left"/>
        <w:textAlignment w:val="auto"/>
        <w:rPr>
          <w:rFonts w:hint="eastAsia" w:eastAsia="宋体"/>
          <w:color w:val="auto"/>
          <w:sz w:val="32"/>
          <w:szCs w:val="32"/>
          <w:highlight w:val="none"/>
          <w:u w:val="none"/>
          <w:lang w:val="zh-CN" w:eastAsia="zh-CN"/>
        </w:rPr>
      </w:pPr>
    </w:p>
    <w:p w14:paraId="3E89CD11">
      <w:pPr>
        <w:keepNext w:val="0"/>
        <w:keepLines w:val="0"/>
        <w:pageBreakBefore w:val="0"/>
        <w:widowControl w:val="0"/>
        <w:kinsoku/>
        <w:wordWrap w:val="0"/>
        <w:overflowPunct/>
        <w:topLinePunct/>
        <w:autoSpaceDE/>
        <w:autoSpaceDN/>
        <w:bidi w:val="0"/>
        <w:adjustRightInd/>
        <w:snapToGrid/>
        <w:spacing w:line="560" w:lineRule="exact"/>
        <w:ind w:left="2720" w:hanging="2560" w:hangingChars="800"/>
        <w:jc w:val="left"/>
        <w:textAlignment w:val="auto"/>
        <w:rPr>
          <w:rFonts w:hint="eastAsia" w:eastAsia="宋体"/>
          <w:color w:val="auto"/>
          <w:sz w:val="32"/>
          <w:szCs w:val="32"/>
          <w:highlight w:val="none"/>
          <w:u w:val="none"/>
          <w:lang w:val="zh-CN" w:eastAsia="zh-CN"/>
        </w:rPr>
        <w:sectPr>
          <w:headerReference r:id="rId3" w:type="default"/>
          <w:pgSz w:w="11906" w:h="16838"/>
          <w:pgMar w:top="1440" w:right="1800" w:bottom="1440" w:left="1800" w:header="851" w:footer="992" w:gutter="0"/>
          <w:cols w:space="425" w:num="1"/>
          <w:docGrid w:type="lines" w:linePitch="312" w:charSpace="0"/>
        </w:sectPr>
      </w:pPr>
      <w:r>
        <w:rPr>
          <w:rFonts w:hint="eastAsia" w:eastAsia="宋体"/>
          <w:color w:val="auto"/>
          <w:sz w:val="32"/>
          <w:szCs w:val="32"/>
          <w:highlight w:val="none"/>
          <w:u w:val="none"/>
          <w:lang w:val="zh-CN" w:eastAsia="zh-CN"/>
        </w:rPr>
        <w:t>日期：二〇二</w:t>
      </w:r>
      <w:r>
        <w:rPr>
          <w:rFonts w:hint="eastAsia"/>
          <w:color w:val="auto"/>
          <w:sz w:val="32"/>
          <w:szCs w:val="32"/>
          <w:highlight w:val="none"/>
          <w:u w:val="none"/>
          <w:lang w:val="en-US" w:eastAsia="zh-CN"/>
        </w:rPr>
        <w:t>五</w:t>
      </w:r>
      <w:r>
        <w:rPr>
          <w:rFonts w:hint="eastAsia" w:eastAsia="宋体"/>
          <w:color w:val="auto"/>
          <w:sz w:val="32"/>
          <w:szCs w:val="32"/>
          <w:highlight w:val="none"/>
          <w:u w:val="none"/>
          <w:lang w:val="zh-CN" w:eastAsia="zh-CN"/>
        </w:rPr>
        <w:t>年</w:t>
      </w:r>
      <w:r>
        <w:rPr>
          <w:rFonts w:hint="eastAsia"/>
          <w:color w:val="auto"/>
          <w:sz w:val="32"/>
          <w:szCs w:val="32"/>
          <w:highlight w:val="none"/>
          <w:u w:val="none"/>
          <w:lang w:val="en-US" w:eastAsia="zh-CN"/>
        </w:rPr>
        <w:t>四</w:t>
      </w:r>
      <w:r>
        <w:rPr>
          <w:rFonts w:hint="eastAsia" w:eastAsia="宋体"/>
          <w:color w:val="auto"/>
          <w:sz w:val="32"/>
          <w:szCs w:val="32"/>
          <w:highlight w:val="none"/>
          <w:u w:val="none"/>
          <w:lang w:val="zh-CN" w:eastAsia="zh-CN"/>
        </w:rPr>
        <w:t>月</w:t>
      </w:r>
    </w:p>
    <w:p w14:paraId="256576AD">
      <w:pPr>
        <w:keepNext w:val="0"/>
        <w:keepLines w:val="0"/>
        <w:pageBreakBefore w:val="0"/>
        <w:widowControl w:val="0"/>
        <w:kinsoku/>
        <w:wordWrap w:val="0"/>
        <w:overflowPunct/>
        <w:topLinePunct/>
        <w:autoSpaceDE/>
        <w:autoSpaceDN/>
        <w:bidi w:val="0"/>
        <w:adjustRightInd/>
        <w:snapToGrid/>
        <w:spacing w:line="560" w:lineRule="exact"/>
        <w:ind w:left="2720" w:hanging="2570" w:hangingChars="800"/>
        <w:jc w:val="center"/>
        <w:textAlignment w:val="auto"/>
        <w:rPr>
          <w:rFonts w:hint="eastAsia" w:ascii="宋体" w:hAnsi="宋体" w:cs="宋体"/>
          <w:b/>
          <w:bCs w:val="0"/>
          <w:snapToGrid/>
          <w:color w:val="auto"/>
          <w:kern w:val="0"/>
          <w:sz w:val="32"/>
          <w:szCs w:val="32"/>
          <w:lang w:val="en-US" w:eastAsia="zh-CN" w:bidi="ar"/>
        </w:rPr>
      </w:pPr>
      <w:r>
        <w:rPr>
          <w:rFonts w:hint="eastAsia" w:ascii="宋体" w:hAnsi="宋体" w:cs="宋体"/>
          <w:b/>
          <w:bCs w:val="0"/>
          <w:snapToGrid/>
          <w:color w:val="auto"/>
          <w:kern w:val="0"/>
          <w:sz w:val="32"/>
          <w:szCs w:val="32"/>
          <w:lang w:val="en-US" w:eastAsia="zh-CN" w:bidi="ar"/>
        </w:rPr>
        <w:t>2025年度英山县杨柳湾镇全域国土综合整治项目实施方案</w:t>
      </w:r>
    </w:p>
    <w:p w14:paraId="32BCB3F9">
      <w:pPr>
        <w:keepNext w:val="0"/>
        <w:keepLines w:val="0"/>
        <w:pageBreakBefore w:val="0"/>
        <w:widowControl w:val="0"/>
        <w:kinsoku/>
        <w:wordWrap w:val="0"/>
        <w:overflowPunct/>
        <w:topLinePunct/>
        <w:autoSpaceDE/>
        <w:autoSpaceDN/>
        <w:bidi w:val="0"/>
        <w:adjustRightInd/>
        <w:snapToGrid/>
        <w:spacing w:line="560" w:lineRule="exact"/>
        <w:ind w:left="2720" w:hanging="2880" w:hangingChars="800"/>
        <w:jc w:val="center"/>
        <w:textAlignment w:val="auto"/>
        <w:rPr>
          <w:rFonts w:hint="default" w:ascii="黑体" w:eastAsia="黑体"/>
          <w:color w:val="auto"/>
          <w:sz w:val="36"/>
          <w:szCs w:val="36"/>
          <w:highlight w:val="none"/>
          <w:u w:val="none"/>
          <w:lang w:val="en-US" w:eastAsia="zh-CN"/>
        </w:rPr>
      </w:pPr>
      <w:r>
        <w:rPr>
          <w:rFonts w:hint="eastAsia" w:ascii="黑体" w:eastAsia="黑体"/>
          <w:color w:val="auto"/>
          <w:sz w:val="36"/>
          <w:szCs w:val="36"/>
          <w:highlight w:val="none"/>
          <w:u w:val="none"/>
          <w:lang w:val="en-US" w:eastAsia="zh-CN"/>
        </w:rPr>
        <w:t>需 求 公 示</w:t>
      </w:r>
    </w:p>
    <w:p w14:paraId="5D275689">
      <w:pPr>
        <w:keepNext w:val="0"/>
        <w:keepLines w:val="0"/>
        <w:pageBreakBefore w:val="0"/>
        <w:widowControl w:val="0"/>
        <w:kinsoku/>
        <w:wordWrap/>
        <w:overflowPunct/>
        <w:topLinePunct w:val="0"/>
        <w:autoSpaceDN/>
        <w:bidi w:val="0"/>
        <w:adjustRightInd/>
        <w:snapToGrid/>
        <w:spacing w:line="440" w:lineRule="exact"/>
        <w:textAlignment w:val="auto"/>
        <w:outlineLvl w:val="1"/>
        <w:rPr>
          <w:rFonts w:hint="eastAsia" w:ascii="宋体" w:hAnsi="宋体" w:cs="宋体"/>
          <w:b/>
          <w:bCs/>
          <w:color w:val="auto"/>
          <w:sz w:val="24"/>
          <w:szCs w:val="24"/>
        </w:rPr>
      </w:pPr>
      <w:bookmarkStart w:id="0" w:name="_Toc5486"/>
      <w:bookmarkStart w:id="1" w:name="_Toc20225"/>
      <w:bookmarkStart w:id="2" w:name="_Toc1695"/>
      <w:bookmarkStart w:id="3" w:name="_Toc16636"/>
      <w:r>
        <w:rPr>
          <w:rFonts w:hint="eastAsia" w:ascii="宋体" w:hAnsi="宋体" w:cs="宋体"/>
          <w:b/>
          <w:bCs/>
          <w:color w:val="auto"/>
          <w:sz w:val="24"/>
          <w:szCs w:val="24"/>
        </w:rPr>
        <w:t>一、项目基本情况</w:t>
      </w:r>
      <w:bookmarkEnd w:id="0"/>
      <w:bookmarkEnd w:id="1"/>
      <w:bookmarkEnd w:id="2"/>
      <w:bookmarkEnd w:id="3"/>
    </w:p>
    <w:p w14:paraId="3C542859">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rPr>
        <w:t>1.1项目登</w:t>
      </w:r>
      <w:r>
        <w:rPr>
          <w:rFonts w:hint="eastAsia" w:ascii="宋体" w:hAnsi="宋体" w:cs="宋体"/>
          <w:color w:val="auto"/>
          <w:sz w:val="24"/>
          <w:szCs w:val="24"/>
          <w:lang w:val="en-US" w:eastAsia="zh-CN"/>
        </w:rPr>
        <w:t>记编码：YSCG-20250414-008</w:t>
      </w:r>
    </w:p>
    <w:p w14:paraId="6356C554">
      <w:pPr>
        <w:keepNext w:val="0"/>
        <w:keepLines w:val="0"/>
        <w:widowControl w:val="0"/>
        <w:suppressLineNumbers w:val="0"/>
        <w:spacing w:before="0" w:beforeAutospacing="0" w:after="0" w:afterAutospacing="0"/>
        <w:ind w:left="0" w:right="0" w:firstLine="480" w:firstLineChars="200"/>
        <w:jc w:val="both"/>
        <w:rPr>
          <w:rFonts w:hint="eastAsia" w:ascii="宋体" w:hAnsi="宋体" w:cs="宋体"/>
          <w:color w:val="auto"/>
          <w:sz w:val="24"/>
          <w:szCs w:val="24"/>
        </w:rPr>
      </w:pPr>
      <w:r>
        <w:rPr>
          <w:rFonts w:hint="eastAsia" w:ascii="宋体" w:hAnsi="宋体" w:cs="宋体"/>
          <w:color w:val="auto"/>
          <w:sz w:val="24"/>
          <w:szCs w:val="24"/>
        </w:rPr>
        <w:t>1.2采购计划备案号：</w:t>
      </w:r>
      <w:r>
        <w:rPr>
          <w:rFonts w:hint="eastAsia" w:ascii="宋体" w:hAnsi="宋体" w:cs="宋体"/>
          <w:color w:val="auto"/>
          <w:sz w:val="24"/>
          <w:szCs w:val="24"/>
          <w:lang w:val="en-US" w:eastAsia="zh-CN"/>
        </w:rPr>
        <w:t>421124-2025-00070</w:t>
      </w:r>
    </w:p>
    <w:p w14:paraId="5F13FD90">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rPr>
        <w:t>1.3项目名称：</w:t>
      </w:r>
      <w:r>
        <w:rPr>
          <w:rFonts w:hint="eastAsia" w:ascii="宋体" w:hAnsi="宋体" w:cs="宋体"/>
          <w:color w:val="auto"/>
          <w:sz w:val="24"/>
          <w:szCs w:val="24"/>
          <w:lang w:eastAsia="zh-CN"/>
        </w:rPr>
        <w:t xml:space="preserve">2025年度英山县杨柳湾镇全域国土综合整治项目实施方案 </w:t>
      </w:r>
    </w:p>
    <w:p w14:paraId="5272A513">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1.4采购方式：公开招标</w:t>
      </w:r>
    </w:p>
    <w:p w14:paraId="48D7DA95">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1.5预算金额：</w:t>
      </w:r>
      <w:r>
        <w:rPr>
          <w:rFonts w:hint="eastAsia" w:ascii="宋体" w:hAnsi="宋体" w:cs="宋体"/>
          <w:color w:val="auto"/>
          <w:sz w:val="24"/>
          <w:szCs w:val="24"/>
          <w:lang w:val="en-US" w:eastAsia="zh-CN"/>
        </w:rPr>
        <w:t>140</w:t>
      </w:r>
      <w:r>
        <w:rPr>
          <w:rFonts w:hint="eastAsia" w:ascii="宋体" w:hAnsi="宋体" w:cs="宋体"/>
          <w:color w:val="auto"/>
          <w:sz w:val="24"/>
          <w:szCs w:val="24"/>
        </w:rPr>
        <w:t>万元</w:t>
      </w:r>
    </w:p>
    <w:p w14:paraId="5CBD7168">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1.6最高限价：</w:t>
      </w:r>
      <w:r>
        <w:rPr>
          <w:rFonts w:hint="eastAsia" w:ascii="宋体" w:hAnsi="宋体" w:cs="宋体"/>
          <w:color w:val="auto"/>
          <w:sz w:val="24"/>
          <w:szCs w:val="24"/>
          <w:lang w:val="en-US" w:eastAsia="zh-CN"/>
        </w:rPr>
        <w:t>140</w:t>
      </w:r>
      <w:r>
        <w:rPr>
          <w:rFonts w:hint="eastAsia" w:ascii="宋体" w:hAnsi="宋体" w:cs="宋体"/>
          <w:color w:val="auto"/>
          <w:sz w:val="24"/>
          <w:szCs w:val="24"/>
        </w:rPr>
        <w:t>万元</w:t>
      </w:r>
    </w:p>
    <w:p w14:paraId="1E2837C3">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1.7采购需求：</w:t>
      </w:r>
      <w:r>
        <w:rPr>
          <w:rFonts w:hint="eastAsia" w:ascii="宋体" w:hAnsi="宋体" w:cs="宋体"/>
          <w:color w:val="auto"/>
          <w:sz w:val="24"/>
          <w:szCs w:val="24"/>
          <w:lang w:eastAsia="zh-CN"/>
        </w:rPr>
        <w:t>2025年度英山县杨柳湾镇全域国土综合整治项目实施方案</w:t>
      </w:r>
      <w:r>
        <w:rPr>
          <w:rFonts w:hint="eastAsia" w:ascii="宋体" w:hAnsi="宋体" w:cs="宋体"/>
          <w:color w:val="auto"/>
          <w:sz w:val="24"/>
          <w:szCs w:val="24"/>
        </w:rPr>
        <w:t>，具体详见第三章采购需求内容；</w:t>
      </w:r>
    </w:p>
    <w:p w14:paraId="1E0F53CA">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8</w:t>
      </w:r>
      <w:r>
        <w:rPr>
          <w:rFonts w:hint="eastAsia" w:ascii="宋体" w:hAnsi="宋体" w:cs="宋体"/>
          <w:color w:val="auto"/>
          <w:sz w:val="24"/>
          <w:szCs w:val="24"/>
        </w:rPr>
        <w:t>项目地点：</w:t>
      </w:r>
      <w:r>
        <w:rPr>
          <w:rFonts w:hint="eastAsia" w:ascii="宋体" w:hAnsi="宋体" w:cs="宋体"/>
          <w:color w:val="auto"/>
          <w:sz w:val="24"/>
          <w:szCs w:val="24"/>
          <w:lang w:eastAsia="zh-CN"/>
        </w:rPr>
        <w:t>英山县杨柳湾镇</w:t>
      </w:r>
    </w:p>
    <w:p w14:paraId="0F0C113A">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合同履约期限：</w:t>
      </w:r>
      <w:r>
        <w:rPr>
          <w:rFonts w:hint="eastAsia" w:ascii="宋体" w:hAnsi="宋体" w:cs="宋体"/>
          <w:color w:val="auto"/>
          <w:sz w:val="24"/>
          <w:szCs w:val="24"/>
          <w:highlight w:val="none"/>
          <w:lang w:val="en-US" w:eastAsia="zh-CN"/>
        </w:rPr>
        <w:t>365日历天</w:t>
      </w:r>
    </w:p>
    <w:p w14:paraId="48195010">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1.1</w:t>
      </w:r>
      <w:r>
        <w:rPr>
          <w:rFonts w:hint="eastAsia" w:ascii="宋体" w:hAnsi="宋体" w:cs="宋体"/>
          <w:color w:val="auto"/>
          <w:sz w:val="24"/>
          <w:szCs w:val="24"/>
          <w:lang w:val="en-US" w:eastAsia="zh-CN"/>
        </w:rPr>
        <w:t>0</w:t>
      </w:r>
      <w:r>
        <w:rPr>
          <w:rFonts w:hint="eastAsia" w:ascii="宋体" w:hAnsi="宋体" w:cs="宋体"/>
          <w:color w:val="auto"/>
          <w:sz w:val="24"/>
          <w:szCs w:val="24"/>
        </w:rPr>
        <w:t>本项目（是/否）接受联合体投标：否</w:t>
      </w:r>
    </w:p>
    <w:p w14:paraId="76F9A9C8">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1.1</w:t>
      </w:r>
      <w:r>
        <w:rPr>
          <w:rFonts w:hint="eastAsia" w:ascii="宋体" w:hAnsi="宋体" w:cs="宋体"/>
          <w:color w:val="auto"/>
          <w:sz w:val="24"/>
          <w:szCs w:val="24"/>
          <w:lang w:val="en-US" w:eastAsia="zh-CN"/>
        </w:rPr>
        <w:t>1</w:t>
      </w:r>
      <w:r>
        <w:rPr>
          <w:rFonts w:hint="eastAsia" w:ascii="宋体" w:hAnsi="宋体" w:cs="宋体"/>
          <w:color w:val="auto"/>
          <w:sz w:val="24"/>
          <w:szCs w:val="24"/>
        </w:rPr>
        <w:t>是否可采购进口产品：否</w:t>
      </w:r>
    </w:p>
    <w:p w14:paraId="2720F626">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rPr>
        <w:t>1.1</w:t>
      </w:r>
      <w:r>
        <w:rPr>
          <w:rFonts w:hint="eastAsia" w:ascii="宋体" w:hAnsi="宋体" w:cs="宋体"/>
          <w:color w:val="auto"/>
          <w:sz w:val="24"/>
          <w:szCs w:val="24"/>
          <w:lang w:val="en-US" w:eastAsia="zh-CN"/>
        </w:rPr>
        <w:t>2</w:t>
      </w:r>
      <w:r>
        <w:rPr>
          <w:rFonts w:hint="eastAsia" w:ascii="宋体" w:hAnsi="宋体" w:cs="宋体"/>
          <w:color w:val="auto"/>
          <w:sz w:val="24"/>
          <w:szCs w:val="24"/>
        </w:rPr>
        <w:t>本项目（是/否）接受合同分包：</w:t>
      </w:r>
      <w:r>
        <w:rPr>
          <w:rFonts w:hint="eastAsia" w:ascii="宋体" w:hAnsi="宋体" w:cs="宋体"/>
          <w:color w:val="auto"/>
          <w:sz w:val="24"/>
          <w:szCs w:val="24"/>
          <w:lang w:val="en-US" w:eastAsia="zh-CN"/>
        </w:rPr>
        <w:t>否</w:t>
      </w:r>
    </w:p>
    <w:p w14:paraId="4D27FC3D">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1.1</w:t>
      </w:r>
      <w:r>
        <w:rPr>
          <w:rFonts w:hint="eastAsia" w:ascii="宋体" w:hAnsi="宋体" w:cs="宋体"/>
          <w:color w:val="auto"/>
          <w:sz w:val="24"/>
          <w:szCs w:val="24"/>
          <w:lang w:val="en-US" w:eastAsia="zh-CN"/>
        </w:rPr>
        <w:t>3</w:t>
      </w:r>
      <w:r>
        <w:rPr>
          <w:rFonts w:hint="eastAsia" w:ascii="宋体" w:hAnsi="宋体" w:cs="宋体"/>
          <w:color w:val="auto"/>
          <w:sz w:val="24"/>
          <w:szCs w:val="24"/>
        </w:rPr>
        <w:t>本项目（是/否）专门面向中小微企业：</w:t>
      </w:r>
      <w:r>
        <w:rPr>
          <w:rFonts w:hint="eastAsia" w:ascii="宋体" w:hAnsi="宋体" w:cs="宋体"/>
          <w:color w:val="auto"/>
          <w:sz w:val="24"/>
          <w:szCs w:val="24"/>
          <w:lang w:val="en-US" w:eastAsia="zh-CN"/>
        </w:rPr>
        <w:t>是</w:t>
      </w:r>
    </w:p>
    <w:p w14:paraId="2166A3FE">
      <w:pPr>
        <w:keepNext w:val="0"/>
        <w:keepLines w:val="0"/>
        <w:pageBreakBefore w:val="0"/>
        <w:widowControl w:val="0"/>
        <w:kinsoku/>
        <w:wordWrap/>
        <w:overflowPunct/>
        <w:topLinePunct w:val="0"/>
        <w:autoSpaceDN/>
        <w:bidi w:val="0"/>
        <w:adjustRightInd/>
        <w:snapToGrid/>
        <w:spacing w:line="440" w:lineRule="exact"/>
        <w:textAlignment w:val="auto"/>
        <w:outlineLvl w:val="1"/>
        <w:rPr>
          <w:rFonts w:hint="eastAsia" w:ascii="宋体" w:hAnsi="宋体" w:cs="宋体"/>
          <w:b/>
          <w:bCs/>
          <w:color w:val="auto"/>
          <w:sz w:val="24"/>
          <w:szCs w:val="24"/>
        </w:rPr>
      </w:pPr>
      <w:bookmarkStart w:id="4" w:name="_Toc35393799"/>
      <w:bookmarkStart w:id="5" w:name="_Toc28359013"/>
      <w:bookmarkStart w:id="6" w:name="_Toc20779"/>
      <w:bookmarkStart w:id="7" w:name="_Toc35393630"/>
      <w:bookmarkStart w:id="8" w:name="_Toc21512"/>
      <w:bookmarkStart w:id="9" w:name="_Toc629"/>
      <w:bookmarkStart w:id="10" w:name="_Toc16539"/>
      <w:bookmarkStart w:id="11" w:name="_Toc28359090"/>
      <w:r>
        <w:rPr>
          <w:rFonts w:hint="eastAsia" w:ascii="宋体" w:hAnsi="宋体" w:cs="宋体"/>
          <w:b/>
          <w:bCs/>
          <w:color w:val="auto"/>
          <w:sz w:val="24"/>
          <w:szCs w:val="24"/>
        </w:rPr>
        <w:t>二、申请人的资格要求：</w:t>
      </w:r>
      <w:bookmarkEnd w:id="4"/>
      <w:bookmarkEnd w:id="5"/>
      <w:bookmarkEnd w:id="6"/>
      <w:bookmarkEnd w:id="7"/>
      <w:bookmarkEnd w:id="8"/>
      <w:bookmarkEnd w:id="9"/>
      <w:bookmarkEnd w:id="10"/>
      <w:bookmarkEnd w:id="11"/>
    </w:p>
    <w:p w14:paraId="2C2B20AC">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outlineLvl w:val="9"/>
        <w:rPr>
          <w:rFonts w:hint="eastAsia" w:ascii="宋体" w:hAnsi="宋体" w:cs="宋体"/>
          <w:color w:val="auto"/>
          <w:sz w:val="24"/>
          <w:szCs w:val="24"/>
        </w:rPr>
      </w:pPr>
      <w:bookmarkStart w:id="12" w:name="_Toc24179"/>
      <w:bookmarkStart w:id="13" w:name="_Toc29184"/>
      <w:r>
        <w:rPr>
          <w:rFonts w:hint="eastAsia" w:ascii="宋体" w:hAnsi="宋体" w:cs="宋体"/>
          <w:color w:val="auto"/>
          <w:sz w:val="24"/>
          <w:szCs w:val="24"/>
        </w:rPr>
        <w:t>2.1满足《中华人民共和国政府采购法》第二十二条规定，即：</w:t>
      </w:r>
      <w:bookmarkEnd w:id="12"/>
      <w:bookmarkEnd w:id="13"/>
    </w:p>
    <w:p w14:paraId="6D6E79D4">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2.1.1具有独立承担民事责任的能力；</w:t>
      </w:r>
    </w:p>
    <w:p w14:paraId="18F8A5C9">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2.1.2具有良好的商业信誉和健全的财务会计制度；</w:t>
      </w:r>
    </w:p>
    <w:p w14:paraId="3D20FC5E">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2.1.3具有履行合同所必需的设备和专业技术能力；</w:t>
      </w:r>
    </w:p>
    <w:p w14:paraId="42F059CE">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2.1.4有依法缴纳税收和社会保障资金的良好记录；</w:t>
      </w:r>
    </w:p>
    <w:p w14:paraId="42048409">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2.1.5参加政府采购活动前三年内，在经营活动中没有重大违法记录；</w:t>
      </w:r>
    </w:p>
    <w:p w14:paraId="6509D089">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2.1.6法律、行政法规规定的其他条件。</w:t>
      </w:r>
    </w:p>
    <w:p w14:paraId="0987CB06">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2.2单位负责人为同一人或者存在直接控股、管理关系的不同投标人，不得参加本项目同一合同项下的政府采购活动。</w:t>
      </w:r>
    </w:p>
    <w:p w14:paraId="49F34DCC">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2.3未被列入失信被执行人、重大税收违法案件当事人名单，未被列入政府采购严重违法失信行为记录名单。</w:t>
      </w:r>
    </w:p>
    <w:p w14:paraId="27872517">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为本采购项目提供整体设计、规范编制或者项目管理、监理、检测等服务的，不得再参加本项目的其他招标采购活动。</w:t>
      </w:r>
    </w:p>
    <w:p w14:paraId="45168FB7">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落实政府采购政策需满足的资格要求：</w:t>
      </w:r>
      <w:r>
        <w:rPr>
          <w:rFonts w:hint="eastAsia" w:ascii="宋体" w:hAnsi="宋体" w:eastAsia="宋体" w:cs="宋体"/>
          <w:color w:val="auto"/>
          <w:sz w:val="24"/>
          <w:szCs w:val="24"/>
          <w:lang w:val="en-US" w:eastAsia="zh-CN"/>
        </w:rPr>
        <w:t>本项目专门面向中小微企业采购</w:t>
      </w:r>
      <w:r>
        <w:rPr>
          <w:rFonts w:hint="eastAsia" w:ascii="宋体" w:hAnsi="宋体" w:eastAsia="宋体" w:cs="宋体"/>
          <w:color w:val="auto"/>
          <w:sz w:val="24"/>
          <w:szCs w:val="24"/>
        </w:rPr>
        <w:t>，按照《政府采购促进中小企业发展管理办法》(财库〔2020〕46号)、《关于进一步加大政府采购支持中小企业力度的通知》(财库〔2022〕19 号)和《关于落实稳住经济一揽子政策进一步加大政府采购支持中小企业力度的通知》(鄂财采发[2022]5号)中针对于中小微企业</w:t>
      </w:r>
      <w:r>
        <w:rPr>
          <w:rFonts w:hint="eastAsia" w:ascii="宋体" w:hAnsi="宋体" w:cs="宋体"/>
          <w:color w:val="auto"/>
          <w:sz w:val="24"/>
          <w:szCs w:val="24"/>
        </w:rPr>
        <w:t>执行价格评审优惠的扶持政策。投标人可根据实际情况提供相应声明函或证明材料（包</w:t>
      </w:r>
      <w:r>
        <w:rPr>
          <w:rFonts w:hint="eastAsia" w:ascii="宋体" w:hAnsi="宋体" w:cs="宋体"/>
          <w:color w:val="auto"/>
          <w:sz w:val="24"/>
          <w:szCs w:val="24"/>
          <w:highlight w:val="none"/>
        </w:rPr>
        <w:t>括但不限于：中小企业、残疾人福利性单位、监狱企业等），</w:t>
      </w:r>
      <w:r>
        <w:rPr>
          <w:rFonts w:hint="eastAsia" w:ascii="宋体" w:hAnsi="宋体" w:eastAsia="宋体" w:cs="宋体"/>
          <w:color w:val="auto"/>
          <w:sz w:val="24"/>
          <w:szCs w:val="24"/>
          <w:highlight w:val="none"/>
          <w:lang w:val="zh-CN"/>
        </w:rPr>
        <w:t>本项目企业划分标准所属行业为</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其他未列明行业”。</w:t>
      </w:r>
    </w:p>
    <w:p w14:paraId="20DEF105">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outlineLvl w:val="9"/>
        <w:rPr>
          <w:rFonts w:hint="eastAsia" w:ascii="宋体" w:hAnsi="宋体" w:cs="宋体"/>
          <w:color w:val="auto"/>
          <w:sz w:val="24"/>
          <w:szCs w:val="24"/>
          <w:highlight w:val="none"/>
        </w:rPr>
      </w:pPr>
      <w:bookmarkStart w:id="14" w:name="_Toc527"/>
      <w:bookmarkStart w:id="15" w:name="_Toc22484"/>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本项目的特定资格要求：</w:t>
      </w:r>
      <w:bookmarkEnd w:id="14"/>
      <w:bookmarkEnd w:id="15"/>
    </w:p>
    <w:p w14:paraId="1F8A82C8">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2.6.1投标人须具备有效的工商营业执照，且经营范围须满足本项目采购要求；</w:t>
      </w:r>
    </w:p>
    <w:p w14:paraId="7AEDA284">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2.6.2具备行政主管部门颁发有效的城乡规划编制单位乙级及以上资质或土地规划机构乙级及以上资质。</w:t>
      </w:r>
    </w:p>
    <w:p w14:paraId="0BA9D31E">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2.6.3投标人参加政府采购活动前三年内在“中国政府采购网”（www.ccgp.gov.cn）和“信用中国”网站（www.creditchina.gov.cn）上未被列入失信被执行人、重大税收违法案件当事人名单、政府采购严重违法失信行为记录名单等不良行为记录；（各投标投标人自行通过“信用中国”和“中国政府采购网”网站查询（时间界限自本项目公告发布之日起，止于投标文件递交截止时间）并将查询结果“截图”附在投标文件中，若有违法记录，则取消投标资格）。</w:t>
      </w:r>
    </w:p>
    <w:p w14:paraId="0DAD409B">
      <w:pPr>
        <w:spacing w:line="460" w:lineRule="exact"/>
        <w:ind w:firstLine="480" w:firstLineChars="200"/>
        <w:rPr>
          <w:rFonts w:hint="eastAsia" w:ascii="宋体" w:hAnsi="宋体" w:cs="宋体"/>
          <w:color w:val="auto"/>
          <w:sz w:val="24"/>
          <w:szCs w:val="24"/>
        </w:rPr>
      </w:pPr>
      <w:r>
        <w:rPr>
          <w:rFonts w:hint="eastAsia" w:ascii="宋体" w:hAnsi="宋体" w:eastAsia="宋体" w:cs="宋体"/>
          <w:color w:val="auto"/>
          <w:sz w:val="24"/>
          <w:szCs w:val="24"/>
          <w:highlight w:val="none"/>
          <w:lang w:val="en-US" w:eastAsia="zh-CN"/>
        </w:rPr>
        <w:t>2.6.</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提供声明函或相关证明文件（监狱企业要求提供省级以上监狱管理局、戒毒管理局（含新疆生产建设兵团）出具的属于监狱企业的证明文件或残疾人企业</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val="zh-CN"/>
        </w:rPr>
        <w:t>中小微企业提供声明函</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联合体单位须提供声明函</w:t>
      </w:r>
      <w:r>
        <w:rPr>
          <w:rFonts w:hint="eastAsia" w:ascii="宋体" w:hAnsi="宋体" w:eastAsia="宋体" w:cs="宋体"/>
          <w:color w:val="auto"/>
          <w:sz w:val="24"/>
          <w:szCs w:val="24"/>
          <w:highlight w:val="none"/>
          <w:lang w:val="zh-CN" w:eastAsia="zh-CN"/>
        </w:rPr>
        <w:t>）。</w:t>
      </w:r>
    </w:p>
    <w:p w14:paraId="20225A96">
      <w:pPr>
        <w:spacing w:line="460" w:lineRule="exact"/>
        <w:outlineLvl w:val="1"/>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三、采购需求</w:t>
      </w:r>
    </w:p>
    <w:p w14:paraId="30767517">
      <w:pPr>
        <w:widowControl/>
        <w:kinsoku/>
        <w:autoSpaceDE/>
        <w:autoSpaceDN/>
        <w:adjustRightInd/>
        <w:snapToGrid/>
        <w:spacing w:line="480" w:lineRule="exact"/>
        <w:ind w:firstLine="422" w:firstLineChars="175"/>
        <w:jc w:val="left"/>
        <w:textAlignment w:val="auto"/>
        <w:rPr>
          <w:rFonts w:ascii="宋体" w:hAnsi="宋体" w:eastAsia="宋体" w:cs="宋体"/>
          <w:snapToGrid/>
          <w:color w:val="auto"/>
          <w:kern w:val="2"/>
          <w:sz w:val="24"/>
          <w:szCs w:val="24"/>
          <w:highlight w:val="none"/>
          <w:lang w:eastAsia="zh-CN"/>
        </w:rPr>
      </w:pPr>
      <w:r>
        <w:rPr>
          <w:rFonts w:hint="eastAsia" w:ascii="宋体" w:hAnsi="宋体" w:cs="宋体"/>
          <w:b/>
          <w:snapToGrid/>
          <w:color w:val="auto"/>
          <w:kern w:val="0"/>
          <w:sz w:val="24"/>
          <w:szCs w:val="24"/>
          <w:highlight w:val="none"/>
          <w:lang w:val="en-US" w:eastAsia="zh-CN"/>
        </w:rPr>
        <w:t>1</w:t>
      </w:r>
      <w:r>
        <w:rPr>
          <w:rFonts w:hint="eastAsia" w:ascii="宋体" w:hAnsi="宋体" w:eastAsia="宋体" w:cs="宋体"/>
          <w:b/>
          <w:snapToGrid/>
          <w:color w:val="auto"/>
          <w:kern w:val="0"/>
          <w:sz w:val="24"/>
          <w:szCs w:val="24"/>
          <w:highlight w:val="none"/>
          <w:lang w:eastAsia="zh-CN"/>
        </w:rPr>
        <w:t xml:space="preserve">、项目名称 </w:t>
      </w:r>
    </w:p>
    <w:p w14:paraId="7B2E5C19">
      <w:pPr>
        <w:widowControl/>
        <w:kinsoku/>
        <w:autoSpaceDE/>
        <w:autoSpaceDN/>
        <w:adjustRightInd/>
        <w:snapToGrid/>
        <w:spacing w:line="480" w:lineRule="exact"/>
        <w:ind w:firstLine="420" w:firstLineChars="175"/>
        <w:jc w:val="left"/>
        <w:textAlignment w:val="auto"/>
        <w:rPr>
          <w:rFonts w:hint="eastAsia" w:ascii="宋体" w:hAnsi="宋体" w:eastAsia="宋体" w:cs="宋体"/>
          <w:bCs/>
          <w:snapToGrid/>
          <w:color w:val="auto"/>
          <w:kern w:val="0"/>
          <w:sz w:val="24"/>
          <w:szCs w:val="24"/>
          <w:highlight w:val="none"/>
          <w:lang w:eastAsia="zh-CN"/>
        </w:rPr>
      </w:pPr>
      <w:r>
        <w:rPr>
          <w:rFonts w:hint="eastAsia" w:ascii="宋体" w:hAnsi="宋体" w:eastAsia="宋体" w:cs="宋体"/>
          <w:bCs/>
          <w:snapToGrid/>
          <w:color w:val="auto"/>
          <w:kern w:val="0"/>
          <w:sz w:val="24"/>
          <w:szCs w:val="24"/>
          <w:highlight w:val="none"/>
          <w:lang w:eastAsia="zh-CN"/>
        </w:rPr>
        <w:t>2025年度英山县杨柳湾镇全域国土综合整治项目实施方案</w:t>
      </w:r>
    </w:p>
    <w:p w14:paraId="5094BBAD">
      <w:pPr>
        <w:widowControl/>
        <w:kinsoku/>
        <w:autoSpaceDE/>
        <w:autoSpaceDN/>
        <w:adjustRightInd/>
        <w:snapToGrid/>
        <w:spacing w:line="480" w:lineRule="exact"/>
        <w:ind w:firstLine="422" w:firstLineChars="175"/>
        <w:jc w:val="left"/>
        <w:textAlignment w:val="auto"/>
        <w:rPr>
          <w:rFonts w:ascii="宋体" w:hAnsi="宋体" w:eastAsia="宋体" w:cs="宋体"/>
          <w:snapToGrid/>
          <w:color w:val="auto"/>
          <w:kern w:val="2"/>
          <w:sz w:val="24"/>
          <w:szCs w:val="24"/>
          <w:highlight w:val="none"/>
          <w:lang w:eastAsia="zh-CN"/>
        </w:rPr>
      </w:pPr>
      <w:r>
        <w:rPr>
          <w:rFonts w:hint="eastAsia" w:ascii="宋体" w:hAnsi="宋体" w:cs="宋体"/>
          <w:b/>
          <w:snapToGrid/>
          <w:color w:val="auto"/>
          <w:kern w:val="0"/>
          <w:sz w:val="24"/>
          <w:szCs w:val="24"/>
          <w:highlight w:val="none"/>
          <w:lang w:val="en-US" w:eastAsia="zh-CN"/>
        </w:rPr>
        <w:t>2</w:t>
      </w:r>
      <w:r>
        <w:rPr>
          <w:rFonts w:hint="eastAsia" w:ascii="宋体" w:hAnsi="宋体" w:eastAsia="宋体" w:cs="宋体"/>
          <w:b/>
          <w:snapToGrid/>
          <w:color w:val="auto"/>
          <w:kern w:val="0"/>
          <w:sz w:val="24"/>
          <w:szCs w:val="24"/>
          <w:highlight w:val="none"/>
          <w:lang w:eastAsia="zh-CN"/>
        </w:rPr>
        <w:t xml:space="preserve">、项目内容 </w:t>
      </w:r>
    </w:p>
    <w:p w14:paraId="0F2C48C3">
      <w:pPr>
        <w:widowControl/>
        <w:kinsoku/>
        <w:autoSpaceDE/>
        <w:autoSpaceDN/>
        <w:adjustRightInd/>
        <w:snapToGrid/>
        <w:spacing w:line="480" w:lineRule="exact"/>
        <w:ind w:firstLine="420" w:firstLineChars="175"/>
        <w:jc w:val="left"/>
        <w:textAlignment w:val="auto"/>
        <w:rPr>
          <w:rFonts w:ascii="宋体" w:hAnsi="宋体" w:eastAsia="宋体" w:cs="宋体"/>
          <w:bCs/>
          <w:snapToGrid/>
          <w:color w:val="auto"/>
          <w:kern w:val="0"/>
          <w:sz w:val="24"/>
          <w:szCs w:val="24"/>
          <w:highlight w:val="none"/>
          <w:lang w:eastAsia="zh-CN"/>
        </w:rPr>
      </w:pPr>
      <w:r>
        <w:rPr>
          <w:rFonts w:hint="eastAsia" w:ascii="宋体" w:hAnsi="宋体" w:eastAsia="宋体" w:cs="宋体"/>
          <w:bCs/>
          <w:snapToGrid/>
          <w:color w:val="auto"/>
          <w:kern w:val="0"/>
          <w:sz w:val="24"/>
          <w:szCs w:val="24"/>
          <w:highlight w:val="none"/>
          <w:lang w:eastAsia="zh-CN"/>
        </w:rPr>
        <w:t>主要内容为：完成2025年度英山县杨柳湾镇全域国土综合整治项目调研与评价、选址与方案比选、现状评价、定位分析、功能分区划分，主要工程内容的资金测算、资金筹措和资金平衡分析，可行性分析及评估，实施方案策划及编制、专家论证、成果报批以及项目区永久基本农田调整方案编制。</w:t>
      </w:r>
    </w:p>
    <w:p w14:paraId="061B5851">
      <w:pPr>
        <w:widowControl/>
        <w:kinsoku/>
        <w:autoSpaceDE/>
        <w:autoSpaceDN/>
        <w:adjustRightInd/>
        <w:snapToGrid/>
        <w:spacing w:line="480" w:lineRule="exact"/>
        <w:ind w:firstLine="422" w:firstLineChars="175"/>
        <w:jc w:val="left"/>
        <w:textAlignment w:val="auto"/>
        <w:rPr>
          <w:rFonts w:ascii="宋体" w:hAnsi="宋体" w:eastAsia="宋体" w:cs="宋体"/>
          <w:snapToGrid/>
          <w:color w:val="auto"/>
          <w:kern w:val="2"/>
          <w:sz w:val="24"/>
          <w:szCs w:val="24"/>
          <w:highlight w:val="none"/>
          <w:lang w:eastAsia="zh-CN"/>
        </w:rPr>
      </w:pPr>
      <w:r>
        <w:rPr>
          <w:rFonts w:hint="eastAsia" w:ascii="宋体" w:hAnsi="宋体" w:cs="宋体"/>
          <w:b/>
          <w:snapToGrid/>
          <w:color w:val="auto"/>
          <w:kern w:val="0"/>
          <w:sz w:val="24"/>
          <w:szCs w:val="24"/>
          <w:highlight w:val="none"/>
          <w:lang w:val="en-US" w:eastAsia="zh-CN"/>
        </w:rPr>
        <w:t>3</w:t>
      </w:r>
      <w:r>
        <w:rPr>
          <w:rFonts w:hint="eastAsia" w:ascii="宋体" w:hAnsi="宋体" w:eastAsia="宋体" w:cs="宋体"/>
          <w:b/>
          <w:snapToGrid/>
          <w:color w:val="auto"/>
          <w:kern w:val="0"/>
          <w:sz w:val="24"/>
          <w:szCs w:val="24"/>
          <w:highlight w:val="none"/>
          <w:lang w:eastAsia="zh-CN"/>
        </w:rPr>
        <w:t xml:space="preserve">、商务要求 </w:t>
      </w:r>
    </w:p>
    <w:p w14:paraId="3AFCDD9D">
      <w:pPr>
        <w:widowControl/>
        <w:kinsoku/>
        <w:autoSpaceDE/>
        <w:autoSpaceDN/>
        <w:adjustRightInd/>
        <w:snapToGrid/>
        <w:spacing w:line="480" w:lineRule="exact"/>
        <w:ind w:firstLine="420" w:firstLineChars="175"/>
        <w:jc w:val="left"/>
        <w:textAlignment w:val="auto"/>
        <w:rPr>
          <w:rFonts w:ascii="宋体" w:hAnsi="宋体" w:eastAsia="宋体" w:cs="宋体"/>
          <w:snapToGrid/>
          <w:color w:val="auto"/>
          <w:kern w:val="0"/>
          <w:sz w:val="24"/>
          <w:szCs w:val="24"/>
          <w:highlight w:val="none"/>
          <w:lang w:eastAsia="zh-CN"/>
        </w:rPr>
      </w:pPr>
      <w:r>
        <w:rPr>
          <w:rFonts w:hint="eastAsia" w:ascii="宋体" w:hAnsi="宋体" w:cs="宋体"/>
          <w:snapToGrid/>
          <w:color w:val="auto"/>
          <w:kern w:val="0"/>
          <w:sz w:val="24"/>
          <w:szCs w:val="24"/>
          <w:highlight w:val="none"/>
          <w:lang w:eastAsia="zh-CN"/>
        </w:rPr>
        <w:t>（</w:t>
      </w:r>
      <w:r>
        <w:rPr>
          <w:rFonts w:hint="eastAsia" w:ascii="宋体" w:hAnsi="宋体" w:cs="宋体"/>
          <w:snapToGrid/>
          <w:color w:val="auto"/>
          <w:kern w:val="0"/>
          <w:sz w:val="24"/>
          <w:szCs w:val="24"/>
          <w:highlight w:val="none"/>
          <w:lang w:val="en-US" w:eastAsia="zh-CN"/>
        </w:rPr>
        <w:t>1</w:t>
      </w:r>
      <w:r>
        <w:rPr>
          <w:rFonts w:hint="eastAsia" w:ascii="宋体" w:hAnsi="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eastAsia="zh-CN"/>
        </w:rPr>
        <w:t>合同履行期限：自合同签订之日起，</w:t>
      </w:r>
      <w:r>
        <w:rPr>
          <w:rFonts w:hint="eastAsia" w:ascii="宋体" w:hAnsi="宋体" w:eastAsia="宋体" w:cs="宋体"/>
          <w:snapToGrid/>
          <w:color w:val="auto"/>
          <w:kern w:val="0"/>
          <w:sz w:val="24"/>
          <w:szCs w:val="24"/>
          <w:highlight w:val="none"/>
          <w:lang w:val="en-US" w:eastAsia="zh-CN"/>
        </w:rPr>
        <w:t>365</w:t>
      </w:r>
      <w:r>
        <w:rPr>
          <w:rFonts w:hint="eastAsia" w:ascii="宋体" w:hAnsi="宋体" w:eastAsia="宋体" w:cs="宋体"/>
          <w:snapToGrid/>
          <w:color w:val="auto"/>
          <w:kern w:val="0"/>
          <w:sz w:val="24"/>
          <w:szCs w:val="24"/>
          <w:highlight w:val="none"/>
          <w:lang w:eastAsia="zh-CN"/>
        </w:rPr>
        <w:t>日历天内完成全部工作内容。</w:t>
      </w:r>
    </w:p>
    <w:p w14:paraId="0FB63357">
      <w:pPr>
        <w:widowControl/>
        <w:kinsoku/>
        <w:autoSpaceDE/>
        <w:autoSpaceDN/>
        <w:adjustRightInd/>
        <w:snapToGrid/>
        <w:spacing w:line="480" w:lineRule="exact"/>
        <w:ind w:firstLine="420" w:firstLineChars="175"/>
        <w:jc w:val="left"/>
        <w:textAlignment w:val="auto"/>
        <w:rPr>
          <w:rFonts w:ascii="宋体" w:hAnsi="宋体" w:eastAsia="宋体" w:cs="宋体"/>
          <w:snapToGrid/>
          <w:color w:val="auto"/>
          <w:kern w:val="2"/>
          <w:sz w:val="24"/>
          <w:szCs w:val="24"/>
          <w:highlight w:val="none"/>
          <w:lang w:eastAsia="zh-CN"/>
        </w:rPr>
      </w:pPr>
      <w:r>
        <w:rPr>
          <w:rFonts w:hint="eastAsia" w:ascii="宋体" w:hAnsi="宋体" w:cs="宋体"/>
          <w:snapToGrid/>
          <w:color w:val="auto"/>
          <w:kern w:val="0"/>
          <w:sz w:val="24"/>
          <w:szCs w:val="24"/>
          <w:highlight w:val="none"/>
          <w:lang w:eastAsia="zh-CN"/>
        </w:rPr>
        <w:t>（</w:t>
      </w:r>
      <w:r>
        <w:rPr>
          <w:rFonts w:hint="eastAsia" w:ascii="宋体" w:hAnsi="宋体" w:cs="宋体"/>
          <w:snapToGrid/>
          <w:color w:val="auto"/>
          <w:kern w:val="0"/>
          <w:sz w:val="24"/>
          <w:szCs w:val="24"/>
          <w:highlight w:val="none"/>
          <w:lang w:val="en-US" w:eastAsia="zh-CN"/>
        </w:rPr>
        <w:t>2</w:t>
      </w:r>
      <w:r>
        <w:rPr>
          <w:rFonts w:hint="eastAsia" w:ascii="宋体" w:hAnsi="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eastAsia="zh-CN"/>
        </w:rPr>
        <w:t xml:space="preserve">质量标准：合格，达到有关规定的验收标准。 </w:t>
      </w:r>
    </w:p>
    <w:p w14:paraId="5F66EC20">
      <w:pPr>
        <w:widowControl/>
        <w:kinsoku/>
        <w:autoSpaceDE/>
        <w:autoSpaceDN/>
        <w:adjustRightInd/>
        <w:snapToGrid/>
        <w:spacing w:line="480" w:lineRule="exact"/>
        <w:ind w:firstLine="420" w:firstLineChars="175"/>
        <w:jc w:val="left"/>
        <w:textAlignment w:val="auto"/>
        <w:rPr>
          <w:rFonts w:ascii="宋体" w:hAnsi="宋体" w:eastAsia="宋体" w:cs="宋体"/>
          <w:snapToGrid/>
          <w:color w:val="auto"/>
          <w:kern w:val="2"/>
          <w:sz w:val="24"/>
          <w:szCs w:val="24"/>
          <w:highlight w:val="none"/>
          <w:lang w:eastAsia="zh-CN"/>
        </w:rPr>
      </w:pPr>
      <w:r>
        <w:rPr>
          <w:rFonts w:hint="eastAsia" w:ascii="宋体" w:hAnsi="宋体" w:cs="宋体"/>
          <w:snapToGrid/>
          <w:color w:val="auto"/>
          <w:kern w:val="0"/>
          <w:sz w:val="24"/>
          <w:szCs w:val="24"/>
          <w:highlight w:val="none"/>
          <w:lang w:eastAsia="zh-CN"/>
        </w:rPr>
        <w:t>（</w:t>
      </w:r>
      <w:r>
        <w:rPr>
          <w:rFonts w:hint="eastAsia" w:ascii="宋体" w:hAnsi="宋体" w:cs="宋体"/>
          <w:snapToGrid/>
          <w:color w:val="auto"/>
          <w:kern w:val="0"/>
          <w:sz w:val="24"/>
          <w:szCs w:val="24"/>
          <w:highlight w:val="none"/>
          <w:lang w:val="en-US" w:eastAsia="zh-CN"/>
        </w:rPr>
        <w:t>3</w:t>
      </w:r>
      <w:r>
        <w:rPr>
          <w:rFonts w:hint="eastAsia" w:ascii="宋体" w:hAnsi="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eastAsia="zh-CN"/>
        </w:rPr>
        <w:t xml:space="preserve">付款方式：在合同中自行约定。 </w:t>
      </w:r>
    </w:p>
    <w:p w14:paraId="48C930C1">
      <w:pPr>
        <w:widowControl/>
        <w:kinsoku/>
        <w:autoSpaceDE/>
        <w:autoSpaceDN/>
        <w:adjustRightInd/>
        <w:snapToGrid/>
        <w:spacing w:line="480" w:lineRule="exact"/>
        <w:ind w:firstLine="422" w:firstLineChars="175"/>
        <w:jc w:val="left"/>
        <w:textAlignment w:val="auto"/>
        <w:rPr>
          <w:rFonts w:ascii="宋体" w:hAnsi="宋体" w:eastAsia="宋体" w:cs="宋体"/>
          <w:snapToGrid/>
          <w:color w:val="auto"/>
          <w:kern w:val="2"/>
          <w:sz w:val="24"/>
          <w:szCs w:val="24"/>
          <w:highlight w:val="none"/>
          <w:lang w:eastAsia="zh-CN"/>
        </w:rPr>
      </w:pPr>
      <w:r>
        <w:rPr>
          <w:rFonts w:hint="eastAsia" w:ascii="宋体" w:hAnsi="宋体" w:cs="宋体"/>
          <w:b/>
          <w:snapToGrid/>
          <w:color w:val="auto"/>
          <w:kern w:val="0"/>
          <w:sz w:val="24"/>
          <w:szCs w:val="24"/>
          <w:highlight w:val="none"/>
          <w:lang w:val="en-US" w:eastAsia="zh-CN"/>
        </w:rPr>
        <w:t>4</w:t>
      </w:r>
      <w:r>
        <w:rPr>
          <w:rFonts w:hint="eastAsia" w:ascii="宋体" w:hAnsi="宋体" w:eastAsia="宋体" w:cs="宋体"/>
          <w:b/>
          <w:snapToGrid/>
          <w:color w:val="auto"/>
          <w:kern w:val="0"/>
          <w:sz w:val="24"/>
          <w:szCs w:val="24"/>
          <w:highlight w:val="none"/>
          <w:lang w:eastAsia="zh-CN"/>
        </w:rPr>
        <w:t xml:space="preserve">、技术要求 </w:t>
      </w:r>
    </w:p>
    <w:p w14:paraId="049F468E">
      <w:pPr>
        <w:widowControl/>
        <w:kinsoku/>
        <w:autoSpaceDE/>
        <w:autoSpaceDN/>
        <w:adjustRightInd/>
        <w:snapToGrid/>
        <w:spacing w:line="480" w:lineRule="exact"/>
        <w:ind w:firstLine="420" w:firstLineChars="175"/>
        <w:jc w:val="left"/>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1、服务要求：保证有关服务的质量。 </w:t>
      </w:r>
    </w:p>
    <w:p w14:paraId="45E45E7A">
      <w:pPr>
        <w:widowControl/>
        <w:kinsoku/>
        <w:autoSpaceDE/>
        <w:autoSpaceDN/>
        <w:adjustRightInd/>
        <w:snapToGrid/>
        <w:spacing w:line="480" w:lineRule="exact"/>
        <w:ind w:firstLine="420" w:firstLineChars="175"/>
        <w:jc w:val="left"/>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0"/>
          <w:sz w:val="24"/>
          <w:szCs w:val="24"/>
          <w:highlight w:val="none"/>
          <w:lang w:eastAsia="zh-CN"/>
        </w:rPr>
        <w:t>2、安全要求：无安全事故。</w:t>
      </w:r>
    </w:p>
    <w:p w14:paraId="3CCE91ED">
      <w:pPr>
        <w:spacing w:line="460" w:lineRule="exact"/>
        <w:outlineLvl w:val="1"/>
        <w:rPr>
          <w:rFonts w:hint="eastAsia" w:ascii="宋体" w:hAnsi="宋体" w:cs="宋体"/>
          <w:b/>
          <w:bCs/>
          <w:color w:val="auto"/>
          <w:sz w:val="24"/>
          <w:szCs w:val="24"/>
          <w:lang w:val="en-US" w:eastAsia="en-US"/>
        </w:rPr>
      </w:pPr>
      <w:r>
        <w:rPr>
          <w:rFonts w:hint="eastAsia" w:ascii="宋体" w:hAnsi="宋体" w:cs="宋体"/>
          <w:b/>
          <w:bCs/>
          <w:color w:val="auto"/>
          <w:sz w:val="24"/>
          <w:szCs w:val="24"/>
          <w:lang w:val="en-US" w:eastAsia="zh-CN"/>
        </w:rPr>
        <w:t>四、</w:t>
      </w:r>
      <w:r>
        <w:rPr>
          <w:rFonts w:hint="eastAsia" w:ascii="宋体" w:hAnsi="宋体" w:cs="宋体"/>
          <w:b/>
          <w:bCs/>
          <w:color w:val="auto"/>
          <w:sz w:val="24"/>
          <w:szCs w:val="24"/>
          <w:lang w:val="en-US" w:eastAsia="en-US"/>
        </w:rPr>
        <w:t>评审标准</w:t>
      </w:r>
    </w:p>
    <w:p w14:paraId="6DE75EE4">
      <w:pPr>
        <w:wordWrap w:val="0"/>
        <w:topLinePunct/>
        <w:spacing w:after="156" w:afterLines="50" w:line="400" w:lineRule="exact"/>
        <w:jc w:val="left"/>
        <w:rPr>
          <w:rFonts w:hint="eastAsia" w:ascii="宋体" w:hAnsi="宋体" w:eastAsia="宋体" w:cs="宋体"/>
          <w:b/>
          <w:bCs/>
          <w:color w:val="auto"/>
          <w:sz w:val="24"/>
          <w:szCs w:val="24"/>
          <w:lang w:val="en-US" w:eastAsia="en-US"/>
        </w:rPr>
      </w:pPr>
      <w:r>
        <w:rPr>
          <w:rFonts w:hint="eastAsia" w:ascii="宋体" w:hAnsi="宋体" w:eastAsia="宋体" w:cs="宋体"/>
          <w:b/>
          <w:bCs/>
          <w:color w:val="auto"/>
          <w:sz w:val="24"/>
          <w:szCs w:val="24"/>
          <w:lang w:val="en-US" w:eastAsia="zh-CN"/>
        </w:rPr>
        <w:t>附件1</w:t>
      </w:r>
    </w:p>
    <w:p w14:paraId="2091E6AB">
      <w:pPr>
        <w:wordWrap w:val="0"/>
        <w:topLinePunct/>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资格审查表</w:t>
      </w:r>
    </w:p>
    <w:tbl>
      <w:tblPr>
        <w:tblStyle w:val="10"/>
        <w:tblpPr w:leftFromText="180" w:rightFromText="180" w:vertAnchor="text" w:horzAnchor="page" w:tblpX="836" w:tblpY="430"/>
        <w:tblOverlap w:val="never"/>
        <w:tblW w:w="10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1"/>
        <w:gridCol w:w="3714"/>
        <w:gridCol w:w="5758"/>
      </w:tblGrid>
      <w:tr w14:paraId="6E7F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801" w:type="dxa"/>
            <w:noWrap w:val="0"/>
            <w:textDirection w:val="tbRlV"/>
            <w:vAlign w:val="center"/>
          </w:tcPr>
          <w:p w14:paraId="37109AEE">
            <w:pPr>
              <w:keepNext w:val="0"/>
              <w:keepLines w:val="0"/>
              <w:pageBreakBefore w:val="0"/>
              <w:suppressLineNumbers w:val="0"/>
              <w:overflowPunct/>
              <w:bidi w:val="0"/>
              <w:spacing w:before="0" w:beforeAutospacing="0" w:after="0" w:afterAutospacing="0" w:line="4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714" w:type="dxa"/>
            <w:noWrap w:val="0"/>
            <w:vAlign w:val="center"/>
          </w:tcPr>
          <w:p w14:paraId="4F34E023">
            <w:pPr>
              <w:keepNext w:val="0"/>
              <w:keepLines w:val="0"/>
              <w:pageBreakBefore w:val="0"/>
              <w:suppressLineNumbers w:val="0"/>
              <w:overflowPunct/>
              <w:bidi w:val="0"/>
              <w:spacing w:before="0" w:beforeAutospacing="0" w:after="0" w:afterAutospacing="0" w:line="4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资格要求</w:t>
            </w:r>
          </w:p>
        </w:tc>
        <w:tc>
          <w:tcPr>
            <w:tcW w:w="5758" w:type="dxa"/>
            <w:noWrap w:val="0"/>
            <w:vAlign w:val="center"/>
          </w:tcPr>
          <w:p w14:paraId="5E391622">
            <w:pPr>
              <w:keepNext w:val="0"/>
              <w:keepLines w:val="0"/>
              <w:pageBreakBefore w:val="0"/>
              <w:suppressLineNumbers w:val="0"/>
              <w:overflowPunct/>
              <w:bidi w:val="0"/>
              <w:spacing w:before="0" w:beforeAutospacing="0" w:after="0" w:afterAutospacing="0" w:line="4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须提供的资料</w:t>
            </w:r>
          </w:p>
        </w:tc>
      </w:tr>
      <w:tr w14:paraId="26E4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801" w:type="dxa"/>
            <w:noWrap w:val="0"/>
            <w:vAlign w:val="center"/>
          </w:tcPr>
          <w:p w14:paraId="56EA0E92">
            <w:pPr>
              <w:keepNext w:val="0"/>
              <w:keepLines w:val="0"/>
              <w:pageBreakBefore w:val="0"/>
              <w:suppressLineNumbers w:val="0"/>
              <w:overflowPunct/>
              <w:bidi w:val="0"/>
              <w:spacing w:before="0" w:beforeAutospacing="0" w:after="0" w:afterAutospacing="0" w:line="4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14" w:type="dxa"/>
            <w:noWrap w:val="0"/>
            <w:vAlign w:val="center"/>
          </w:tcPr>
          <w:p w14:paraId="3D8B09F6">
            <w:pPr>
              <w:keepNext w:val="0"/>
              <w:keepLines w:val="0"/>
              <w:pageBreakBefore w:val="0"/>
              <w:suppressLineNumbers w:val="0"/>
              <w:overflowPunct/>
              <w:bidi w:val="0"/>
              <w:spacing w:before="0" w:beforeAutospacing="0" w:after="0" w:afterAutospacing="0" w:line="4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具有独立承担民事责任的能力</w:t>
            </w:r>
          </w:p>
        </w:tc>
        <w:tc>
          <w:tcPr>
            <w:tcW w:w="5758" w:type="dxa"/>
            <w:noWrap w:val="0"/>
            <w:vAlign w:val="center"/>
          </w:tcPr>
          <w:p w14:paraId="10CFC969">
            <w:pPr>
              <w:keepNext w:val="0"/>
              <w:keepLines w:val="0"/>
              <w:pageBreakBefore w:val="0"/>
              <w:widowControl/>
              <w:suppressLineNumbers w:val="0"/>
              <w:wordWrap w:val="0"/>
              <w:overflowPunct/>
              <w:topLinePunct/>
              <w:bidi w:val="0"/>
              <w:spacing w:before="0" w:beforeAutospacing="0" w:after="0" w:afterAutospacing="0" w:line="460" w:lineRule="exact"/>
              <w:ind w:left="0" w:right="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投标人须具备有效的工商营业执照，且经营范围须满足本项目采购要求</w:t>
            </w:r>
            <w:r>
              <w:rPr>
                <w:rFonts w:hint="eastAsia" w:ascii="宋体" w:hAnsi="宋体" w:eastAsia="宋体" w:cs="宋体"/>
                <w:sz w:val="24"/>
                <w:szCs w:val="24"/>
                <w:highlight w:val="none"/>
              </w:rPr>
              <w:t>。（提供彩色扫描件并加盖公章）</w:t>
            </w:r>
          </w:p>
        </w:tc>
      </w:tr>
      <w:tr w14:paraId="28D3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trPr>
        <w:tc>
          <w:tcPr>
            <w:tcW w:w="801" w:type="dxa"/>
            <w:noWrap w:val="0"/>
            <w:vAlign w:val="center"/>
          </w:tcPr>
          <w:p w14:paraId="1D9DCDC3">
            <w:pPr>
              <w:keepNext w:val="0"/>
              <w:keepLines w:val="0"/>
              <w:pageBreakBefore w:val="0"/>
              <w:suppressLineNumbers w:val="0"/>
              <w:overflowPunct/>
              <w:bidi w:val="0"/>
              <w:spacing w:before="0" w:beforeAutospacing="0" w:after="0" w:afterAutospacing="0" w:line="4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14" w:type="dxa"/>
            <w:noWrap w:val="0"/>
            <w:vAlign w:val="center"/>
          </w:tcPr>
          <w:p w14:paraId="6CEC3AC9">
            <w:pPr>
              <w:keepNext w:val="0"/>
              <w:keepLines w:val="0"/>
              <w:suppressLineNumbers w:val="0"/>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rPr>
              <w:t>具有良好的商业信誉和健全的财务会计制度</w:t>
            </w:r>
          </w:p>
        </w:tc>
        <w:tc>
          <w:tcPr>
            <w:tcW w:w="5758" w:type="dxa"/>
            <w:noWrap w:val="0"/>
            <w:vAlign w:val="center"/>
          </w:tcPr>
          <w:p w14:paraId="0668B808">
            <w:pPr>
              <w:keepNext w:val="0"/>
              <w:keepLines w:val="0"/>
              <w:suppressLineNumbers w:val="0"/>
              <w:wordWrap w:val="0"/>
              <w:topLinePunct/>
              <w:spacing w:before="0" w:beforeAutospacing="0" w:after="0" w:afterAutospacing="0" w:line="360" w:lineRule="exact"/>
              <w:ind w:left="0" w:right="0"/>
              <w:rPr>
                <w:rFonts w:hint="eastAsia" w:ascii="宋体" w:hAnsi="宋体" w:eastAsia="宋体" w:cs="宋体"/>
                <w:b/>
                <w:bCs/>
                <w:sz w:val="24"/>
                <w:szCs w:val="24"/>
                <w:lang w:val="zh-CN"/>
              </w:rPr>
            </w:pPr>
            <w:r>
              <w:rPr>
                <w:rFonts w:hint="eastAsia" w:ascii="宋体" w:hAnsi="宋体" w:eastAsia="宋体" w:cs="宋体"/>
                <w:b/>
                <w:bCs/>
                <w:sz w:val="24"/>
                <w:szCs w:val="24"/>
                <w:lang w:val="zh-CN"/>
              </w:rPr>
              <w:t>（提供书面承诺及声明或提供相应证明材料）</w:t>
            </w:r>
          </w:p>
          <w:p w14:paraId="06128F86">
            <w:pPr>
              <w:keepNext w:val="0"/>
              <w:keepLines w:val="0"/>
              <w:suppressLineNumbers w:val="0"/>
              <w:wordWrap w:val="0"/>
              <w:topLinePunct/>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提供202</w:t>
            </w:r>
            <w:r>
              <w:rPr>
                <w:rFonts w:hint="eastAsia" w:ascii="宋体" w:hAnsi="宋体" w:cs="宋体"/>
                <w:sz w:val="24"/>
                <w:szCs w:val="24"/>
                <w:lang w:val="en-US" w:eastAsia="zh-CN"/>
              </w:rPr>
              <w:t>3</w:t>
            </w:r>
            <w:r>
              <w:rPr>
                <w:rFonts w:hint="eastAsia" w:ascii="宋体" w:hAnsi="宋体" w:eastAsia="宋体" w:cs="宋体"/>
                <w:sz w:val="24"/>
                <w:szCs w:val="24"/>
              </w:rPr>
              <w:t>年度经审计的财务报告或投标投标人开户银行在开标前3个月内开具的资信证明文件；专业担保机构对投标人进行资信审查后出具投标担保函的，可以不用提供经审计的财务报告和银行资信证明文件；如投标人成立不足一年的，则从成立当年起算，至投标截止前。</w:t>
            </w:r>
          </w:p>
          <w:p w14:paraId="0636AA38">
            <w:pPr>
              <w:keepNext w:val="0"/>
              <w:keepLines w:val="0"/>
              <w:suppressLineNumbers w:val="0"/>
              <w:wordWrap w:val="0"/>
              <w:topLinePunct/>
              <w:spacing w:before="0" w:beforeAutospacing="0" w:after="0" w:afterAutospacing="0" w:line="360" w:lineRule="exact"/>
              <w:ind w:left="0" w:right="0"/>
              <w:rPr>
                <w:rFonts w:hint="eastAsia" w:ascii="宋体" w:hAnsi="宋体" w:eastAsia="宋体" w:cs="宋体"/>
                <w:sz w:val="24"/>
                <w:szCs w:val="24"/>
                <w:highlight w:val="none"/>
                <w:lang w:val="zh-CN"/>
              </w:rPr>
            </w:pPr>
            <w:r>
              <w:rPr>
                <w:rFonts w:hint="eastAsia" w:ascii="宋体" w:hAnsi="宋体" w:eastAsia="宋体" w:cs="宋体"/>
                <w:b/>
                <w:bCs/>
                <w:sz w:val="24"/>
                <w:szCs w:val="24"/>
              </w:rPr>
              <w:t>备注：如果投标人同时提供了书面承诺及声明和相应证明材料，且二者内容不一致的，评审专家有权任选其中一种进行评审，由投标人自行承担一切后果</w:t>
            </w:r>
            <w:r>
              <w:rPr>
                <w:rFonts w:hint="eastAsia" w:ascii="宋体" w:hAnsi="宋体" w:cs="宋体"/>
                <w:b/>
                <w:bCs/>
                <w:sz w:val="24"/>
                <w:szCs w:val="24"/>
                <w:lang w:eastAsia="zh-CN"/>
              </w:rPr>
              <w:t>。</w:t>
            </w:r>
          </w:p>
        </w:tc>
      </w:tr>
      <w:tr w14:paraId="5D03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801" w:type="dxa"/>
            <w:noWrap w:val="0"/>
            <w:vAlign w:val="center"/>
          </w:tcPr>
          <w:p w14:paraId="52CD415C">
            <w:pPr>
              <w:keepNext w:val="0"/>
              <w:keepLines w:val="0"/>
              <w:pageBreakBefore w:val="0"/>
              <w:suppressLineNumbers w:val="0"/>
              <w:overflowPunct/>
              <w:bidi w:val="0"/>
              <w:spacing w:before="0" w:beforeAutospacing="0" w:after="0" w:afterAutospacing="0" w:line="4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714" w:type="dxa"/>
            <w:noWrap w:val="0"/>
            <w:vAlign w:val="center"/>
          </w:tcPr>
          <w:p w14:paraId="78353BE6">
            <w:pPr>
              <w:keepNext w:val="0"/>
              <w:keepLines w:val="0"/>
              <w:pageBreakBefore w:val="0"/>
              <w:suppressLineNumbers w:val="0"/>
              <w:overflowPunct/>
              <w:bidi w:val="0"/>
              <w:spacing w:before="0" w:beforeAutospacing="0" w:after="0" w:afterAutospacing="0" w:line="4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具有履行合同所必需的设备和专业技术能力</w:t>
            </w:r>
          </w:p>
        </w:tc>
        <w:tc>
          <w:tcPr>
            <w:tcW w:w="5758" w:type="dxa"/>
            <w:noWrap w:val="0"/>
            <w:vAlign w:val="center"/>
          </w:tcPr>
          <w:p w14:paraId="1AC014E4">
            <w:pPr>
              <w:keepNext w:val="0"/>
              <w:keepLines w:val="0"/>
              <w:pageBreakBefore w:val="0"/>
              <w:widowControl/>
              <w:suppressLineNumbers w:val="0"/>
              <w:wordWrap w:val="0"/>
              <w:overflowPunct/>
              <w:topLinePunct/>
              <w:bidi w:val="0"/>
              <w:spacing w:before="0" w:beforeAutospacing="0" w:after="0" w:afterAutospacing="0" w:line="460" w:lineRule="exact"/>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提供书面承诺或声明或提供相应证明材料。</w:t>
            </w:r>
          </w:p>
        </w:tc>
      </w:tr>
      <w:tr w14:paraId="7E20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5" w:hRule="atLeast"/>
        </w:trPr>
        <w:tc>
          <w:tcPr>
            <w:tcW w:w="801" w:type="dxa"/>
            <w:noWrap w:val="0"/>
            <w:vAlign w:val="center"/>
          </w:tcPr>
          <w:p w14:paraId="05249BAE">
            <w:pPr>
              <w:keepNext w:val="0"/>
              <w:keepLines w:val="0"/>
              <w:pageBreakBefore w:val="0"/>
              <w:suppressLineNumbers w:val="0"/>
              <w:overflowPunct/>
              <w:bidi w:val="0"/>
              <w:spacing w:before="0" w:beforeAutospacing="0" w:after="0" w:afterAutospacing="0" w:line="4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714" w:type="dxa"/>
            <w:noWrap w:val="0"/>
            <w:vAlign w:val="center"/>
          </w:tcPr>
          <w:p w14:paraId="7763B385">
            <w:pPr>
              <w:keepNext w:val="0"/>
              <w:keepLines w:val="0"/>
              <w:pageBreakBefore w:val="0"/>
              <w:suppressLineNumbers w:val="0"/>
              <w:overflowPunct/>
              <w:bidi w:val="0"/>
              <w:spacing w:before="0" w:beforeAutospacing="0" w:after="0" w:afterAutospacing="0" w:line="4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有依法缴纳税收和社会保障资金的良好记录</w:t>
            </w:r>
          </w:p>
        </w:tc>
        <w:tc>
          <w:tcPr>
            <w:tcW w:w="5758" w:type="dxa"/>
            <w:noWrap w:val="0"/>
            <w:vAlign w:val="center"/>
          </w:tcPr>
          <w:p w14:paraId="0AE44EE7">
            <w:pPr>
              <w:keepNext w:val="0"/>
              <w:keepLines w:val="0"/>
              <w:pageBreakBefore w:val="0"/>
              <w:suppressLineNumbers w:val="0"/>
              <w:wordWrap w:val="0"/>
              <w:overflowPunct/>
              <w:topLinePunct/>
              <w:bidi w:val="0"/>
              <w:spacing w:before="0" w:beforeAutospacing="0" w:after="0" w:afterAutospacing="0" w:line="460" w:lineRule="exact"/>
              <w:ind w:left="0" w:right="0"/>
              <w:rPr>
                <w:rFonts w:hint="eastAsia" w:ascii="宋体" w:hAnsi="宋体" w:eastAsia="宋体" w:cs="宋体"/>
                <w:sz w:val="24"/>
                <w:szCs w:val="24"/>
                <w:highlight w:val="none"/>
              </w:rPr>
            </w:pPr>
            <w:r>
              <w:rPr>
                <w:rFonts w:hint="eastAsia" w:ascii="宋体" w:hAnsi="宋体" w:eastAsia="宋体" w:cs="宋体"/>
                <w:b/>
                <w:bCs/>
                <w:sz w:val="24"/>
                <w:szCs w:val="24"/>
                <w:highlight w:val="none"/>
                <w:lang w:val="zh-CN"/>
              </w:rPr>
              <w:t>（提供书面承诺</w:t>
            </w:r>
            <w:r>
              <w:rPr>
                <w:rFonts w:hint="eastAsia" w:ascii="宋体" w:hAnsi="宋体" w:eastAsia="宋体" w:cs="宋体"/>
                <w:b/>
                <w:bCs/>
                <w:sz w:val="24"/>
                <w:szCs w:val="24"/>
                <w:highlight w:val="none"/>
              </w:rPr>
              <w:t>或</w:t>
            </w:r>
            <w:r>
              <w:rPr>
                <w:rFonts w:hint="eastAsia" w:ascii="宋体" w:hAnsi="宋体" w:eastAsia="宋体" w:cs="宋体"/>
                <w:b/>
                <w:bCs/>
                <w:sz w:val="24"/>
                <w:szCs w:val="24"/>
                <w:highlight w:val="none"/>
                <w:lang w:val="zh-CN"/>
              </w:rPr>
              <w:t>声明或提供相应证明材料）</w:t>
            </w:r>
          </w:p>
          <w:p w14:paraId="1F52B664">
            <w:pPr>
              <w:keepNext w:val="0"/>
              <w:keepLines w:val="0"/>
              <w:pageBreakBefore w:val="0"/>
              <w:widowControl/>
              <w:suppressLineNumbers w:val="0"/>
              <w:wordWrap w:val="0"/>
              <w:overflowPunct/>
              <w:topLinePunct/>
              <w:bidi w:val="0"/>
              <w:spacing w:before="0" w:beforeAutospacing="0" w:after="0" w:afterAutospacing="0" w:line="460" w:lineRule="exact"/>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81"/>
            </w: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依法交纳税收的证明材料：本项目公告发布时间前（不少于1个月）交纳增值税（完税证、缴款书、银行代扣（代缴）转账凭证等均可）或税务部门出具的纳税证明。</w:t>
            </w:r>
          </w:p>
          <w:p w14:paraId="4468BC37">
            <w:pPr>
              <w:keepNext w:val="0"/>
              <w:keepLines w:val="0"/>
              <w:pageBreakBefore w:val="0"/>
              <w:widowControl/>
              <w:suppressLineNumbers w:val="0"/>
              <w:wordWrap w:val="0"/>
              <w:overflowPunct/>
              <w:topLinePunct/>
              <w:bidi w:val="0"/>
              <w:spacing w:before="0" w:beforeAutospacing="0" w:after="0" w:afterAutospacing="0" w:line="460" w:lineRule="exact"/>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82"/>
            </w: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依法交纳社会保障资金的证明材料：本项目公告发布时间前起（不少于1个月）交纳社会保险的凭据（专用收据或社会保险交纳清单）；或人力资源和社会保障部门开具的社保证）。</w:t>
            </w:r>
          </w:p>
        </w:tc>
      </w:tr>
      <w:tr w14:paraId="0D1C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801" w:type="dxa"/>
            <w:noWrap w:val="0"/>
            <w:vAlign w:val="center"/>
          </w:tcPr>
          <w:p w14:paraId="25A62669">
            <w:pPr>
              <w:keepNext w:val="0"/>
              <w:keepLines w:val="0"/>
              <w:pageBreakBefore w:val="0"/>
              <w:suppressLineNumbers w:val="0"/>
              <w:overflowPunct/>
              <w:bidi w:val="0"/>
              <w:spacing w:before="0" w:beforeAutospacing="0" w:after="0" w:afterAutospacing="0" w:line="4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714" w:type="dxa"/>
            <w:noWrap w:val="0"/>
            <w:vAlign w:val="center"/>
          </w:tcPr>
          <w:p w14:paraId="32D9247F">
            <w:pPr>
              <w:keepNext w:val="0"/>
              <w:keepLines w:val="0"/>
              <w:pageBreakBefore w:val="0"/>
              <w:suppressLineNumbers w:val="0"/>
              <w:overflowPunct/>
              <w:bidi w:val="0"/>
              <w:spacing w:before="0" w:beforeAutospacing="0" w:after="0" w:afterAutospacing="0" w:line="4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参加政府采购活动前三年内，在经营活动中没有重大违法记录</w:t>
            </w:r>
          </w:p>
        </w:tc>
        <w:tc>
          <w:tcPr>
            <w:tcW w:w="5758" w:type="dxa"/>
            <w:noWrap w:val="0"/>
            <w:vAlign w:val="center"/>
          </w:tcPr>
          <w:p w14:paraId="2BCDAED8">
            <w:pPr>
              <w:keepNext w:val="0"/>
              <w:keepLines w:val="0"/>
              <w:pageBreakBefore w:val="0"/>
              <w:suppressLineNumbers w:val="0"/>
              <w:overflowPunct/>
              <w:bidi w:val="0"/>
              <w:spacing w:before="0" w:beforeAutospacing="0" w:after="0" w:afterAutospacing="0" w:line="4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提供书面承诺或声明或提供相应证明材料。</w:t>
            </w:r>
          </w:p>
        </w:tc>
      </w:tr>
      <w:tr w14:paraId="0A7F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801" w:type="dxa"/>
            <w:noWrap w:val="0"/>
            <w:vAlign w:val="center"/>
          </w:tcPr>
          <w:p w14:paraId="2860BAB8">
            <w:pPr>
              <w:keepNext w:val="0"/>
              <w:keepLines w:val="0"/>
              <w:pageBreakBefore w:val="0"/>
              <w:suppressLineNumbers w:val="0"/>
              <w:overflowPunct/>
              <w:bidi w:val="0"/>
              <w:spacing w:before="0" w:beforeAutospacing="0" w:after="0" w:afterAutospacing="0" w:line="4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714" w:type="dxa"/>
            <w:noWrap w:val="0"/>
            <w:vAlign w:val="center"/>
          </w:tcPr>
          <w:p w14:paraId="7D4FBC07">
            <w:pPr>
              <w:keepNext w:val="0"/>
              <w:keepLines w:val="0"/>
              <w:pageBreakBefore w:val="0"/>
              <w:suppressLineNumbers w:val="0"/>
              <w:overflowPunct/>
              <w:bidi w:val="0"/>
              <w:spacing w:before="0" w:beforeAutospacing="0" w:after="0" w:afterAutospacing="0" w:line="4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法律、行政法规规定的其他条件</w:t>
            </w:r>
          </w:p>
        </w:tc>
        <w:tc>
          <w:tcPr>
            <w:tcW w:w="5758" w:type="dxa"/>
            <w:noWrap w:val="0"/>
            <w:vAlign w:val="center"/>
          </w:tcPr>
          <w:p w14:paraId="09FCF722">
            <w:pPr>
              <w:keepNext w:val="0"/>
              <w:keepLines w:val="0"/>
              <w:pageBreakBefore w:val="0"/>
              <w:suppressLineNumbers w:val="0"/>
              <w:overflowPunct/>
              <w:bidi w:val="0"/>
              <w:spacing w:before="0" w:beforeAutospacing="0" w:after="0" w:afterAutospacing="0" w:line="4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提供书面承诺或声明或提供相应证明材料；</w:t>
            </w:r>
          </w:p>
        </w:tc>
      </w:tr>
      <w:tr w14:paraId="795E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trPr>
        <w:tc>
          <w:tcPr>
            <w:tcW w:w="801" w:type="dxa"/>
            <w:noWrap w:val="0"/>
            <w:vAlign w:val="center"/>
          </w:tcPr>
          <w:p w14:paraId="5808DAB6">
            <w:pPr>
              <w:keepNext w:val="0"/>
              <w:keepLines w:val="0"/>
              <w:pageBreakBefore w:val="0"/>
              <w:suppressLineNumbers w:val="0"/>
              <w:overflowPunct/>
              <w:bidi w:val="0"/>
              <w:spacing w:before="0" w:beforeAutospacing="0" w:after="0" w:afterAutospacing="0" w:line="4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714" w:type="dxa"/>
            <w:noWrap w:val="0"/>
            <w:vAlign w:val="center"/>
          </w:tcPr>
          <w:p w14:paraId="41A23F72">
            <w:pPr>
              <w:keepNext w:val="0"/>
              <w:keepLines w:val="0"/>
              <w:pageBreakBefore w:val="0"/>
              <w:suppressLineNumbers w:val="0"/>
              <w:overflowPunct/>
              <w:bidi w:val="0"/>
              <w:spacing w:before="0" w:beforeAutospacing="0" w:after="0" w:afterAutospacing="0" w:line="4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单位负责人为同一人或者存在直接控股、管理关系的不同</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，不得参加本项目同一合同项下的政府采购活动</w:t>
            </w:r>
          </w:p>
        </w:tc>
        <w:tc>
          <w:tcPr>
            <w:tcW w:w="5758" w:type="dxa"/>
            <w:noWrap w:val="0"/>
            <w:vAlign w:val="center"/>
          </w:tcPr>
          <w:p w14:paraId="3FC302BC">
            <w:pPr>
              <w:keepNext w:val="0"/>
              <w:keepLines w:val="0"/>
              <w:pageBreakBefore w:val="0"/>
              <w:suppressLineNumbers w:val="0"/>
              <w:overflowPunct/>
              <w:bidi w:val="0"/>
              <w:spacing w:before="0" w:beforeAutospacing="0" w:after="0" w:afterAutospacing="0" w:line="4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提供书面承诺；</w:t>
            </w:r>
          </w:p>
        </w:tc>
      </w:tr>
      <w:tr w14:paraId="4F00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trPr>
        <w:tc>
          <w:tcPr>
            <w:tcW w:w="801" w:type="dxa"/>
            <w:noWrap w:val="0"/>
            <w:vAlign w:val="center"/>
          </w:tcPr>
          <w:p w14:paraId="5D719F39">
            <w:pPr>
              <w:keepNext w:val="0"/>
              <w:keepLines w:val="0"/>
              <w:pageBreakBefore w:val="0"/>
              <w:suppressLineNumbers w:val="0"/>
              <w:overflowPunct/>
              <w:bidi w:val="0"/>
              <w:spacing w:before="0" w:beforeAutospacing="0" w:after="0" w:afterAutospacing="0" w:line="4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3714" w:type="dxa"/>
            <w:noWrap w:val="0"/>
            <w:vAlign w:val="center"/>
          </w:tcPr>
          <w:p w14:paraId="2134E3E1">
            <w:pPr>
              <w:keepNext w:val="0"/>
              <w:keepLines w:val="0"/>
              <w:pageBreakBefore w:val="0"/>
              <w:suppressLineNumbers w:val="0"/>
              <w:overflowPunct/>
              <w:bidi w:val="0"/>
              <w:spacing w:before="0" w:beforeAutospacing="0" w:after="0" w:afterAutospacing="0" w:line="4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为本采购项目提供整体设计、规范编制或者项目管理、监理、检测等服务的，不得再参加本项目的其他招标采购活动</w:t>
            </w:r>
          </w:p>
        </w:tc>
        <w:tc>
          <w:tcPr>
            <w:tcW w:w="5758" w:type="dxa"/>
            <w:noWrap w:val="0"/>
            <w:vAlign w:val="center"/>
          </w:tcPr>
          <w:p w14:paraId="7BBB50EF">
            <w:pPr>
              <w:keepNext w:val="0"/>
              <w:keepLines w:val="0"/>
              <w:pageBreakBefore w:val="0"/>
              <w:suppressLineNumbers w:val="0"/>
              <w:overflowPunct/>
              <w:bidi w:val="0"/>
              <w:spacing w:before="0" w:beforeAutospacing="0" w:after="0" w:afterAutospacing="0" w:line="4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提供书面承诺；</w:t>
            </w:r>
          </w:p>
          <w:p w14:paraId="2A75111D">
            <w:pPr>
              <w:keepNext w:val="0"/>
              <w:keepLines w:val="0"/>
              <w:pageBreakBefore w:val="0"/>
              <w:suppressLineNumbers w:val="0"/>
              <w:overflowPunct/>
              <w:bidi w:val="0"/>
              <w:spacing w:before="0" w:beforeAutospacing="0" w:after="0" w:afterAutospacing="0" w:line="460" w:lineRule="exact"/>
              <w:ind w:left="0" w:right="0"/>
              <w:rPr>
                <w:rFonts w:hint="eastAsia" w:ascii="宋体" w:hAnsi="宋体" w:eastAsia="宋体" w:cs="宋体"/>
                <w:sz w:val="24"/>
                <w:szCs w:val="24"/>
                <w:highlight w:val="none"/>
              </w:rPr>
            </w:pPr>
          </w:p>
        </w:tc>
      </w:tr>
      <w:tr w14:paraId="1B56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trPr>
        <w:tc>
          <w:tcPr>
            <w:tcW w:w="801" w:type="dxa"/>
            <w:noWrap w:val="0"/>
            <w:vAlign w:val="center"/>
          </w:tcPr>
          <w:p w14:paraId="17A2DEA6">
            <w:pPr>
              <w:keepNext w:val="0"/>
              <w:keepLines w:val="0"/>
              <w:pageBreakBefore w:val="0"/>
              <w:suppressLineNumbers w:val="0"/>
              <w:overflowPunct/>
              <w:bidi w:val="0"/>
              <w:spacing w:before="0" w:beforeAutospacing="0" w:after="0" w:afterAutospacing="0" w:line="4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3714" w:type="dxa"/>
            <w:noWrap w:val="0"/>
            <w:vAlign w:val="center"/>
          </w:tcPr>
          <w:p w14:paraId="033E3733">
            <w:pPr>
              <w:keepNext w:val="0"/>
              <w:keepLines w:val="0"/>
              <w:pageBreakBefore w:val="0"/>
              <w:suppressLineNumbers w:val="0"/>
              <w:overflowPunct/>
              <w:bidi w:val="0"/>
              <w:spacing w:before="0" w:beforeAutospacing="0" w:after="0" w:afterAutospacing="0" w:line="4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未被列入失信被执行人、“重大税收违法失信主体”，未被列入政府采购严重违法失信行为记录名单</w:t>
            </w:r>
          </w:p>
        </w:tc>
        <w:tc>
          <w:tcPr>
            <w:tcW w:w="5758" w:type="dxa"/>
            <w:noWrap w:val="0"/>
            <w:vAlign w:val="center"/>
          </w:tcPr>
          <w:p w14:paraId="2FBC7F2C">
            <w:pPr>
              <w:keepNext w:val="0"/>
              <w:keepLines w:val="0"/>
              <w:pageBreakBefore w:val="0"/>
              <w:widowControl/>
              <w:suppressLineNumbers w:val="0"/>
              <w:wordWrap w:val="0"/>
              <w:overflowPunct/>
              <w:topLinePunct/>
              <w:bidi w:val="0"/>
              <w:spacing w:before="0" w:beforeAutospacing="0" w:after="0" w:afterAutospacing="0" w:line="460" w:lineRule="exact"/>
              <w:ind w:left="0" w:right="0"/>
              <w:jc w:val="left"/>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参加政府采购活动前三年内在“中国政府采购网”（www.ccgp.gov.cn）和“信用中国”网站（www.creditchina.gov.cn）上未被列入失信被执行人、重大税收违法案件当事人名单、政府采购严重违法失信行为记录名单等不良行为记录；（各投标</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en-US" w:eastAsia="en-US"/>
              </w:rPr>
              <w:t>自行通过“信用中国”和“中国政府采购网”网站查询（时间界限自本项目公告发布之日起，止于投标文件递交截止时间）并将查询结果“截图”附在投标文件中，若有违法记录，则取消投标资格）。</w:t>
            </w:r>
          </w:p>
        </w:tc>
      </w:tr>
      <w:tr w14:paraId="45E5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trPr>
        <w:tc>
          <w:tcPr>
            <w:tcW w:w="801" w:type="dxa"/>
            <w:noWrap w:val="0"/>
            <w:vAlign w:val="center"/>
          </w:tcPr>
          <w:p w14:paraId="332D5283">
            <w:pPr>
              <w:keepNext w:val="0"/>
              <w:keepLines w:val="0"/>
              <w:pageBreakBefore w:val="0"/>
              <w:suppressLineNumbers w:val="0"/>
              <w:overflowPunct/>
              <w:bidi w:val="0"/>
              <w:spacing w:before="0" w:beforeAutospacing="0" w:after="0" w:afterAutospacing="0" w:line="4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3714" w:type="dxa"/>
            <w:noWrap w:val="0"/>
            <w:vAlign w:val="center"/>
          </w:tcPr>
          <w:p w14:paraId="0752153B">
            <w:pPr>
              <w:keepNext w:val="0"/>
              <w:keepLines w:val="0"/>
              <w:pageBreakBefore w:val="0"/>
              <w:suppressLineNumbers w:val="0"/>
              <w:overflowPunct/>
              <w:bidi w:val="0"/>
              <w:spacing w:before="0" w:beforeAutospacing="0" w:after="0" w:afterAutospacing="0" w:line="4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相关承诺书</w:t>
            </w:r>
          </w:p>
        </w:tc>
        <w:tc>
          <w:tcPr>
            <w:tcW w:w="5758" w:type="dxa"/>
            <w:noWrap w:val="0"/>
            <w:vAlign w:val="center"/>
          </w:tcPr>
          <w:p w14:paraId="037577F9">
            <w:pPr>
              <w:keepNext w:val="0"/>
              <w:keepLines w:val="0"/>
              <w:pageBreakBefore w:val="0"/>
              <w:widowControl/>
              <w:suppressLineNumbers w:val="0"/>
              <w:wordWrap w:val="0"/>
              <w:overflowPunct/>
              <w:topLinePunct/>
              <w:bidi w:val="0"/>
              <w:spacing w:before="0" w:beforeAutospacing="0" w:after="0" w:afterAutospacing="0" w:line="460" w:lineRule="exact"/>
              <w:ind w:left="0" w:right="0"/>
              <w:jc w:val="left"/>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zh-CN" w:eastAsia="en-US"/>
              </w:rPr>
              <w:t>提供声明函或相关证明文件：投标人事前信用承诺书、无重大违法记录书面声明函</w:t>
            </w:r>
            <w:r>
              <w:rPr>
                <w:rFonts w:hint="eastAsia" w:ascii="宋体" w:hAnsi="宋体" w:eastAsia="宋体" w:cs="宋体"/>
                <w:sz w:val="24"/>
                <w:szCs w:val="24"/>
                <w:highlight w:val="none"/>
                <w:lang w:val="zh-CN" w:eastAsia="zh-CN"/>
              </w:rPr>
              <w:t>、网站截图或无不良信用承诺、投标人</w:t>
            </w:r>
            <w:r>
              <w:rPr>
                <w:rFonts w:hint="eastAsia" w:ascii="宋体" w:hAnsi="宋体" w:eastAsia="宋体" w:cs="宋体"/>
                <w:sz w:val="24"/>
                <w:szCs w:val="24"/>
                <w:highlight w:val="none"/>
                <w:lang w:val="zh-CN" w:eastAsia="en-US"/>
              </w:rPr>
              <w:t>自觉抵制政府采购领域商业贿赂行为承诺书</w:t>
            </w:r>
          </w:p>
        </w:tc>
      </w:tr>
      <w:tr w14:paraId="2158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trPr>
        <w:tc>
          <w:tcPr>
            <w:tcW w:w="801" w:type="dxa"/>
            <w:noWrap w:val="0"/>
            <w:vAlign w:val="center"/>
          </w:tcPr>
          <w:p w14:paraId="2A11AC3B">
            <w:pPr>
              <w:keepNext w:val="0"/>
              <w:keepLines w:val="0"/>
              <w:pageBreakBefore w:val="0"/>
              <w:suppressLineNumbers w:val="0"/>
              <w:overflowPunct/>
              <w:bidi w:val="0"/>
              <w:spacing w:before="0" w:beforeAutospacing="0" w:after="0" w:afterAutospacing="0" w:line="460" w:lineRule="exact"/>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3714" w:type="dxa"/>
            <w:noWrap w:val="0"/>
            <w:vAlign w:val="center"/>
          </w:tcPr>
          <w:p w14:paraId="1FC48C0A">
            <w:pPr>
              <w:keepNext w:val="0"/>
              <w:keepLines w:val="0"/>
              <w:pageBreakBefore w:val="0"/>
              <w:widowControl/>
              <w:suppressLineNumbers w:val="0"/>
              <w:wordWrap w:val="0"/>
              <w:overflowPunct/>
              <w:topLinePunct/>
              <w:bidi w:val="0"/>
              <w:spacing w:before="0" w:beforeAutospacing="0" w:after="0" w:afterAutospacing="0" w:line="460" w:lineRule="exact"/>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en-US"/>
              </w:rPr>
              <w:t>落实政府采购政策需满足的资格要求</w:t>
            </w:r>
          </w:p>
        </w:tc>
        <w:tc>
          <w:tcPr>
            <w:tcW w:w="5758" w:type="dxa"/>
            <w:noWrap w:val="0"/>
            <w:vAlign w:val="top"/>
          </w:tcPr>
          <w:p w14:paraId="3484E983">
            <w:pPr>
              <w:keepNext w:val="0"/>
              <w:keepLines w:val="0"/>
              <w:pageBreakBefore w:val="0"/>
              <w:widowControl/>
              <w:suppressLineNumbers w:val="0"/>
              <w:wordWrap w:val="0"/>
              <w:overflowPunct/>
              <w:topLinePunct/>
              <w:bidi w:val="0"/>
              <w:spacing w:before="0" w:beforeAutospacing="0" w:after="0" w:afterAutospacing="0" w:line="460" w:lineRule="exact"/>
              <w:ind w:left="0" w:right="0"/>
              <w:jc w:val="left"/>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☑支持中小企业发展资格要求：提供《中小企业声明函》,</w:t>
            </w:r>
            <w:bookmarkStart w:id="28" w:name="_GoBack"/>
            <w:bookmarkEnd w:id="28"/>
            <w:r>
              <w:rPr>
                <w:rFonts w:hint="eastAsia" w:ascii="宋体" w:hAnsi="宋体" w:eastAsia="宋体" w:cs="宋体"/>
                <w:sz w:val="24"/>
                <w:szCs w:val="24"/>
                <w:highlight w:val="none"/>
                <w:lang w:val="en-US" w:eastAsia="en-US"/>
              </w:rPr>
              <w:t>本项目</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en-US" w:eastAsia="en-US"/>
              </w:rPr>
              <w:t>属于监狱企业或者残疾人福利性单位的，同时提供监狱企业证明材料或者《残疾人福利性单位声明函》;</w:t>
            </w:r>
          </w:p>
          <w:p w14:paraId="1500B580">
            <w:pPr>
              <w:keepNext w:val="0"/>
              <w:keepLines w:val="0"/>
              <w:pageBreakBefore w:val="0"/>
              <w:widowControl/>
              <w:suppressLineNumbers w:val="0"/>
              <w:wordWrap w:val="0"/>
              <w:overflowPunct/>
              <w:topLinePunct/>
              <w:bidi w:val="0"/>
              <w:spacing w:before="0" w:beforeAutospacing="0" w:after="0" w:afterAutospacing="0" w:line="460" w:lineRule="exact"/>
              <w:ind w:left="0" w:right="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en-US"/>
              </w:rPr>
              <w:t>□其他政府采购政策需满足的资格要求：</w:t>
            </w:r>
          </w:p>
        </w:tc>
      </w:tr>
      <w:tr w14:paraId="06CB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trPr>
        <w:tc>
          <w:tcPr>
            <w:tcW w:w="801" w:type="dxa"/>
            <w:noWrap w:val="0"/>
            <w:vAlign w:val="center"/>
          </w:tcPr>
          <w:p w14:paraId="413B05D6">
            <w:pPr>
              <w:keepNext w:val="0"/>
              <w:keepLines w:val="0"/>
              <w:pageBreakBefore w:val="0"/>
              <w:suppressLineNumbers w:val="0"/>
              <w:overflowPunct/>
              <w:bidi w:val="0"/>
              <w:spacing w:before="0" w:beforeAutospacing="0" w:after="0" w:afterAutospacing="0" w:line="460" w:lineRule="exact"/>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3714" w:type="dxa"/>
            <w:noWrap w:val="0"/>
            <w:vAlign w:val="center"/>
          </w:tcPr>
          <w:p w14:paraId="0DF1091E">
            <w:pPr>
              <w:keepNext w:val="0"/>
              <w:keepLines w:val="0"/>
              <w:pageBreakBefore w:val="0"/>
              <w:widowControl/>
              <w:suppressLineNumbers w:val="0"/>
              <w:wordWrap w:val="0"/>
              <w:overflowPunct/>
              <w:topLinePunct/>
              <w:bidi w:val="0"/>
              <w:spacing w:before="0" w:beforeAutospacing="0" w:after="0" w:afterAutospacing="0" w:line="460" w:lineRule="exact"/>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特定资格要求</w:t>
            </w:r>
          </w:p>
        </w:tc>
        <w:tc>
          <w:tcPr>
            <w:tcW w:w="5758" w:type="dxa"/>
            <w:noWrap w:val="0"/>
            <w:vAlign w:val="top"/>
          </w:tcPr>
          <w:p w14:paraId="5F455D17">
            <w:pPr>
              <w:keepNext w:val="0"/>
              <w:keepLines w:val="0"/>
              <w:pageBreakBefore w:val="0"/>
              <w:suppressLineNumbers w:val="0"/>
              <w:wordWrap/>
              <w:overflowPunct/>
              <w:topLinePunct w:val="0"/>
              <w:bidi w:val="0"/>
              <w:spacing w:before="0" w:beforeAutospacing="0" w:after="0" w:afterAutospacing="0" w:line="460" w:lineRule="exact"/>
              <w:ind w:left="0" w:right="0"/>
              <w:rPr>
                <w:rFonts w:hint="eastAsia" w:ascii="宋体" w:hAnsi="宋体" w:eastAsia="宋体" w:cs="宋体"/>
                <w:sz w:val="24"/>
                <w:szCs w:val="24"/>
                <w:highlight w:val="none"/>
                <w:lang w:val="en-US" w:eastAsia="en-US"/>
              </w:rPr>
            </w:pPr>
            <w:r>
              <w:rPr>
                <w:rFonts w:hint="eastAsia" w:ascii="宋体" w:hAnsi="宋体" w:eastAsia="宋体" w:cs="宋体"/>
                <w:color w:val="auto"/>
                <w:sz w:val="24"/>
                <w:szCs w:val="24"/>
                <w:highlight w:val="none"/>
                <w:lang w:val="en-US" w:eastAsia="zh-CN"/>
              </w:rPr>
              <w:t>具备行政主管部门颁发有效的城乡规划编制单位乙级及以上资质或土地规划机构乙级及以上资质。</w:t>
            </w:r>
          </w:p>
        </w:tc>
      </w:tr>
    </w:tbl>
    <w:p w14:paraId="527A57CC">
      <w:pPr>
        <w:wordWrap w:val="0"/>
        <w:topLinePunct/>
        <w:spacing w:line="440" w:lineRule="atLeast"/>
        <w:jc w:val="left"/>
        <w:rPr>
          <w:rFonts w:hint="eastAsia" w:ascii="宋体" w:hAnsi="宋体" w:eastAsia="宋体" w:cs="宋体"/>
          <w:color w:val="auto"/>
          <w:sz w:val="24"/>
          <w:szCs w:val="24"/>
        </w:rPr>
      </w:pPr>
      <w:bookmarkStart w:id="16" w:name="_Toc155185915"/>
      <w:bookmarkStart w:id="17" w:name="_Toc12757"/>
      <w:bookmarkStart w:id="18" w:name="_Toc12543"/>
      <w:bookmarkStart w:id="19" w:name="_Toc163492908"/>
      <w:r>
        <w:rPr>
          <w:rFonts w:hint="eastAsia" w:ascii="宋体" w:hAnsi="宋体" w:eastAsia="宋体" w:cs="宋体"/>
          <w:color w:val="auto"/>
          <w:sz w:val="24"/>
          <w:szCs w:val="24"/>
        </w:rPr>
        <w:t>备注：</w:t>
      </w:r>
    </w:p>
    <w:p w14:paraId="11A53125">
      <w:pPr>
        <w:wordWrap w:val="0"/>
        <w:topLinePunct/>
        <w:adjustRightInd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所有证书、证明文件包括按要求提供必须是真实可查证的，资格证明文件应为原件的彩色扫描件，投标文件中须编入清晰的扫描件。所有证明材料须清晰可辨认，如因证明材料模糊无法辨认，缺页、漏页导致无法进行评审认定的责任由投标人自负。如发现弄虚作假将按照有关规定严肃处理，证明材料仅限于投标单位本身。</w:t>
      </w:r>
    </w:p>
    <w:p w14:paraId="0DB31149">
      <w:pPr>
        <w:wordWrap w:val="0"/>
        <w:topLinePunct/>
        <w:adjustRightInd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（2）资格审查资料每页均须加盖投标投标人单位公章，否则，投标投标人提供的资格审查文件将作为投标无效处理。</w:t>
      </w:r>
    </w:p>
    <w:p w14:paraId="1091485E">
      <w:pPr>
        <w:wordWrap w:val="0"/>
        <w:topLinePunct/>
        <w:adjustRightInd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（3）以联合体形式投标的，应当核查联合体所有成员和信用记录，联合体成员存在不良信用记录的，视同联合体存在不良信用信息。</w:t>
      </w:r>
    </w:p>
    <w:p w14:paraId="055BA739">
      <w:pPr>
        <w:wordWrap w:val="0"/>
        <w:topLinePunct/>
        <w:adjustRightInd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（4）资格审查资料中有任意一条不满足上表要求的将导致其投标无效，不进入下一项评审。</w:t>
      </w:r>
    </w:p>
    <w:p w14:paraId="277B906A">
      <w:pPr>
        <w:wordWrap w:val="0"/>
        <w:topLinePunct/>
        <w:adjustRightInd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（5）开标结束后，由采购人或者采购代理机构应当依法对投标投标人的资格进行审查。资格审查合格投标投标人不足3家的，不得进入下一项评审。</w:t>
      </w:r>
    </w:p>
    <w:p w14:paraId="3D6FA033">
      <w:pPr>
        <w:wordWrap w:val="0"/>
        <w:topLinePunct/>
        <w:spacing w:before="156" w:beforeLines="50" w:line="480" w:lineRule="auto"/>
        <w:jc w:val="left"/>
        <w:outlineLvl w:val="9"/>
        <w:rPr>
          <w:rFonts w:hint="eastAsia" w:ascii="宋体" w:hAnsi="宋体" w:eastAsia="宋体" w:cs="宋体"/>
          <w:b/>
          <w:bCs/>
          <w:color w:val="auto"/>
          <w:sz w:val="22"/>
          <w:szCs w:val="22"/>
          <w:lang w:val="en-US" w:eastAsia="zh-CN"/>
        </w:rPr>
      </w:pPr>
      <w:bookmarkStart w:id="20" w:name="_Toc8613"/>
      <w:bookmarkStart w:id="21" w:name="_Toc25776"/>
      <w:bookmarkStart w:id="22" w:name="_Toc9582"/>
      <w:r>
        <w:rPr>
          <w:rFonts w:hint="eastAsia" w:ascii="宋体" w:hAnsi="宋体" w:eastAsia="宋体" w:cs="宋体"/>
          <w:b/>
          <w:bCs/>
          <w:color w:val="auto"/>
          <w:sz w:val="24"/>
          <w:szCs w:val="24"/>
          <w:lang w:val="en-US" w:eastAsia="zh-CN"/>
        </w:rPr>
        <w:t xml:space="preserve">附件2    </w:t>
      </w:r>
      <w:r>
        <w:rPr>
          <w:rFonts w:hint="eastAsia" w:ascii="宋体" w:hAnsi="宋体" w:eastAsia="宋体" w:cs="宋体"/>
          <w:b/>
          <w:bCs/>
          <w:color w:val="auto"/>
          <w:sz w:val="22"/>
          <w:szCs w:val="22"/>
          <w:lang w:val="en-US" w:eastAsia="zh-CN"/>
        </w:rPr>
        <w:t xml:space="preserve">                </w:t>
      </w:r>
    </w:p>
    <w:p w14:paraId="52A7F5AF">
      <w:pPr>
        <w:wordWrap w:val="0"/>
        <w:topLinePunct/>
        <w:spacing w:line="240" w:lineRule="auto"/>
        <w:jc w:val="center"/>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符合性审查表</w:t>
      </w:r>
      <w:bookmarkEnd w:id="20"/>
      <w:bookmarkEnd w:id="21"/>
      <w:bookmarkEnd w:id="22"/>
    </w:p>
    <w:tbl>
      <w:tblPr>
        <w:tblStyle w:val="10"/>
        <w:tblW w:w="5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2"/>
        <w:gridCol w:w="9458"/>
      </w:tblGrid>
      <w:tr w14:paraId="2AF7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382" w:type="pct"/>
            <w:tcBorders>
              <w:top w:val="single" w:color="auto" w:sz="4" w:space="0"/>
              <w:left w:val="single" w:color="auto" w:sz="4" w:space="0"/>
              <w:bottom w:val="single" w:color="auto" w:sz="4" w:space="0"/>
              <w:right w:val="single" w:color="auto" w:sz="4" w:space="0"/>
            </w:tcBorders>
            <w:noWrap w:val="0"/>
            <w:vAlign w:val="center"/>
          </w:tcPr>
          <w:p w14:paraId="3C42794F">
            <w:pPr>
              <w:keepNext w:val="0"/>
              <w:keepLines w:val="0"/>
              <w:suppressLineNumbers w:val="0"/>
              <w:spacing w:before="60" w:beforeAutospacing="0" w:after="0" w:afterAutospacing="0" w:line="2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617" w:type="pct"/>
            <w:tcBorders>
              <w:top w:val="single" w:color="auto" w:sz="4" w:space="0"/>
              <w:left w:val="single" w:color="auto" w:sz="4" w:space="0"/>
              <w:bottom w:val="single" w:color="auto" w:sz="4" w:space="0"/>
              <w:right w:val="single" w:color="auto" w:sz="4" w:space="0"/>
            </w:tcBorders>
            <w:noWrap w:val="0"/>
            <w:vAlign w:val="center"/>
          </w:tcPr>
          <w:p w14:paraId="2B7F5085">
            <w:pPr>
              <w:keepNext w:val="0"/>
              <w:keepLines w:val="0"/>
              <w:suppressLineNumbers w:val="0"/>
              <w:spacing w:before="140" w:beforeAutospacing="0" w:after="0" w:afterAutospacing="0" w:line="200" w:lineRule="exact"/>
              <w:ind w:left="330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审核内容</w:t>
            </w:r>
          </w:p>
        </w:tc>
      </w:tr>
      <w:tr w14:paraId="4265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382" w:type="pct"/>
            <w:tcBorders>
              <w:top w:val="single" w:color="auto" w:sz="4" w:space="0"/>
              <w:left w:val="single" w:color="auto" w:sz="4" w:space="0"/>
              <w:bottom w:val="single" w:color="auto" w:sz="4" w:space="0"/>
              <w:right w:val="single" w:color="auto" w:sz="4" w:space="0"/>
            </w:tcBorders>
            <w:noWrap w:val="0"/>
            <w:vAlign w:val="center"/>
          </w:tcPr>
          <w:p w14:paraId="4A5CDA8C">
            <w:pPr>
              <w:keepNext w:val="0"/>
              <w:keepLines w:val="0"/>
              <w:suppressLineNumbers w:val="0"/>
              <w:spacing w:before="120" w:beforeAutospacing="0" w:after="0" w:afterAutospacing="0" w:line="200" w:lineRule="exact"/>
              <w:ind w:left="10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617" w:type="pct"/>
            <w:tcBorders>
              <w:top w:val="single" w:color="auto" w:sz="4" w:space="0"/>
              <w:left w:val="single" w:color="auto" w:sz="4" w:space="0"/>
              <w:bottom w:val="single" w:color="auto" w:sz="4" w:space="0"/>
              <w:right w:val="single" w:color="auto" w:sz="4" w:space="0"/>
            </w:tcBorders>
            <w:noWrap w:val="0"/>
            <w:vAlign w:val="center"/>
          </w:tcPr>
          <w:p w14:paraId="7C420334">
            <w:pPr>
              <w:keepNext w:val="0"/>
              <w:keepLines w:val="0"/>
              <w:suppressLineNumbers w:val="0"/>
              <w:spacing w:before="0" w:beforeAutospacing="0" w:after="0" w:afterAutospacing="0" w:line="400" w:lineRule="exact"/>
              <w:ind w:left="105" w:leftChars="50" w:right="105" w:rightChars="5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投标报价是否超过本项目最高限价；</w:t>
            </w:r>
          </w:p>
        </w:tc>
      </w:tr>
      <w:tr w14:paraId="59FF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382" w:type="pct"/>
            <w:tcBorders>
              <w:top w:val="single" w:color="auto" w:sz="4" w:space="0"/>
              <w:left w:val="single" w:color="auto" w:sz="4" w:space="0"/>
              <w:bottom w:val="single" w:color="auto" w:sz="4" w:space="0"/>
              <w:right w:val="single" w:color="auto" w:sz="4" w:space="0"/>
            </w:tcBorders>
            <w:noWrap w:val="0"/>
            <w:vAlign w:val="center"/>
          </w:tcPr>
          <w:p w14:paraId="5379061C">
            <w:pPr>
              <w:keepNext w:val="0"/>
              <w:keepLines w:val="0"/>
              <w:suppressLineNumbers w:val="0"/>
              <w:spacing w:before="120" w:beforeAutospacing="0" w:after="0" w:afterAutospacing="0" w:line="200" w:lineRule="exact"/>
              <w:ind w:left="10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617" w:type="pct"/>
            <w:tcBorders>
              <w:top w:val="single" w:color="auto" w:sz="4" w:space="0"/>
              <w:left w:val="single" w:color="auto" w:sz="4" w:space="0"/>
              <w:bottom w:val="single" w:color="auto" w:sz="4" w:space="0"/>
              <w:right w:val="single" w:color="auto" w:sz="4" w:space="0"/>
            </w:tcBorders>
            <w:noWrap w:val="0"/>
            <w:vAlign w:val="center"/>
          </w:tcPr>
          <w:p w14:paraId="50BF28A0">
            <w:pPr>
              <w:keepNext w:val="0"/>
              <w:keepLines w:val="0"/>
              <w:suppressLineNumbers w:val="0"/>
              <w:spacing w:before="0" w:beforeAutospacing="0" w:after="0" w:afterAutospacing="0" w:line="400" w:lineRule="exact"/>
              <w:ind w:left="105" w:leftChars="50" w:right="105" w:rightChars="5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是否按照招标文件规定要求签署、盖章；</w:t>
            </w:r>
          </w:p>
        </w:tc>
      </w:tr>
      <w:tr w14:paraId="15F5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382" w:type="pct"/>
            <w:tcBorders>
              <w:top w:val="single" w:color="auto" w:sz="4" w:space="0"/>
              <w:left w:val="single" w:color="auto" w:sz="4" w:space="0"/>
              <w:bottom w:val="single" w:color="auto" w:sz="4" w:space="0"/>
              <w:right w:val="single" w:color="auto" w:sz="4" w:space="0"/>
            </w:tcBorders>
            <w:noWrap w:val="0"/>
            <w:vAlign w:val="center"/>
          </w:tcPr>
          <w:p w14:paraId="5708A7A9">
            <w:pPr>
              <w:keepNext w:val="0"/>
              <w:keepLines w:val="0"/>
              <w:suppressLineNumbers w:val="0"/>
              <w:spacing w:before="120" w:beforeAutospacing="0" w:after="0" w:afterAutospacing="0" w:line="200" w:lineRule="exact"/>
              <w:ind w:left="10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4617" w:type="pct"/>
            <w:tcBorders>
              <w:top w:val="single" w:color="auto" w:sz="4" w:space="0"/>
              <w:left w:val="single" w:color="auto" w:sz="4" w:space="0"/>
              <w:bottom w:val="single" w:color="auto" w:sz="4" w:space="0"/>
              <w:right w:val="single" w:color="auto" w:sz="4" w:space="0"/>
            </w:tcBorders>
            <w:noWrap w:val="0"/>
            <w:vAlign w:val="center"/>
          </w:tcPr>
          <w:p w14:paraId="46F9BEA5">
            <w:pPr>
              <w:keepNext w:val="0"/>
              <w:keepLines w:val="0"/>
              <w:suppressLineNumbers w:val="0"/>
              <w:spacing w:before="0" w:beforeAutospacing="0" w:after="0" w:afterAutospacing="0" w:line="400" w:lineRule="exact"/>
              <w:ind w:left="105" w:leftChars="50" w:right="105" w:rightChars="5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投标有效期是否满足招标文件的规定；</w:t>
            </w:r>
          </w:p>
        </w:tc>
      </w:tr>
      <w:tr w14:paraId="63E8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382" w:type="pct"/>
            <w:tcBorders>
              <w:top w:val="single" w:color="auto" w:sz="4" w:space="0"/>
              <w:left w:val="single" w:color="auto" w:sz="4" w:space="0"/>
              <w:bottom w:val="single" w:color="auto" w:sz="4" w:space="0"/>
              <w:right w:val="single" w:color="auto" w:sz="4" w:space="0"/>
            </w:tcBorders>
            <w:noWrap w:val="0"/>
            <w:vAlign w:val="center"/>
          </w:tcPr>
          <w:p w14:paraId="64BC9F0E">
            <w:pPr>
              <w:keepNext w:val="0"/>
              <w:keepLines w:val="0"/>
              <w:suppressLineNumbers w:val="0"/>
              <w:spacing w:before="120" w:beforeAutospacing="0" w:after="0" w:afterAutospacing="0" w:line="200" w:lineRule="exact"/>
              <w:ind w:left="10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4617" w:type="pct"/>
            <w:tcBorders>
              <w:top w:val="single" w:color="auto" w:sz="4" w:space="0"/>
              <w:left w:val="single" w:color="auto" w:sz="4" w:space="0"/>
              <w:bottom w:val="single" w:color="auto" w:sz="4" w:space="0"/>
              <w:right w:val="single" w:color="auto" w:sz="4" w:space="0"/>
            </w:tcBorders>
            <w:noWrap w:val="0"/>
            <w:vAlign w:val="center"/>
          </w:tcPr>
          <w:p w14:paraId="08928EE5">
            <w:pPr>
              <w:keepNext w:val="0"/>
              <w:keepLines w:val="0"/>
              <w:suppressLineNumbers w:val="0"/>
              <w:spacing w:before="0" w:beforeAutospacing="0" w:after="0" w:afterAutospacing="0" w:line="400" w:lineRule="exact"/>
              <w:ind w:left="105" w:leftChars="5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履约期限是否满足招标文件要求；</w:t>
            </w:r>
          </w:p>
        </w:tc>
      </w:tr>
      <w:tr w14:paraId="685C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382" w:type="pct"/>
            <w:tcBorders>
              <w:top w:val="single" w:color="auto" w:sz="4" w:space="0"/>
              <w:left w:val="single" w:color="auto" w:sz="4" w:space="0"/>
              <w:bottom w:val="single" w:color="auto" w:sz="4" w:space="0"/>
              <w:right w:val="single" w:color="auto" w:sz="4" w:space="0"/>
            </w:tcBorders>
            <w:noWrap w:val="0"/>
            <w:vAlign w:val="center"/>
          </w:tcPr>
          <w:p w14:paraId="4433AF9F">
            <w:pPr>
              <w:keepNext w:val="0"/>
              <w:keepLines w:val="0"/>
              <w:suppressLineNumbers w:val="0"/>
              <w:spacing w:before="120" w:beforeAutospacing="0" w:after="0" w:afterAutospacing="0" w:line="200" w:lineRule="exact"/>
              <w:ind w:left="10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4617" w:type="pct"/>
            <w:tcBorders>
              <w:top w:val="single" w:color="auto" w:sz="4" w:space="0"/>
              <w:left w:val="single" w:color="auto" w:sz="4" w:space="0"/>
              <w:bottom w:val="single" w:color="auto" w:sz="4" w:space="0"/>
              <w:right w:val="single" w:color="auto" w:sz="4" w:space="0"/>
            </w:tcBorders>
            <w:noWrap w:val="0"/>
            <w:vAlign w:val="center"/>
          </w:tcPr>
          <w:p w14:paraId="2D6D27A6">
            <w:pPr>
              <w:keepNext w:val="0"/>
              <w:keepLines w:val="0"/>
              <w:suppressLineNumbers w:val="0"/>
              <w:spacing w:before="0" w:beforeAutospacing="0" w:after="0" w:afterAutospacing="0" w:line="400" w:lineRule="exact"/>
              <w:ind w:left="105" w:leftChars="5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是否满足招标文件商务、技术等实质性要求；</w:t>
            </w:r>
          </w:p>
        </w:tc>
      </w:tr>
      <w:tr w14:paraId="3A88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6" w:hRule="atLeast"/>
          <w:jc w:val="center"/>
        </w:trPr>
        <w:tc>
          <w:tcPr>
            <w:tcW w:w="382" w:type="pct"/>
            <w:tcBorders>
              <w:top w:val="single" w:color="auto" w:sz="4" w:space="0"/>
              <w:left w:val="single" w:color="auto" w:sz="4" w:space="0"/>
              <w:bottom w:val="single" w:color="auto" w:sz="4" w:space="0"/>
              <w:right w:val="single" w:color="auto" w:sz="4" w:space="0"/>
            </w:tcBorders>
            <w:noWrap w:val="0"/>
            <w:vAlign w:val="center"/>
          </w:tcPr>
          <w:p w14:paraId="3E86F8AA">
            <w:pPr>
              <w:keepNext w:val="0"/>
              <w:keepLines w:val="0"/>
              <w:suppressLineNumbers w:val="0"/>
              <w:spacing w:before="120" w:beforeAutospacing="0" w:after="0" w:afterAutospacing="0" w:line="200" w:lineRule="exact"/>
              <w:ind w:left="10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4617" w:type="pct"/>
            <w:tcBorders>
              <w:top w:val="single" w:color="auto" w:sz="4" w:space="0"/>
              <w:left w:val="single" w:color="auto" w:sz="4" w:space="0"/>
              <w:bottom w:val="single" w:color="auto" w:sz="4" w:space="0"/>
              <w:right w:val="single" w:color="auto" w:sz="4" w:space="0"/>
            </w:tcBorders>
            <w:noWrap w:val="0"/>
            <w:vAlign w:val="center"/>
          </w:tcPr>
          <w:p w14:paraId="7D953406">
            <w:pPr>
              <w:keepNext w:val="0"/>
              <w:keepLines w:val="0"/>
              <w:suppressLineNumbers w:val="0"/>
              <w:spacing w:before="0" w:beforeAutospacing="0" w:after="0" w:afterAutospacing="0" w:line="440" w:lineRule="exact"/>
              <w:ind w:left="105" w:leftChars="5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投标人未有下列任一情形：</w:t>
            </w:r>
          </w:p>
          <w:p w14:paraId="2AD5CE58">
            <w:pPr>
              <w:keepNext w:val="0"/>
              <w:keepLines w:val="0"/>
              <w:suppressLineNumbers w:val="0"/>
              <w:spacing w:before="0" w:beforeAutospacing="0" w:after="0" w:afterAutospacing="0" w:line="440" w:lineRule="exact"/>
              <w:ind w:left="105" w:leftChars="5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（1）不同投标人的投标文件由同一单位或者个人编制；</w:t>
            </w:r>
          </w:p>
          <w:p w14:paraId="47CD64F8">
            <w:pPr>
              <w:keepNext w:val="0"/>
              <w:keepLines w:val="0"/>
              <w:suppressLineNumbers w:val="0"/>
              <w:spacing w:before="0" w:beforeAutospacing="0" w:after="0" w:afterAutospacing="0" w:line="440" w:lineRule="exact"/>
              <w:ind w:left="105" w:leftChars="5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（2）不同投标人委托同一单位或者个人办理投标事宜；</w:t>
            </w:r>
          </w:p>
          <w:p w14:paraId="0E53A7F4">
            <w:pPr>
              <w:keepNext w:val="0"/>
              <w:keepLines w:val="0"/>
              <w:suppressLineNumbers w:val="0"/>
              <w:spacing w:before="0" w:beforeAutospacing="0" w:after="0" w:afterAutospacing="0" w:line="440" w:lineRule="exact"/>
              <w:ind w:left="105" w:leftChars="5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（3）不同投标人的投标文件载明的项目管理成员或者联系人员为同一人；</w:t>
            </w:r>
          </w:p>
          <w:p w14:paraId="38230445">
            <w:pPr>
              <w:keepNext w:val="0"/>
              <w:keepLines w:val="0"/>
              <w:suppressLineNumbers w:val="0"/>
              <w:spacing w:before="0" w:beforeAutospacing="0" w:after="0" w:afterAutospacing="0" w:line="440" w:lineRule="exact"/>
              <w:ind w:left="105" w:leftChars="5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（4）不同投标人的投标文件异常一致或者投标报价呈规律性差异；</w:t>
            </w:r>
          </w:p>
          <w:p w14:paraId="4EFD72F6">
            <w:pPr>
              <w:keepNext w:val="0"/>
              <w:keepLines w:val="0"/>
              <w:suppressLineNumbers w:val="0"/>
              <w:spacing w:before="0" w:beforeAutospacing="0" w:after="156" w:afterLines="50" w:afterAutospacing="0" w:line="440" w:lineRule="exact"/>
              <w:ind w:left="105" w:leftChars="50" w:right="105" w:rightChars="5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（5）不同投标人的投标文件相互混装；</w:t>
            </w:r>
          </w:p>
        </w:tc>
      </w:tr>
    </w:tbl>
    <w:p w14:paraId="5D70EDC7">
      <w:pPr>
        <w:wordWrap w:val="0"/>
        <w:topLinePunct/>
        <w:spacing w:before="260"/>
        <w:jc w:val="left"/>
        <w:rPr>
          <w:rFonts w:hint="eastAsia" w:ascii="宋体" w:hAnsi="宋体" w:eastAsia="宋体" w:cs="宋体"/>
          <w:color w:val="auto"/>
          <w:sz w:val="24"/>
          <w:szCs w:val="24"/>
        </w:rPr>
      </w:pPr>
      <w:r>
        <w:rPr>
          <w:rFonts w:hint="eastAsia" w:ascii="宋体" w:hAnsi="宋体" w:eastAsia="宋体" w:cs="宋体"/>
          <w:color w:val="auto"/>
          <w:sz w:val="24"/>
          <w:szCs w:val="24"/>
        </w:rPr>
        <w:t>说明：</w:t>
      </w:r>
    </w:p>
    <w:p w14:paraId="2AC6ECB7">
      <w:pPr>
        <w:wordWrap w:val="0"/>
        <w:topLinePunct/>
        <w:spacing w:before="260"/>
        <w:jc w:val="left"/>
        <w:rPr>
          <w:rFonts w:hint="eastAsia" w:ascii="黑体" w:hAnsi="黑体" w:eastAsia="黑体" w:cs="Times New Roman"/>
          <w:b/>
          <w:color w:val="auto"/>
          <w:kern w:val="0"/>
          <w:sz w:val="36"/>
          <w:szCs w:val="36"/>
          <w:lang w:val="en-US" w:eastAsia="zh-CN" w:bidi="ar-SA"/>
        </w:rPr>
      </w:pPr>
      <w:r>
        <w:rPr>
          <w:rFonts w:hint="eastAsia" w:ascii="宋体" w:hAnsi="宋体" w:eastAsia="宋体" w:cs="宋体"/>
          <w:color w:val="auto"/>
          <w:sz w:val="24"/>
          <w:szCs w:val="24"/>
        </w:rPr>
        <w:t>对于投标文件中有任意一条不满足要求将导致其投标无效，不进入下一项评审。</w:t>
      </w:r>
    </w:p>
    <w:bookmarkEnd w:id="16"/>
    <w:bookmarkEnd w:id="17"/>
    <w:bookmarkEnd w:id="18"/>
    <w:bookmarkEnd w:id="19"/>
    <w:p w14:paraId="1E7FB4F2">
      <w:pPr>
        <w:wordWrap w:val="0"/>
        <w:topLinePunct/>
        <w:spacing w:line="400" w:lineRule="exact"/>
        <w:outlineLvl w:val="9"/>
        <w:rPr>
          <w:rFonts w:hint="eastAsia" w:ascii="宋体" w:hAnsi="宋体" w:eastAsia="宋体" w:cs="宋体"/>
          <w:b/>
          <w:bCs/>
          <w:color w:val="auto"/>
          <w:sz w:val="24"/>
          <w:szCs w:val="24"/>
          <w:lang w:val="zh-CN"/>
        </w:rPr>
      </w:pPr>
      <w:bookmarkStart w:id="23" w:name="_Toc31161"/>
      <w:bookmarkStart w:id="24" w:name="_Toc22990"/>
    </w:p>
    <w:p w14:paraId="37F86857">
      <w:pPr>
        <w:wordWrap w:val="0"/>
        <w:topLinePunct/>
        <w:spacing w:line="400" w:lineRule="exact"/>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附件</w:t>
      </w:r>
      <w:r>
        <w:rPr>
          <w:rFonts w:hint="eastAsia" w:ascii="宋体" w:hAnsi="宋体" w:eastAsia="宋体" w:cs="宋体"/>
          <w:b/>
          <w:bCs/>
          <w:color w:val="auto"/>
          <w:sz w:val="24"/>
          <w:szCs w:val="24"/>
        </w:rPr>
        <w:t>3：</w:t>
      </w:r>
      <w:bookmarkEnd w:id="23"/>
      <w:bookmarkEnd w:id="24"/>
    </w:p>
    <w:p w14:paraId="713275B7">
      <w:pPr>
        <w:wordWrap w:val="0"/>
        <w:topLinePunct/>
        <w:spacing w:line="240" w:lineRule="auto"/>
        <w:jc w:val="center"/>
        <w:outlineLvl w:val="9"/>
        <w:rPr>
          <w:rFonts w:hint="eastAsia" w:ascii="宋体" w:hAnsi="宋体" w:eastAsia="宋体" w:cs="宋体"/>
          <w:b/>
          <w:bCs/>
          <w:color w:val="auto"/>
          <w:sz w:val="24"/>
          <w:szCs w:val="24"/>
          <w:lang w:val="zh-CN"/>
        </w:rPr>
      </w:pPr>
      <w:bookmarkStart w:id="25" w:name="_Toc5023"/>
      <w:bookmarkStart w:id="26" w:name="_Toc13824"/>
      <w:bookmarkStart w:id="27" w:name="_Toc14035"/>
      <w:r>
        <w:rPr>
          <w:rFonts w:hint="eastAsia" w:ascii="宋体" w:hAnsi="宋体" w:eastAsia="宋体" w:cs="宋体"/>
          <w:b/>
          <w:bCs/>
          <w:color w:val="auto"/>
          <w:sz w:val="24"/>
          <w:szCs w:val="24"/>
          <w:lang w:val="zh-CN"/>
        </w:rPr>
        <w:t>评分标准</w:t>
      </w:r>
      <w:bookmarkEnd w:id="25"/>
      <w:bookmarkEnd w:id="26"/>
      <w:bookmarkEnd w:id="27"/>
    </w:p>
    <w:p w14:paraId="378DF77E">
      <w:pPr>
        <w:pStyle w:val="2"/>
        <w:rPr>
          <w:rFonts w:hint="eastAsia"/>
        </w:rPr>
      </w:pPr>
    </w:p>
    <w:tbl>
      <w:tblPr>
        <w:tblStyle w:val="10"/>
        <w:tblW w:w="51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34"/>
        <w:gridCol w:w="1652"/>
        <w:gridCol w:w="7251"/>
      </w:tblGrid>
      <w:tr w14:paraId="5D55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565" w:type="pct"/>
            <w:noWrap w:val="0"/>
            <w:vAlign w:val="center"/>
          </w:tcPr>
          <w:p w14:paraId="1BDBFA5A">
            <w:pPr>
              <w:pStyle w:val="20"/>
              <w:keepNext w:val="0"/>
              <w:keepLines w:val="0"/>
              <w:pageBreakBefore w:val="0"/>
              <w:suppressLineNumbers w:val="0"/>
              <w:kinsoku/>
              <w:overflowPunct/>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评审项目</w:t>
            </w:r>
          </w:p>
        </w:tc>
        <w:tc>
          <w:tcPr>
            <w:tcW w:w="823" w:type="pct"/>
            <w:noWrap w:val="0"/>
            <w:vAlign w:val="center"/>
          </w:tcPr>
          <w:p w14:paraId="20174F09">
            <w:pPr>
              <w:pStyle w:val="20"/>
              <w:keepNext w:val="0"/>
              <w:keepLines w:val="0"/>
              <w:pageBreakBefore w:val="0"/>
              <w:suppressLineNumbers w:val="0"/>
              <w:kinsoku/>
              <w:overflowPunct/>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w:t>
            </w:r>
          </w:p>
          <w:p w14:paraId="3F5AF367">
            <w:pPr>
              <w:pStyle w:val="20"/>
              <w:keepNext w:val="0"/>
              <w:keepLines w:val="0"/>
              <w:pageBreakBefore w:val="0"/>
              <w:suppressLineNumbers w:val="0"/>
              <w:kinsoku/>
              <w:overflowPunct/>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及分值</w:t>
            </w:r>
          </w:p>
        </w:tc>
        <w:tc>
          <w:tcPr>
            <w:tcW w:w="3611" w:type="pct"/>
            <w:noWrap w:val="0"/>
            <w:vAlign w:val="center"/>
          </w:tcPr>
          <w:p w14:paraId="39FB2CD9">
            <w:pPr>
              <w:pStyle w:val="20"/>
              <w:keepNext w:val="0"/>
              <w:keepLines w:val="0"/>
              <w:pageBreakBefore w:val="0"/>
              <w:suppressLineNumbers w:val="0"/>
              <w:kinsoku/>
              <w:overflowPunct/>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评分说明</w:t>
            </w:r>
          </w:p>
        </w:tc>
      </w:tr>
      <w:tr w14:paraId="6680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3" w:hRule="atLeast"/>
        </w:trPr>
        <w:tc>
          <w:tcPr>
            <w:tcW w:w="565" w:type="pct"/>
            <w:noWrap w:val="0"/>
            <w:vAlign w:val="center"/>
          </w:tcPr>
          <w:p w14:paraId="5B283096">
            <w:pPr>
              <w:pStyle w:val="20"/>
              <w:keepNext w:val="0"/>
              <w:keepLines w:val="0"/>
              <w:pageBreakBefore w:val="0"/>
              <w:suppressLineNumbers w:val="0"/>
              <w:kinsoku/>
              <w:overflowPunct/>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报价部分</w:t>
            </w:r>
          </w:p>
          <w:p w14:paraId="2545D612">
            <w:pPr>
              <w:pStyle w:val="20"/>
              <w:keepNext w:val="0"/>
              <w:keepLines w:val="0"/>
              <w:pageBreakBefore w:val="0"/>
              <w:suppressLineNumbers w:val="0"/>
              <w:kinsoku/>
              <w:overflowPunct/>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cs="宋体"/>
                <w:color w:val="auto"/>
                <w:sz w:val="24"/>
                <w:szCs w:val="24"/>
                <w:lang w:val="en-US" w:eastAsia="zh-CN"/>
              </w:rPr>
              <w:t>10</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p>
        </w:tc>
        <w:tc>
          <w:tcPr>
            <w:tcW w:w="823" w:type="pct"/>
            <w:noWrap w:val="0"/>
            <w:vAlign w:val="center"/>
          </w:tcPr>
          <w:p w14:paraId="1293BE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报价</w:t>
            </w:r>
          </w:p>
          <w:p w14:paraId="23E0B51E">
            <w:pPr>
              <w:pStyle w:val="20"/>
              <w:keepNext w:val="0"/>
              <w:keepLines w:val="0"/>
              <w:pageBreakBefore w:val="0"/>
              <w:suppressLineNumbers w:val="0"/>
              <w:kinsoku/>
              <w:overflowPunct/>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（10分）</w:t>
            </w:r>
          </w:p>
        </w:tc>
        <w:tc>
          <w:tcPr>
            <w:tcW w:w="3611" w:type="pct"/>
            <w:noWrap w:val="0"/>
            <w:vAlign w:val="center"/>
          </w:tcPr>
          <w:p w14:paraId="2103CD25">
            <w:pPr>
              <w:keepNext w:val="0"/>
              <w:keepLines w:val="0"/>
              <w:pageBreakBefore w:val="0"/>
              <w:suppressLineNumbers w:val="0"/>
              <w:overflowPunct/>
              <w:bidi w:val="0"/>
              <w:spacing w:before="0" w:beforeAutospacing="0" w:after="0" w:afterAutospacing="0" w:line="460" w:lineRule="exact"/>
              <w:ind w:left="0" w:right="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满足磋商文件要求且最终投标价格最低的投标报价为评标基准价，其价格满分为10分。其他投标</w:t>
            </w:r>
            <w:r>
              <w:rPr>
                <w:rFonts w:hint="eastAsia" w:ascii="宋体" w:hAnsi="宋体" w:cs="宋体"/>
                <w:color w:val="auto"/>
                <w:kern w:val="2"/>
                <w:sz w:val="24"/>
                <w:szCs w:val="24"/>
                <w:lang w:val="en-US" w:eastAsia="zh-CN" w:bidi="ar-SA"/>
              </w:rPr>
              <w:t>投标人</w:t>
            </w:r>
            <w:r>
              <w:rPr>
                <w:rFonts w:hint="eastAsia" w:ascii="宋体" w:hAnsi="宋体" w:eastAsia="宋体" w:cs="宋体"/>
                <w:color w:val="auto"/>
                <w:kern w:val="2"/>
                <w:sz w:val="24"/>
                <w:szCs w:val="24"/>
                <w:lang w:val="en-US" w:eastAsia="zh-CN" w:bidi="ar-SA"/>
              </w:rPr>
              <w:t>的价格分统一按照下列公式计算。</w:t>
            </w:r>
          </w:p>
          <w:p w14:paraId="6C5DEFF9">
            <w:pPr>
              <w:keepNext w:val="0"/>
              <w:keepLines w:val="0"/>
              <w:pageBreakBefore w:val="0"/>
              <w:suppressLineNumbers w:val="0"/>
              <w:overflowPunct/>
              <w:bidi w:val="0"/>
              <w:spacing w:before="0" w:beforeAutospacing="0" w:after="0" w:afterAutospacing="0" w:line="460" w:lineRule="exact"/>
              <w:ind w:left="0" w:right="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磋商报价得分=(磋商基准价/最后磋商报价)x10%x100</w:t>
            </w:r>
          </w:p>
          <w:p w14:paraId="15B91662">
            <w:pPr>
              <w:keepNext w:val="0"/>
              <w:keepLines w:val="0"/>
              <w:pageBreakBefore w:val="0"/>
              <w:suppressLineNumbers w:val="0"/>
              <w:kinsoku/>
              <w:overflowPunct/>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评审过程中，不得去掉最后报价中的最高报价和最低报价。</w:t>
            </w:r>
          </w:p>
        </w:tc>
      </w:tr>
      <w:tr w14:paraId="680B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5" w:type="pct"/>
            <w:vMerge w:val="restart"/>
            <w:noWrap w:val="0"/>
            <w:vAlign w:val="center"/>
          </w:tcPr>
          <w:p w14:paraId="5A0C97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技术部分</w:t>
            </w:r>
          </w:p>
          <w:p w14:paraId="3C971C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（45分）</w:t>
            </w:r>
          </w:p>
        </w:tc>
        <w:tc>
          <w:tcPr>
            <w:tcW w:w="823" w:type="pct"/>
            <w:noWrap w:val="0"/>
            <w:vAlign w:val="center"/>
          </w:tcPr>
          <w:p w14:paraId="0C01FB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项目理解</w:t>
            </w:r>
          </w:p>
          <w:p w14:paraId="668BAD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（10分）</w:t>
            </w:r>
          </w:p>
        </w:tc>
        <w:tc>
          <w:tcPr>
            <w:tcW w:w="3611" w:type="pct"/>
            <w:noWrap w:val="0"/>
            <w:vAlign w:val="center"/>
          </w:tcPr>
          <w:p w14:paraId="478813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各投标人对项目理解认识进行综合评分：投标人对项目内容理解充分，项目背景认识准确；得7-10分；投标人对项目内容理解较为充分，项目背景认识较为准确；得4-6.9分；投标人对项目内容理解基本充分，项目背景认识基本准确；得1-3.9分；未提供或过于简单无法评价，不得分。</w:t>
            </w:r>
          </w:p>
        </w:tc>
      </w:tr>
      <w:tr w14:paraId="23DA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5" w:type="pct"/>
            <w:vMerge w:val="continue"/>
            <w:noWrap w:val="0"/>
            <w:vAlign w:val="center"/>
          </w:tcPr>
          <w:p w14:paraId="5D9691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p>
        </w:tc>
        <w:tc>
          <w:tcPr>
            <w:tcW w:w="823" w:type="pct"/>
            <w:noWrap w:val="0"/>
            <w:vAlign w:val="center"/>
          </w:tcPr>
          <w:p w14:paraId="75F83A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工作方案</w:t>
            </w:r>
          </w:p>
          <w:p w14:paraId="44F281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（15分）</w:t>
            </w:r>
          </w:p>
        </w:tc>
        <w:tc>
          <w:tcPr>
            <w:tcW w:w="3611" w:type="pct"/>
            <w:noWrap w:val="0"/>
            <w:vAlign w:val="center"/>
          </w:tcPr>
          <w:p w14:paraId="7BE364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各投标人制定的工作方案进行综合评分：主要任务、工作内容等方面，工作方案思路清晰合理，系统性及实施性强、内容完善且理解准确，得11-15分；工作方案思路较清晰，系统性及实施性较强，内容较完善的，得5-10.9分；工作方案思路欠缺，内容简单且系统性实施性较差得1-4.9分；未提供或过于简单无法评价，不得分。</w:t>
            </w:r>
          </w:p>
        </w:tc>
      </w:tr>
      <w:tr w14:paraId="62DE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5" w:type="pct"/>
            <w:vMerge w:val="continue"/>
            <w:noWrap w:val="0"/>
            <w:vAlign w:val="center"/>
          </w:tcPr>
          <w:p w14:paraId="7C0751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p>
        </w:tc>
        <w:tc>
          <w:tcPr>
            <w:tcW w:w="823" w:type="pct"/>
            <w:noWrap w:val="0"/>
            <w:vAlign w:val="center"/>
          </w:tcPr>
          <w:p w14:paraId="64D591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进度安排</w:t>
            </w:r>
          </w:p>
          <w:p w14:paraId="05501A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及控制</w:t>
            </w:r>
          </w:p>
          <w:p w14:paraId="284EBE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（10分）</w:t>
            </w:r>
          </w:p>
        </w:tc>
        <w:tc>
          <w:tcPr>
            <w:tcW w:w="3611" w:type="pct"/>
            <w:noWrap w:val="0"/>
            <w:vAlign w:val="center"/>
          </w:tcPr>
          <w:p w14:paraId="390031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根据</w:t>
            </w:r>
            <w:r>
              <w:rPr>
                <w:rFonts w:hint="eastAsia" w:ascii="宋体" w:hAnsi="宋体" w:cs="宋体"/>
                <w:color w:val="auto"/>
                <w:kern w:val="2"/>
                <w:sz w:val="24"/>
                <w:szCs w:val="24"/>
                <w:lang w:val="en-US" w:eastAsia="zh-CN" w:bidi="ar-SA"/>
              </w:rPr>
              <w:t>投标人</w:t>
            </w:r>
            <w:r>
              <w:rPr>
                <w:rFonts w:hint="eastAsia" w:ascii="宋体" w:hAnsi="宋体" w:eastAsia="宋体" w:cs="宋体"/>
                <w:color w:val="auto"/>
                <w:kern w:val="2"/>
                <w:sz w:val="24"/>
                <w:szCs w:val="24"/>
                <w:lang w:val="en-US" w:eastAsia="zh-CN" w:bidi="ar-SA"/>
              </w:rPr>
              <w:t>进度计划是否合理进行评分：进度控制计划合理可行，得7-10分；进度控制计划较为合理可行，得4-6.9分；进度控制计划基本合理可行，得1-3.9 分；未提供或过于简单无法评价，不得分。</w:t>
            </w:r>
          </w:p>
        </w:tc>
      </w:tr>
      <w:tr w14:paraId="2A41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5" w:type="pct"/>
            <w:vMerge w:val="continue"/>
            <w:noWrap w:val="0"/>
            <w:vAlign w:val="center"/>
          </w:tcPr>
          <w:p w14:paraId="0D5E96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p>
        </w:tc>
        <w:tc>
          <w:tcPr>
            <w:tcW w:w="823" w:type="pct"/>
            <w:noWrap w:val="0"/>
            <w:vAlign w:val="center"/>
          </w:tcPr>
          <w:p w14:paraId="06738E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质量保障和服务承诺</w:t>
            </w:r>
          </w:p>
          <w:p w14:paraId="256A0E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（10分）</w:t>
            </w:r>
          </w:p>
        </w:tc>
        <w:tc>
          <w:tcPr>
            <w:tcW w:w="3611" w:type="pct"/>
            <w:noWrap w:val="0"/>
            <w:vAlign w:val="center"/>
          </w:tcPr>
          <w:p w14:paraId="111E8F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根据各投标人项目质量保障措施及服务承诺是否具体完善进行评分：措施及承诺内容具体完善的，得7-10分；措施及承诺内容基本完善的，得4-6.9分；内容欠缺，描述无针对性的得1-3.9分；未提供或过于简单无法评价，不得分。</w:t>
            </w:r>
          </w:p>
        </w:tc>
      </w:tr>
      <w:tr w14:paraId="554C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5" w:type="pct"/>
            <w:vMerge w:val="restart"/>
            <w:noWrap w:val="0"/>
            <w:vAlign w:val="center"/>
          </w:tcPr>
          <w:p w14:paraId="4CBC27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商务部分</w:t>
            </w:r>
          </w:p>
          <w:p w14:paraId="1264E6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（45分）</w:t>
            </w:r>
          </w:p>
          <w:p w14:paraId="0A3180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p>
          <w:p w14:paraId="59D60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p>
        </w:tc>
        <w:tc>
          <w:tcPr>
            <w:tcW w:w="823" w:type="pct"/>
            <w:noWrap w:val="0"/>
            <w:vAlign w:val="center"/>
          </w:tcPr>
          <w:p w14:paraId="741BE9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认证体系</w:t>
            </w:r>
          </w:p>
          <w:p w14:paraId="379DE7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（6分）</w:t>
            </w:r>
          </w:p>
        </w:tc>
        <w:tc>
          <w:tcPr>
            <w:tcW w:w="3611" w:type="pct"/>
            <w:noWrap w:val="0"/>
            <w:vAlign w:val="center"/>
          </w:tcPr>
          <w:p w14:paraId="60BD4D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具有质量管理体系认证证书、环境管理体系认证证书、职业健康安全体系认证证书，每个得2分，最高得6分，没有的不得分。备注：(本证书信息可在国家认证认可监督管理委员会官方网站（www.cnca.gov.cn）可查询且在有效期内，附网站截图、提供原件扫描件并加盖公章）</w:t>
            </w:r>
          </w:p>
        </w:tc>
      </w:tr>
      <w:tr w14:paraId="381E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565" w:type="pct"/>
            <w:vMerge w:val="continue"/>
            <w:noWrap w:val="0"/>
            <w:vAlign w:val="center"/>
          </w:tcPr>
          <w:p w14:paraId="76B9C8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p>
        </w:tc>
        <w:tc>
          <w:tcPr>
            <w:tcW w:w="823" w:type="pct"/>
            <w:noWrap w:val="0"/>
            <w:vAlign w:val="center"/>
          </w:tcPr>
          <w:p w14:paraId="764224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类似项目业绩</w:t>
            </w:r>
          </w:p>
          <w:p w14:paraId="3F7484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（15分）</w:t>
            </w:r>
          </w:p>
        </w:tc>
        <w:tc>
          <w:tcPr>
            <w:tcW w:w="3611" w:type="pct"/>
            <w:noWrap w:val="0"/>
            <w:vAlign w:val="center"/>
          </w:tcPr>
          <w:p w14:paraId="086AFD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投标人</w:t>
            </w:r>
            <w:r>
              <w:rPr>
                <w:rFonts w:hint="eastAsia" w:ascii="宋体" w:hAnsi="宋体" w:eastAsia="宋体" w:cs="宋体"/>
                <w:color w:val="auto"/>
                <w:kern w:val="2"/>
                <w:sz w:val="24"/>
                <w:szCs w:val="24"/>
                <w:lang w:val="en-US" w:eastAsia="zh-CN" w:bidi="ar-SA"/>
              </w:rPr>
              <w:t>近三年（投标截止时间前推36个月，以合同签订时间为准）承接过类似业绩（类似业绩的内容包括全域国土综合整治项目实施方案或规划设计相关内容），每提供一个得3分，本项最高得15分。（上传业绩合同或中标通知书或网站截图彩色扫描件并加盖公章）</w:t>
            </w:r>
          </w:p>
        </w:tc>
      </w:tr>
      <w:tr w14:paraId="2434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565" w:type="pct"/>
            <w:vMerge w:val="continue"/>
            <w:noWrap w:val="0"/>
            <w:vAlign w:val="center"/>
          </w:tcPr>
          <w:p w14:paraId="1EA488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p>
        </w:tc>
        <w:tc>
          <w:tcPr>
            <w:tcW w:w="823" w:type="pct"/>
            <w:noWrap w:val="0"/>
            <w:vAlign w:val="center"/>
          </w:tcPr>
          <w:p w14:paraId="292882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企业荣誉</w:t>
            </w:r>
          </w:p>
          <w:p w14:paraId="45D38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（10分）</w:t>
            </w:r>
          </w:p>
        </w:tc>
        <w:tc>
          <w:tcPr>
            <w:tcW w:w="3611" w:type="pct"/>
            <w:noWrap w:val="0"/>
            <w:vAlign w:val="center"/>
          </w:tcPr>
          <w:p w14:paraId="354CEC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所承接的全域国土综合整治项目被列入省级试点，提供一个得3分，最高得10分。</w:t>
            </w:r>
            <w:r>
              <w:rPr>
                <w:rFonts w:hint="default" w:ascii="宋体" w:hAnsi="宋体" w:eastAsia="宋体" w:cs="宋体"/>
                <w:color w:val="auto"/>
                <w:kern w:val="2"/>
                <w:sz w:val="24"/>
                <w:szCs w:val="24"/>
                <w:lang w:val="en-US" w:eastAsia="zh-CN" w:bidi="ar-SA"/>
              </w:rPr>
              <w:t>（提供相关证明材料原件彩色扫描件加盖单位公章）</w:t>
            </w:r>
          </w:p>
        </w:tc>
      </w:tr>
      <w:tr w14:paraId="3EC7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65" w:type="pct"/>
            <w:vMerge w:val="continue"/>
            <w:noWrap w:val="0"/>
            <w:vAlign w:val="center"/>
          </w:tcPr>
          <w:p w14:paraId="3EBE8A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p>
        </w:tc>
        <w:tc>
          <w:tcPr>
            <w:tcW w:w="823" w:type="pct"/>
            <w:noWrap w:val="0"/>
            <w:vAlign w:val="center"/>
          </w:tcPr>
          <w:p w14:paraId="6DA3EE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w:t>
            </w:r>
          </w:p>
          <w:p w14:paraId="1321A2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负责人</w:t>
            </w:r>
          </w:p>
          <w:p w14:paraId="576CFC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（3分）</w:t>
            </w:r>
          </w:p>
        </w:tc>
        <w:tc>
          <w:tcPr>
            <w:tcW w:w="3611" w:type="pct"/>
            <w:noWrap w:val="0"/>
            <w:vAlign w:val="center"/>
          </w:tcPr>
          <w:p w14:paraId="2F1149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拟派项目负责人持有</w:t>
            </w:r>
            <w:r>
              <w:rPr>
                <w:rFonts w:hint="default" w:ascii="宋体" w:hAnsi="宋体" w:eastAsia="宋体" w:cs="宋体"/>
                <w:color w:val="auto"/>
                <w:kern w:val="2"/>
                <w:sz w:val="24"/>
                <w:szCs w:val="24"/>
                <w:lang w:val="en-US" w:eastAsia="zh-CN" w:bidi="ar-SA"/>
              </w:rPr>
              <w:t>高级工程师职称（城乡规划、城市（城乡）规划</w:t>
            </w: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土地管理、土地规划管理等相关领域）</w:t>
            </w:r>
            <w:r>
              <w:rPr>
                <w:rFonts w:hint="eastAsia" w:ascii="宋体" w:hAnsi="宋体" w:eastAsia="宋体" w:cs="宋体"/>
                <w:color w:val="auto"/>
                <w:kern w:val="2"/>
                <w:sz w:val="24"/>
                <w:szCs w:val="24"/>
                <w:lang w:val="en-US" w:eastAsia="zh-CN" w:bidi="ar-SA"/>
              </w:rPr>
              <w:t>得3分，中级工程师得2分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本项最高得3分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(注：需提供相关证书复印件和本单位为其缴纳的社保证明材料，相关材料的彩色扫描件并加盖公章，未提供齐全不得分)</w:t>
            </w:r>
          </w:p>
        </w:tc>
      </w:tr>
      <w:tr w14:paraId="0839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5" w:hRule="atLeast"/>
        </w:trPr>
        <w:tc>
          <w:tcPr>
            <w:tcW w:w="565" w:type="pct"/>
            <w:vMerge w:val="continue"/>
            <w:noWrap w:val="0"/>
            <w:vAlign w:val="center"/>
          </w:tcPr>
          <w:p w14:paraId="0894E2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p>
        </w:tc>
        <w:tc>
          <w:tcPr>
            <w:tcW w:w="823" w:type="pct"/>
            <w:noWrap w:val="0"/>
            <w:vAlign w:val="center"/>
          </w:tcPr>
          <w:p w14:paraId="7200CA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项目团队成员</w:t>
            </w:r>
          </w:p>
          <w:p w14:paraId="6589B4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（11分）</w:t>
            </w:r>
          </w:p>
        </w:tc>
        <w:tc>
          <w:tcPr>
            <w:tcW w:w="3611" w:type="pct"/>
            <w:noWrap w:val="0"/>
            <w:vAlign w:val="center"/>
          </w:tcPr>
          <w:p w14:paraId="046CF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拟派其他项目团队人员持有</w:t>
            </w:r>
            <w:r>
              <w:rPr>
                <w:rFonts w:hint="default" w:ascii="宋体" w:hAnsi="宋体" w:eastAsia="宋体" w:cs="宋体"/>
                <w:color w:val="auto"/>
                <w:kern w:val="2"/>
                <w:sz w:val="24"/>
                <w:szCs w:val="24"/>
                <w:lang w:val="en-US" w:eastAsia="zh-CN" w:bidi="ar-SA"/>
              </w:rPr>
              <w:t>高级工程师职称（城乡规划、城市（城乡）规划、土地管理、土地规划管理等相关领域）</w:t>
            </w:r>
            <w:r>
              <w:rPr>
                <w:rFonts w:hint="eastAsia" w:ascii="宋体" w:hAnsi="宋体" w:eastAsia="宋体" w:cs="宋体"/>
                <w:color w:val="auto"/>
                <w:kern w:val="2"/>
                <w:sz w:val="24"/>
                <w:szCs w:val="24"/>
                <w:lang w:val="en-US" w:eastAsia="zh-CN" w:bidi="ar-SA"/>
              </w:rPr>
              <w:t>每</w:t>
            </w:r>
            <w:r>
              <w:rPr>
                <w:rFonts w:hint="eastAsia" w:ascii="宋体" w:hAnsi="宋体" w:cs="宋体"/>
                <w:color w:val="auto"/>
                <w:kern w:val="2"/>
                <w:sz w:val="24"/>
                <w:szCs w:val="24"/>
                <w:lang w:val="en-US" w:eastAsia="zh-CN" w:bidi="ar-SA"/>
              </w:rPr>
              <w:t>一</w:t>
            </w:r>
            <w:r>
              <w:rPr>
                <w:rFonts w:hint="eastAsia" w:ascii="宋体" w:hAnsi="宋体" w:eastAsia="宋体" w:cs="宋体"/>
                <w:color w:val="auto"/>
                <w:kern w:val="2"/>
                <w:sz w:val="24"/>
                <w:szCs w:val="24"/>
                <w:lang w:val="en-US" w:eastAsia="zh-CN" w:bidi="ar-SA"/>
              </w:rPr>
              <w:t>人得3分；具备中级职称</w:t>
            </w:r>
            <w:r>
              <w:rPr>
                <w:rFonts w:hint="default" w:ascii="宋体" w:hAnsi="宋体" w:eastAsia="宋体" w:cs="宋体"/>
                <w:color w:val="auto"/>
                <w:kern w:val="2"/>
                <w:sz w:val="24"/>
                <w:szCs w:val="24"/>
                <w:lang w:val="en-US" w:eastAsia="zh-CN" w:bidi="ar-SA"/>
              </w:rPr>
              <w:t>（城乡规划、城市（城乡）规划、土地管理、土地规划管理等相关领域）</w:t>
            </w:r>
            <w:r>
              <w:rPr>
                <w:rFonts w:hint="eastAsia" w:ascii="宋体" w:hAnsi="宋体" w:eastAsia="宋体" w:cs="宋体"/>
                <w:color w:val="auto"/>
                <w:kern w:val="2"/>
                <w:sz w:val="24"/>
                <w:szCs w:val="24"/>
                <w:lang w:val="en-US" w:eastAsia="zh-CN" w:bidi="ar-SA"/>
              </w:rPr>
              <w:t>，每</w:t>
            </w:r>
            <w:r>
              <w:rPr>
                <w:rFonts w:hint="eastAsia" w:ascii="宋体" w:hAnsi="宋体" w:cs="宋体"/>
                <w:color w:val="auto"/>
                <w:kern w:val="2"/>
                <w:sz w:val="24"/>
                <w:szCs w:val="24"/>
                <w:lang w:val="en-US" w:eastAsia="zh-CN" w:bidi="ar-SA"/>
              </w:rPr>
              <w:t>一</w:t>
            </w:r>
            <w:r>
              <w:rPr>
                <w:rFonts w:hint="eastAsia" w:ascii="宋体" w:hAnsi="宋体" w:eastAsia="宋体" w:cs="宋体"/>
                <w:color w:val="auto"/>
                <w:kern w:val="2"/>
                <w:sz w:val="24"/>
                <w:szCs w:val="24"/>
                <w:lang w:val="en-US" w:eastAsia="zh-CN" w:bidi="ar-SA"/>
              </w:rPr>
              <w:t>人得1分，</w:t>
            </w:r>
            <w:r>
              <w:rPr>
                <w:rFonts w:hint="eastAsia" w:ascii="宋体" w:hAnsi="宋体" w:cs="宋体"/>
                <w:color w:val="auto"/>
                <w:kern w:val="2"/>
                <w:sz w:val="24"/>
                <w:szCs w:val="24"/>
                <w:lang w:val="en-US" w:eastAsia="zh-CN" w:bidi="ar-SA"/>
              </w:rPr>
              <w:t>本项</w:t>
            </w:r>
            <w:r>
              <w:rPr>
                <w:rFonts w:hint="eastAsia" w:ascii="宋体" w:hAnsi="宋体" w:eastAsia="宋体" w:cs="宋体"/>
                <w:color w:val="auto"/>
                <w:kern w:val="2"/>
                <w:sz w:val="24"/>
                <w:szCs w:val="24"/>
                <w:lang w:val="en-US" w:eastAsia="zh-CN" w:bidi="ar-SA"/>
              </w:rPr>
              <w:t>最高</w:t>
            </w:r>
            <w:r>
              <w:rPr>
                <w:rFonts w:hint="eastAsia" w:ascii="宋体" w:hAnsi="宋体" w:cs="宋体"/>
                <w:color w:val="auto"/>
                <w:kern w:val="2"/>
                <w:sz w:val="24"/>
                <w:szCs w:val="24"/>
                <w:lang w:val="en-US" w:eastAsia="zh-CN" w:bidi="ar-SA"/>
              </w:rPr>
              <w:t>得</w:t>
            </w:r>
            <w:r>
              <w:rPr>
                <w:rFonts w:hint="eastAsia" w:ascii="宋体" w:hAnsi="宋体" w:eastAsia="宋体" w:cs="宋体"/>
                <w:color w:val="auto"/>
                <w:kern w:val="2"/>
                <w:sz w:val="24"/>
                <w:szCs w:val="24"/>
                <w:lang w:val="en-US" w:eastAsia="zh-CN" w:bidi="ar-SA"/>
              </w:rPr>
              <w:t>11分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（(注：人员不能重复计分，需提供相关证书复印件和本单位为其缴纳的社保证明材料，相关材料的彩色扫描件并加盖公章，未提供齐全不得分)</w:t>
            </w:r>
          </w:p>
        </w:tc>
      </w:tr>
    </w:tbl>
    <w:p w14:paraId="7A5568D9">
      <w:pPr>
        <w:pageBreakBefore w:val="0"/>
        <w:kinsoku/>
        <w:overflowPunct/>
        <w:autoSpaceDE/>
        <w:autoSpaceDN/>
        <w:bidi w:val="0"/>
        <w:adjustRightInd/>
        <w:snapToGrid/>
        <w:spacing w:line="240" w:lineRule="auto"/>
        <w:textAlignment w:val="auto"/>
        <w:rPr>
          <w:rFonts w:hint="eastAsia" w:ascii="宋体" w:hAnsi="宋体" w:eastAsia="宋体" w:cs="宋体"/>
          <w:color w:val="auto"/>
          <w:sz w:val="24"/>
          <w:szCs w:val="24"/>
          <w:highlight w:val="none"/>
          <w:lang w:val="zh-CN" w:eastAsia="zh-CN"/>
        </w:rPr>
      </w:pPr>
    </w:p>
    <w:sectPr>
      <w:headerReference r:id="rId4" w:type="default"/>
      <w:footerReference r:id="rId5"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40F99">
    <w:pPr>
      <w:widowControl/>
      <w:kinsoku w:val="0"/>
      <w:autoSpaceDE w:val="0"/>
      <w:autoSpaceDN w:val="0"/>
      <w:adjustRightInd w:val="0"/>
      <w:snapToGrid w:val="0"/>
      <w:spacing w:line="173" w:lineRule="auto"/>
      <w:ind w:left="4719"/>
      <w:jc w:val="left"/>
      <w:textAlignment w:val="baseline"/>
      <w:rPr>
        <w:rFonts w:ascii="Times New Roman" w:hAnsi="Times New Roman" w:eastAsia="Times New Roman" w:cs="Times New Roman"/>
        <w:snapToGrid w:val="0"/>
        <w:color w:val="000000"/>
        <w:kern w:val="0"/>
        <w:sz w:val="14"/>
        <w:szCs w:val="14"/>
        <w:lang w:eastAsia="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86C30">
    <w:pPr>
      <w:pStyle w:val="8"/>
      <w:pBdr>
        <w:bottom w:val="double" w:color="auto" w:sz="8" w:space="1"/>
      </w:pBdr>
      <w:jc w:val="center"/>
      <w:rPr>
        <w:rFonts w:hint="default" w:eastAsiaTheme="minorEastAsia"/>
        <w:lang w:val="en-US" w:eastAsia="zh-CN"/>
      </w:rPr>
    </w:pPr>
    <w:r>
      <w:rPr>
        <w:rFonts w:hint="eastAsia" w:ascii="宋体" w:hAnsi="宋体" w:cs="宋体"/>
        <w:sz w:val="22"/>
        <w:szCs w:val="22"/>
        <w:lang w:val="zh-CN"/>
      </w:rPr>
      <w:t>2025年度英山县杨柳湾镇全域国土综合整治项目实施方案</w:t>
    </w:r>
    <w:r>
      <w:rPr>
        <w:rFonts w:hint="eastAsia" w:ascii="宋体" w:hAnsi="宋体" w:cs="宋体"/>
        <w:sz w:val="22"/>
        <w:szCs w:val="22"/>
        <w:lang w:val="en-US" w:eastAsia="zh-CN"/>
      </w:rPr>
      <w:t>需求公示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5EE74">
    <w:pPr>
      <w:pStyle w:val="8"/>
      <w:pBdr>
        <w:bottom w:val="double" w:color="auto" w:sz="8" w:space="1"/>
      </w:pBdr>
      <w:jc w:val="center"/>
      <w:rPr>
        <w:rFonts w:hint="default" w:eastAsiaTheme="minorEastAsia"/>
        <w:lang w:val="en-US" w:eastAsia="zh-CN"/>
      </w:rPr>
    </w:pPr>
    <w:r>
      <w:rPr>
        <w:rFonts w:hint="eastAsia" w:ascii="宋体" w:hAnsi="宋体" w:cs="宋体"/>
        <w:sz w:val="22"/>
        <w:szCs w:val="22"/>
        <w:lang w:val="zh-CN"/>
      </w:rPr>
      <w:t>2025年度英山县杨柳湾镇全域国土综合整治项目实施方案</w:t>
    </w:r>
    <w:r>
      <w:rPr>
        <w:rFonts w:hint="eastAsia" w:ascii="宋体" w:hAnsi="宋体" w:cs="宋体"/>
        <w:sz w:val="22"/>
        <w:szCs w:val="22"/>
        <w:lang w:val="en-US" w:eastAsia="zh-CN"/>
      </w:rPr>
      <w:t>需求公示</w:t>
    </w:r>
  </w:p>
  <w:p w14:paraId="7A456779">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MzIwNzliMGU4MGExNzY2NzQ1ZTAxZTgyNWY5YTIifQ=="/>
  </w:docVars>
  <w:rsids>
    <w:rsidRoot w:val="00000000"/>
    <w:rsid w:val="14955F36"/>
    <w:rsid w:val="16AE3FA3"/>
    <w:rsid w:val="1B3020AA"/>
    <w:rsid w:val="1E4D50B8"/>
    <w:rsid w:val="2FA90EC0"/>
    <w:rsid w:val="319B05F0"/>
    <w:rsid w:val="378F2F9D"/>
    <w:rsid w:val="37D529A9"/>
    <w:rsid w:val="3AE47BAA"/>
    <w:rsid w:val="4090273A"/>
    <w:rsid w:val="415F6147"/>
    <w:rsid w:val="43E842EE"/>
    <w:rsid w:val="45C47CDF"/>
    <w:rsid w:val="49074E3A"/>
    <w:rsid w:val="493E01B4"/>
    <w:rsid w:val="4CDE052A"/>
    <w:rsid w:val="51A56952"/>
    <w:rsid w:val="6A34253B"/>
    <w:rsid w:val="70A12054"/>
    <w:rsid w:val="7CC00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tabs>
        <w:tab w:val="left" w:pos="397"/>
      </w:tabs>
      <w:spacing w:line="300" w:lineRule="auto"/>
      <w:ind w:left="1134" w:hanging="1134"/>
      <w:outlineLvl w:val="2"/>
    </w:pPr>
    <w:rPr>
      <w:rFonts w:eastAsia="黑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Calibri" w:hAnsi="Calibri" w:eastAsia="宋体" w:cs="Times New Roman"/>
      <w:sz w:val="24"/>
      <w:lang w:val="zh-CN"/>
    </w:rPr>
  </w:style>
  <w:style w:type="paragraph" w:styleId="5">
    <w:name w:val="Body Text"/>
    <w:basedOn w:val="1"/>
    <w:next w:val="1"/>
    <w:semiHidden/>
    <w:qFormat/>
    <w:uiPriority w:val="0"/>
    <w:rPr>
      <w:rFonts w:ascii="黑体" w:hAnsi="黑体" w:eastAsia="黑体" w:cs="黑体"/>
      <w:sz w:val="27"/>
      <w:szCs w:val="27"/>
      <w:lang w:val="en-US" w:eastAsia="en-US" w:bidi="ar-SA"/>
    </w:rPr>
  </w:style>
  <w:style w:type="paragraph" w:styleId="6">
    <w:name w:val="List 2"/>
    <w:qFormat/>
    <w:uiPriority w:val="0"/>
    <w:pPr>
      <w:widowControl w:val="0"/>
      <w:autoSpaceDE w:val="0"/>
      <w:autoSpaceDN w:val="0"/>
      <w:adjustRightInd w:val="0"/>
      <w:ind w:left="100" w:leftChars="200" w:hanging="200" w:hangingChars="200"/>
    </w:pPr>
    <w:rPr>
      <w:rFonts w:ascii="Times New Roman" w:hAnsi="Times New Roman" w:eastAsia="PMingLiU" w:cs="Times New Roman"/>
      <w:sz w:val="24"/>
      <w:lang w:val="en-GB" w:eastAsia="zh-TW"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olor w:val="000000"/>
      <w:kern w:val="0"/>
      <w:sz w:val="24"/>
      <w:szCs w:val="24"/>
    </w:rPr>
  </w:style>
  <w:style w:type="paragraph" w:customStyle="1" w:styleId="12">
    <w:name w:val="表格文字"/>
    <w:basedOn w:val="1"/>
    <w:qFormat/>
    <w:uiPriority w:val="0"/>
    <w:pPr>
      <w:spacing w:before="25" w:after="25"/>
      <w:jc w:val="left"/>
    </w:pPr>
    <w:rPr>
      <w:bCs/>
      <w:spacing w:val="10"/>
      <w:kern w:val="0"/>
      <w:sz w:val="24"/>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font51"/>
    <w:qFormat/>
    <w:uiPriority w:val="0"/>
    <w:rPr>
      <w:rFonts w:hint="eastAsia" w:ascii="宋体" w:hAnsi="宋体" w:eastAsia="宋体" w:cs="宋体"/>
      <w:color w:val="000000"/>
      <w:sz w:val="20"/>
      <w:szCs w:val="20"/>
      <w:u w:val="none"/>
    </w:rPr>
  </w:style>
  <w:style w:type="character" w:customStyle="1" w:styleId="15">
    <w:name w:val="font71"/>
    <w:qFormat/>
    <w:uiPriority w:val="0"/>
    <w:rPr>
      <w:rFonts w:hint="eastAsia" w:ascii="宋体" w:hAnsi="宋体" w:eastAsia="宋体" w:cs="宋体"/>
      <w:color w:val="000000"/>
      <w:sz w:val="22"/>
      <w:szCs w:val="22"/>
      <w:u w:val="none"/>
    </w:rPr>
  </w:style>
  <w:style w:type="character" w:customStyle="1" w:styleId="16">
    <w:name w:val="font61"/>
    <w:qFormat/>
    <w:uiPriority w:val="0"/>
    <w:rPr>
      <w:rFonts w:hint="default" w:ascii="Times New Roman" w:hAnsi="Times New Roman" w:cs="Times New Roman"/>
      <w:color w:val="000000"/>
      <w:sz w:val="24"/>
      <w:szCs w:val="24"/>
      <w:u w:val="none"/>
    </w:rPr>
  </w:style>
  <w:style w:type="character" w:customStyle="1" w:styleId="17">
    <w:name w:val="font91"/>
    <w:qFormat/>
    <w:uiPriority w:val="0"/>
    <w:rPr>
      <w:rFonts w:hint="default" w:ascii="Times New Roman" w:hAnsi="Times New Roman" w:cs="Times New Roman"/>
      <w:color w:val="000000"/>
      <w:sz w:val="24"/>
      <w:szCs w:val="24"/>
      <w:u w:val="none"/>
    </w:rPr>
  </w:style>
  <w:style w:type="character" w:customStyle="1" w:styleId="18">
    <w:name w:val="font01"/>
    <w:qFormat/>
    <w:uiPriority w:val="0"/>
    <w:rPr>
      <w:rFonts w:hint="default" w:ascii="Times New Roman" w:hAnsi="Times New Roman" w:cs="Times New Roman"/>
      <w:color w:val="000000"/>
      <w:sz w:val="22"/>
      <w:szCs w:val="22"/>
      <w:u w:val="none"/>
    </w:rPr>
  </w:style>
  <w:style w:type="character" w:customStyle="1" w:styleId="19">
    <w:name w:val="font21"/>
    <w:qFormat/>
    <w:uiPriority w:val="0"/>
    <w:rPr>
      <w:rFonts w:hint="eastAsia" w:ascii="幼圆" w:hAnsi="幼圆" w:eastAsia="幼圆" w:cs="幼圆"/>
      <w:color w:val="000000"/>
      <w:sz w:val="22"/>
      <w:szCs w:val="22"/>
      <w:u w:val="none"/>
    </w:rPr>
  </w:style>
  <w:style w:type="paragraph" w:customStyle="1" w:styleId="20">
    <w:name w:val="Table Text"/>
    <w:basedOn w:val="1"/>
    <w:semiHidden/>
    <w:qFormat/>
    <w:uiPriority w:val="0"/>
    <w:rPr>
      <w:rFonts w:ascii="宋体" w:hAnsi="宋体" w:eastAsia="宋体" w:cs="宋体"/>
      <w:sz w:val="24"/>
      <w:szCs w:val="24"/>
      <w:lang w:val="en-US" w:eastAsia="en-US" w:bidi="ar-SA"/>
    </w:rPr>
  </w:style>
  <w:style w:type="paragraph" w:customStyle="1" w:styleId="21">
    <w:name w:val="正文缩进2"/>
    <w:basedOn w:val="1"/>
    <w:qFormat/>
    <w:uiPriority w:val="0"/>
    <w:pPr>
      <w:wordWrap w:val="0"/>
      <w:ind w:firstLine="480"/>
    </w:pPr>
    <w:rPr>
      <w:iCs/>
      <w:shd w:val="clear" w:color="auto" w:fill="FFFFFF"/>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4759</Words>
  <Characters>5109</Characters>
  <Lines>0</Lines>
  <Paragraphs>0</Paragraphs>
  <TotalTime>14</TotalTime>
  <ScaleCrop>false</ScaleCrop>
  <LinksUpToDate>false</LinksUpToDate>
  <CharactersWithSpaces>5146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2023-10-17T00:30:00Z</dcterms:created>
  <dc:creator>Administrator</dc:creator>
  <cp:lastModifiedBy>Xiao悻運 ིྀ</cp:lastModifiedBy>
  <dcterms:modified xsi:type="dcterms:W3CDTF">2025-04-14T08:27:09Z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9B2A06A80E414B709078D299581B6707_13</vt:lpwstr>
  </property>
  <property fmtid="{D5CDD505-2E9C-101B-9397-08002B2CF9AE}" pid="4" name="KSOTemplateDocerSaveRecord">
    <vt:lpwstr>eyJoZGlkIjoiMmU3MzIwNzliMGU4MGExNzY2NzQ1ZTAxZTgyNWY5YTIiLCJ1c2VySWQiOiI3NjYyNzUwMzQifQ==</vt:lpwstr>
  </property>
</Properties>
</file>