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D2CD2">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Calibri"/>
          <w:b/>
          <w:bCs/>
          <w:color w:val="auto"/>
          <w:kern w:val="0"/>
          <w:sz w:val="32"/>
          <w:szCs w:val="32"/>
          <w:lang w:val="en-US" w:eastAsia="zh-CN"/>
        </w:rPr>
      </w:pPr>
      <w:r>
        <w:rPr>
          <w:rFonts w:hint="eastAsia" w:ascii="黑体" w:hAnsi="黑体" w:eastAsia="黑体" w:cs="Calibri"/>
          <w:b/>
          <w:bCs/>
          <w:color w:val="auto"/>
          <w:kern w:val="0"/>
          <w:sz w:val="32"/>
          <w:szCs w:val="32"/>
          <w:lang w:val="en-US" w:eastAsia="zh-CN"/>
        </w:rPr>
        <w:t>英山理工中专电子阅览室建设项目采购需求征求意见</w:t>
      </w:r>
    </w:p>
    <w:p w14:paraId="1AB1C6AD">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val="0"/>
          <w:color w:val="auto"/>
          <w:kern w:val="0"/>
          <w:sz w:val="32"/>
          <w:szCs w:val="32"/>
          <w:u w:val="none"/>
        </w:rPr>
      </w:pPr>
      <w:r>
        <w:rPr>
          <w:rFonts w:hint="eastAsia" w:ascii="黑体" w:hAnsi="黑体" w:eastAsia="黑体" w:cs="Calibri"/>
          <w:b/>
          <w:bCs/>
          <w:color w:val="auto"/>
          <w:kern w:val="0"/>
          <w:sz w:val="32"/>
          <w:szCs w:val="32"/>
          <w:lang w:val="en-US" w:eastAsia="zh-CN"/>
        </w:rPr>
        <w:t>及</w:t>
      </w:r>
      <w:r>
        <w:rPr>
          <w:rFonts w:hint="eastAsia" w:ascii="黑体" w:hAnsi="黑体" w:eastAsia="黑体" w:cs="黑体"/>
          <w:b/>
          <w:bCs w:val="0"/>
          <w:color w:val="auto"/>
          <w:kern w:val="0"/>
          <w:sz w:val="32"/>
          <w:szCs w:val="32"/>
          <w:u w:val="none"/>
          <w:lang w:val="en-US" w:eastAsia="zh-CN"/>
        </w:rPr>
        <w:t>询价供应商征集</w:t>
      </w:r>
      <w:r>
        <w:rPr>
          <w:rFonts w:hint="eastAsia" w:ascii="黑体" w:hAnsi="黑体" w:eastAsia="黑体" w:cs="黑体"/>
          <w:b/>
          <w:bCs w:val="0"/>
          <w:color w:val="auto"/>
          <w:kern w:val="0"/>
          <w:sz w:val="32"/>
          <w:szCs w:val="32"/>
          <w:u w:val="none"/>
        </w:rPr>
        <w:t>公告</w:t>
      </w:r>
    </w:p>
    <w:p w14:paraId="2131C6B7">
      <w:pPr>
        <w:pStyle w:val="9"/>
        <w:spacing w:line="360" w:lineRule="auto"/>
      </w:pPr>
    </w:p>
    <w:p w14:paraId="1739241D">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依据</w:t>
      </w:r>
      <w:r>
        <w:rPr>
          <w:rFonts w:hint="eastAsia" w:ascii="仿宋" w:hAnsi="仿宋" w:eastAsia="仿宋" w:cs="仿宋"/>
          <w:b/>
          <w:bCs/>
          <w:color w:val="auto"/>
          <w:kern w:val="0"/>
          <w:sz w:val="28"/>
          <w:szCs w:val="28"/>
          <w:u w:val="single"/>
          <w:lang w:val="en-US" w:eastAsia="zh-CN"/>
        </w:rPr>
        <w:t>421124-2025-00200</w:t>
      </w:r>
      <w:r>
        <w:rPr>
          <w:rFonts w:hint="eastAsia" w:ascii="仿宋" w:hAnsi="仿宋" w:eastAsia="仿宋" w:cs="仿宋"/>
          <w:b w:val="0"/>
          <w:bCs w:val="0"/>
          <w:kern w:val="0"/>
          <w:sz w:val="28"/>
          <w:szCs w:val="28"/>
          <w:lang w:val="en-US" w:eastAsia="zh-CN"/>
        </w:rPr>
        <w:t>计划申报确认书</w:t>
      </w:r>
      <w:r>
        <w:rPr>
          <w:rFonts w:hint="eastAsia" w:ascii="仿宋" w:hAnsi="仿宋" w:eastAsia="仿宋" w:cs="仿宋"/>
          <w:color w:val="auto"/>
          <w:kern w:val="0"/>
          <w:sz w:val="28"/>
          <w:szCs w:val="28"/>
        </w:rPr>
        <w:t>要求，</w:t>
      </w:r>
      <w:r>
        <w:rPr>
          <w:rFonts w:hint="eastAsia" w:ascii="仿宋" w:hAnsi="仿宋" w:eastAsia="仿宋" w:cs="仿宋"/>
          <w:b/>
          <w:bCs/>
          <w:color w:val="auto"/>
          <w:kern w:val="0"/>
          <w:sz w:val="28"/>
          <w:szCs w:val="28"/>
          <w:u w:val="single"/>
          <w:lang w:eastAsia="zh-CN"/>
        </w:rPr>
        <w:t>英山理工中专电子阅览室建设项目</w:t>
      </w:r>
      <w:r>
        <w:rPr>
          <w:rFonts w:hint="eastAsia" w:ascii="仿宋" w:hAnsi="仿宋" w:eastAsia="仿宋" w:cs="仿宋"/>
          <w:color w:val="auto"/>
          <w:kern w:val="0"/>
          <w:sz w:val="28"/>
          <w:szCs w:val="28"/>
        </w:rPr>
        <w:t>采用</w:t>
      </w:r>
      <w:r>
        <w:rPr>
          <w:rFonts w:hint="eastAsia" w:ascii="仿宋" w:hAnsi="仿宋" w:eastAsia="仿宋" w:cs="仿宋"/>
          <w:b/>
          <w:bCs/>
          <w:color w:val="auto"/>
          <w:kern w:val="0"/>
          <w:sz w:val="28"/>
          <w:szCs w:val="28"/>
          <w:u w:val="single"/>
          <w:lang w:val="en-US" w:eastAsia="zh-CN"/>
        </w:rPr>
        <w:t>询价</w:t>
      </w:r>
      <w:r>
        <w:rPr>
          <w:rFonts w:hint="eastAsia" w:ascii="仿宋" w:hAnsi="仿宋" w:eastAsia="仿宋" w:cs="仿宋"/>
          <w:color w:val="auto"/>
          <w:kern w:val="0"/>
          <w:sz w:val="28"/>
          <w:szCs w:val="28"/>
        </w:rPr>
        <w:t>方式实施采购，现</w:t>
      </w:r>
      <w:r>
        <w:rPr>
          <w:rFonts w:hint="eastAsia" w:ascii="仿宋" w:hAnsi="仿宋" w:eastAsia="仿宋" w:cs="仿宋"/>
          <w:color w:val="auto"/>
          <w:kern w:val="0"/>
          <w:sz w:val="28"/>
          <w:szCs w:val="28"/>
          <w:lang w:val="en-US" w:eastAsia="zh-CN"/>
        </w:rPr>
        <w:t>公开征集</w:t>
      </w:r>
      <w:r>
        <w:rPr>
          <w:rFonts w:hint="eastAsia" w:ascii="仿宋" w:hAnsi="仿宋" w:eastAsia="仿宋" w:cs="仿宋"/>
          <w:color w:val="auto"/>
          <w:kern w:val="0"/>
          <w:sz w:val="28"/>
          <w:szCs w:val="28"/>
        </w:rPr>
        <w:t>有意向的潜在供应商参与</w:t>
      </w:r>
      <w:r>
        <w:rPr>
          <w:rFonts w:hint="eastAsia" w:ascii="仿宋" w:hAnsi="仿宋" w:eastAsia="仿宋" w:cs="仿宋"/>
          <w:color w:val="auto"/>
          <w:kern w:val="0"/>
          <w:sz w:val="28"/>
          <w:szCs w:val="28"/>
          <w:lang w:val="en-US" w:eastAsia="zh-CN"/>
        </w:rPr>
        <w:t>询价</w:t>
      </w:r>
      <w:r>
        <w:rPr>
          <w:rFonts w:hint="eastAsia" w:ascii="仿宋" w:hAnsi="仿宋" w:eastAsia="仿宋" w:cs="仿宋"/>
          <w:color w:val="auto"/>
          <w:kern w:val="0"/>
          <w:sz w:val="28"/>
          <w:szCs w:val="28"/>
        </w:rPr>
        <w:t>。</w:t>
      </w:r>
    </w:p>
    <w:p w14:paraId="4582E4F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rightChars="0" w:firstLine="562" w:firstLineChars="200"/>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一、项目基本情况</w:t>
      </w:r>
    </w:p>
    <w:p w14:paraId="2DA5230B">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val="0"/>
          <w:bCs w:val="0"/>
          <w:color w:val="auto"/>
          <w:kern w:val="0"/>
          <w:sz w:val="28"/>
          <w:szCs w:val="28"/>
          <w:highlight w:val="none"/>
          <w:u w:val="none"/>
          <w:lang w:val="en-US" w:eastAsia="zh-CN"/>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项目名称：</w:t>
      </w:r>
      <w:r>
        <w:rPr>
          <w:rFonts w:hint="eastAsia" w:ascii="仿宋" w:hAnsi="仿宋" w:eastAsia="仿宋" w:cs="仿宋"/>
          <w:b w:val="0"/>
          <w:bCs w:val="0"/>
          <w:color w:val="auto"/>
          <w:kern w:val="0"/>
          <w:sz w:val="28"/>
          <w:szCs w:val="28"/>
          <w:highlight w:val="none"/>
          <w:u w:val="none"/>
          <w:lang w:val="en-US" w:eastAsia="zh-CN"/>
        </w:rPr>
        <w:t>英山理工中专电子阅览室建设项目</w:t>
      </w:r>
    </w:p>
    <w:p w14:paraId="6BBD0C36">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val="0"/>
          <w:bCs w:val="0"/>
          <w:color w:val="auto"/>
          <w:kern w:val="0"/>
          <w:sz w:val="28"/>
          <w:szCs w:val="28"/>
          <w:u w:val="none"/>
          <w:lang w:val="en-US" w:eastAsia="zh-CN"/>
        </w:rPr>
        <w:t>2.采购计划函编号：421124-2025-00200</w:t>
      </w:r>
    </w:p>
    <w:p w14:paraId="07AADF70">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val="0"/>
          <w:bCs w:val="0"/>
          <w:color w:val="auto"/>
          <w:kern w:val="0"/>
          <w:sz w:val="28"/>
          <w:szCs w:val="28"/>
          <w:highlight w:val="none"/>
          <w:u w:val="none"/>
        </w:rPr>
      </w:pPr>
      <w:r>
        <w:rPr>
          <w:rFonts w:hint="eastAsia" w:ascii="仿宋" w:hAnsi="仿宋" w:eastAsia="仿宋" w:cs="仿宋"/>
          <w:b w:val="0"/>
          <w:bCs w:val="0"/>
          <w:color w:val="auto"/>
          <w:kern w:val="0"/>
          <w:sz w:val="28"/>
          <w:szCs w:val="28"/>
          <w:u w:val="none"/>
          <w:lang w:val="en-US" w:eastAsia="zh-CN"/>
        </w:rPr>
        <w:t>3.</w:t>
      </w:r>
      <w:r>
        <w:rPr>
          <w:rFonts w:hint="eastAsia" w:ascii="仿宋" w:hAnsi="仿宋" w:eastAsia="仿宋" w:cs="仿宋"/>
          <w:b w:val="0"/>
          <w:bCs w:val="0"/>
          <w:color w:val="auto"/>
          <w:kern w:val="0"/>
          <w:sz w:val="28"/>
          <w:szCs w:val="28"/>
          <w:u w:val="none"/>
        </w:rPr>
        <w:t>项目编号：</w:t>
      </w:r>
      <w:r>
        <w:rPr>
          <w:rFonts w:hint="eastAsia" w:ascii="仿宋" w:hAnsi="仿宋" w:eastAsia="仿宋" w:cs="仿宋"/>
          <w:b w:val="0"/>
          <w:bCs w:val="0"/>
          <w:color w:val="auto"/>
          <w:kern w:val="0"/>
          <w:sz w:val="28"/>
          <w:szCs w:val="28"/>
          <w:highlight w:val="none"/>
          <w:u w:val="none"/>
        </w:rPr>
        <w:t>YSCG-20250812-020</w:t>
      </w:r>
    </w:p>
    <w:p w14:paraId="3DBA6508">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u w:val="none"/>
        </w:rPr>
      </w:pPr>
      <w:r>
        <w:rPr>
          <w:rFonts w:hint="eastAsia" w:ascii="仿宋" w:hAnsi="仿宋" w:eastAsia="仿宋" w:cs="仿宋"/>
          <w:b w:val="0"/>
          <w:bCs w:val="0"/>
          <w:color w:val="auto"/>
          <w:kern w:val="0"/>
          <w:sz w:val="28"/>
          <w:szCs w:val="28"/>
          <w:u w:val="none"/>
          <w:lang w:val="en-US" w:eastAsia="zh-CN"/>
        </w:rPr>
        <w:t>4.</w:t>
      </w:r>
      <w:r>
        <w:rPr>
          <w:rFonts w:hint="eastAsia" w:ascii="仿宋" w:hAnsi="仿宋" w:eastAsia="仿宋" w:cs="仿宋"/>
          <w:color w:val="auto"/>
          <w:kern w:val="0"/>
          <w:sz w:val="28"/>
          <w:szCs w:val="28"/>
          <w:u w:val="none"/>
        </w:rPr>
        <w:t>采购预算：</w:t>
      </w:r>
      <w:r>
        <w:rPr>
          <w:rFonts w:hint="eastAsia" w:ascii="仿宋" w:hAnsi="仿宋" w:eastAsia="仿宋" w:cs="仿宋"/>
          <w:b/>
          <w:bCs/>
          <w:color w:val="auto"/>
          <w:kern w:val="0"/>
          <w:sz w:val="28"/>
          <w:szCs w:val="28"/>
          <w:u w:val="none"/>
          <w:lang w:val="en-US" w:eastAsia="zh-CN"/>
        </w:rPr>
        <w:t>74.906</w:t>
      </w:r>
      <w:r>
        <w:rPr>
          <w:rFonts w:hint="eastAsia" w:ascii="仿宋" w:hAnsi="仿宋" w:eastAsia="仿宋" w:cs="仿宋"/>
          <w:color w:val="auto"/>
          <w:kern w:val="0"/>
          <w:sz w:val="28"/>
          <w:szCs w:val="28"/>
          <w:u w:val="none"/>
        </w:rPr>
        <w:t>万元</w:t>
      </w:r>
    </w:p>
    <w:p w14:paraId="4BF4C12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5.（是/否）接受联合体投标：否</w:t>
      </w:r>
    </w:p>
    <w:p w14:paraId="26B1E38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6.（是/否）接受合同分包：否</w:t>
      </w:r>
    </w:p>
    <w:p w14:paraId="37A03F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7.</w:t>
      </w:r>
      <w:r>
        <w:rPr>
          <w:rFonts w:hint="default" w:ascii="仿宋" w:hAnsi="仿宋" w:eastAsia="仿宋" w:cs="仿宋"/>
          <w:color w:val="auto"/>
          <w:kern w:val="0"/>
          <w:sz w:val="28"/>
          <w:szCs w:val="28"/>
          <w:lang w:val="en-US" w:eastAsia="zh-CN" w:bidi="ar-SA"/>
        </w:rPr>
        <w:t>（是/否）可采购进口产品：否</w:t>
      </w:r>
    </w:p>
    <w:p w14:paraId="6C2C69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8.</w:t>
      </w:r>
      <w:r>
        <w:rPr>
          <w:rFonts w:hint="default" w:ascii="仿宋" w:hAnsi="仿宋" w:eastAsia="仿宋" w:cs="仿宋"/>
          <w:color w:val="auto"/>
          <w:kern w:val="0"/>
          <w:sz w:val="28"/>
          <w:szCs w:val="28"/>
          <w:lang w:val="en-US" w:eastAsia="zh-CN" w:bidi="ar-SA"/>
        </w:rPr>
        <w:t>（是/否）</w:t>
      </w:r>
      <w:r>
        <w:rPr>
          <w:rFonts w:hint="eastAsia" w:ascii="仿宋" w:hAnsi="仿宋" w:eastAsia="仿宋" w:cs="仿宋"/>
          <w:color w:val="auto"/>
          <w:kern w:val="0"/>
          <w:sz w:val="28"/>
          <w:szCs w:val="28"/>
          <w:lang w:val="en-US" w:eastAsia="zh-CN" w:bidi="ar-SA"/>
        </w:rPr>
        <w:t>专门面向中小微企业：否</w:t>
      </w:r>
    </w:p>
    <w:p w14:paraId="471CA66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9.项目其他情况详见附件1</w:t>
      </w:r>
    </w:p>
    <w:p w14:paraId="78527AF1">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rPr>
        <w:t>、供应商资格</w:t>
      </w:r>
      <w:r>
        <w:rPr>
          <w:rFonts w:hint="eastAsia" w:ascii="仿宋" w:hAnsi="仿宋" w:eastAsia="仿宋" w:cs="仿宋"/>
          <w:b/>
          <w:bCs/>
          <w:color w:val="auto"/>
          <w:kern w:val="0"/>
          <w:sz w:val="28"/>
          <w:szCs w:val="28"/>
          <w:lang w:val="en-US" w:eastAsia="zh-CN"/>
        </w:rPr>
        <w:t>要求</w:t>
      </w:r>
    </w:p>
    <w:p w14:paraId="1D7C89B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1.满足《中华人民共和国政府采购法》第二十二条第一款规定，即：</w:t>
      </w:r>
    </w:p>
    <w:p w14:paraId="50C0551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（1）具有独立承担民事责任的能力；</w:t>
      </w:r>
    </w:p>
    <w:p w14:paraId="75921BB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（2）具有良好的商业信誉和健全的财务会计制度；</w:t>
      </w:r>
    </w:p>
    <w:p w14:paraId="6B39ABD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（3）具有履行合同所必需的设备和专业技术能力；</w:t>
      </w:r>
    </w:p>
    <w:p w14:paraId="2A951A0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（4）有依法缴纳税收和社会保障资金的良好记录；</w:t>
      </w:r>
    </w:p>
    <w:p w14:paraId="2128C4D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（5）参加政府采购活动前三年内，在经营活动中没有重大违法记录；</w:t>
      </w:r>
    </w:p>
    <w:p w14:paraId="7939707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（6）法律、行政法规规定的其他条件。</w:t>
      </w:r>
    </w:p>
    <w:p w14:paraId="6360EC0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2.单位负责人为同一人或者存在直接控股、管理关系的不同</w:t>
      </w:r>
      <w:r>
        <w:rPr>
          <w:rFonts w:hint="eastAsia" w:ascii="仿宋" w:hAnsi="仿宋" w:eastAsia="仿宋" w:cs="仿宋"/>
          <w:color w:val="auto"/>
          <w:kern w:val="0"/>
          <w:sz w:val="28"/>
          <w:szCs w:val="28"/>
          <w:lang w:val="en-US" w:eastAsia="zh-CN" w:bidi="ar-SA"/>
        </w:rPr>
        <w:t>供应商</w:t>
      </w:r>
      <w:r>
        <w:rPr>
          <w:rFonts w:hint="default" w:ascii="仿宋" w:hAnsi="仿宋" w:eastAsia="仿宋" w:cs="仿宋"/>
          <w:color w:val="auto"/>
          <w:kern w:val="0"/>
          <w:sz w:val="28"/>
          <w:szCs w:val="28"/>
          <w:lang w:val="en-US" w:eastAsia="zh-CN" w:bidi="ar-SA"/>
        </w:rPr>
        <w:t>，不得参加本项目同一合同项下的政府采购活动。</w:t>
      </w:r>
    </w:p>
    <w:p w14:paraId="3EF59D2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3.为本采购项目提供整体设计、规范编制或者项目管理、监理、检测等服务的，不得再参加本项目的其他采购活动。</w:t>
      </w:r>
    </w:p>
    <w:p w14:paraId="7B16CE7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4.未被列入失信被执行人、重大税收违法失信主体，未被列入政府采购严重违法失信行为记录名单。</w:t>
      </w:r>
    </w:p>
    <w:p w14:paraId="5D6B96E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5.落实政府采购政策需满足的资格要求：</w:t>
      </w:r>
    </w:p>
    <w:p w14:paraId="71D756C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（1）非专门面向中小企业，对于符合条件的小微企业给予</w:t>
      </w:r>
      <w:r>
        <w:rPr>
          <w:rFonts w:hint="eastAsia" w:ascii="仿宋" w:hAnsi="仿宋" w:eastAsia="仿宋" w:cs="仿宋"/>
          <w:b/>
          <w:bCs/>
          <w:color w:val="auto"/>
          <w:kern w:val="0"/>
          <w:sz w:val="28"/>
          <w:szCs w:val="28"/>
          <w:lang w:val="en-US" w:eastAsia="zh-CN" w:bidi="ar-SA"/>
        </w:rPr>
        <w:t>10%</w:t>
      </w:r>
      <w:r>
        <w:rPr>
          <w:rFonts w:hint="eastAsia" w:ascii="仿宋" w:hAnsi="仿宋" w:eastAsia="仿宋" w:cs="仿宋"/>
          <w:color w:val="auto"/>
          <w:kern w:val="0"/>
          <w:sz w:val="28"/>
          <w:szCs w:val="28"/>
          <w:lang w:val="en-US" w:eastAsia="zh-CN" w:bidi="ar-SA"/>
        </w:rPr>
        <w:t>的价格扣除优惠；</w:t>
      </w:r>
    </w:p>
    <w:p w14:paraId="346AB48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（2）本项目落实政府强制采购节能产品政策，本项目采购清单内的</w:t>
      </w:r>
      <w:r>
        <w:rPr>
          <w:rFonts w:hint="eastAsia" w:ascii="仿宋" w:hAnsi="仿宋" w:eastAsia="仿宋" w:cs="仿宋"/>
          <w:b/>
          <w:bCs/>
          <w:color w:val="auto"/>
          <w:kern w:val="0"/>
          <w:sz w:val="28"/>
          <w:szCs w:val="28"/>
          <w:lang w:val="en-US" w:eastAsia="zh-CN" w:bidi="ar-SA"/>
        </w:rPr>
        <w:t>高性能胖终端、教师用胖终端</w:t>
      </w:r>
      <w:r>
        <w:rPr>
          <w:rFonts w:hint="eastAsia" w:ascii="仿宋" w:hAnsi="仿宋" w:eastAsia="仿宋" w:cs="仿宋"/>
          <w:color w:val="auto"/>
          <w:kern w:val="0"/>
          <w:sz w:val="28"/>
          <w:szCs w:val="28"/>
          <w:lang w:val="en-US" w:eastAsia="zh-CN" w:bidi="ar-SA"/>
        </w:rPr>
        <w:t>为政府强制采购节能产品，供应商须提供合格有效的强制节能产品认证证书；</w:t>
      </w:r>
    </w:p>
    <w:p w14:paraId="6733BCF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本项目落实政府采购优先采购环境标志产品政策，本项目采购清单内的高性能胖终端、教师用胖终端为政府采购优先采购环境标志产品，如属于小微企业且能全部提供上述产品合格有效的环境标志产品认证证书，则以价格评审优惠幅度的上限给予</w:t>
      </w:r>
      <w:r>
        <w:rPr>
          <w:rFonts w:hint="eastAsia" w:ascii="仿宋" w:hAnsi="仿宋" w:eastAsia="仿宋" w:cs="仿宋"/>
          <w:b/>
          <w:bCs/>
          <w:color w:val="auto"/>
          <w:kern w:val="0"/>
          <w:sz w:val="28"/>
          <w:szCs w:val="28"/>
          <w:lang w:val="en-US" w:eastAsia="zh-CN" w:bidi="ar-SA"/>
        </w:rPr>
        <w:t>20%</w:t>
      </w:r>
      <w:r>
        <w:rPr>
          <w:rFonts w:hint="eastAsia" w:ascii="仿宋" w:hAnsi="仿宋" w:eastAsia="仿宋" w:cs="仿宋"/>
          <w:color w:val="auto"/>
          <w:kern w:val="0"/>
          <w:sz w:val="28"/>
          <w:szCs w:val="28"/>
          <w:lang w:val="en-US" w:eastAsia="zh-CN" w:bidi="ar-SA"/>
        </w:rPr>
        <w:t>的价格扣除优惠。</w:t>
      </w:r>
    </w:p>
    <w:p w14:paraId="7BB68881">
      <w:pPr>
        <w:pStyle w:val="6"/>
        <w:keepNext w:val="0"/>
        <w:keepLines w:val="0"/>
        <w:pageBreakBefore w:val="0"/>
        <w:kinsoku/>
        <w:overflowPunct/>
        <w:topLinePunct w:val="0"/>
        <w:autoSpaceDE/>
        <w:autoSpaceDN/>
        <w:bidi w:val="0"/>
        <w:adjustRightInd/>
        <w:snapToGrid/>
        <w:spacing w:line="360" w:lineRule="auto"/>
        <w:ind w:left="0" w:right="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6.特定资格要求：无。</w:t>
      </w:r>
    </w:p>
    <w:p w14:paraId="2DA38FF9">
      <w:pPr>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三、</w:t>
      </w:r>
      <w:r>
        <w:rPr>
          <w:rFonts w:hint="default" w:ascii="仿宋" w:hAnsi="仿宋" w:eastAsia="仿宋" w:cs="仿宋"/>
          <w:b/>
          <w:bCs/>
          <w:color w:val="auto"/>
          <w:kern w:val="0"/>
          <w:sz w:val="28"/>
          <w:szCs w:val="28"/>
          <w:lang w:val="en-US" w:eastAsia="zh-CN" w:bidi="ar-SA"/>
        </w:rPr>
        <w:t>拟邀请参加</w:t>
      </w:r>
      <w:r>
        <w:rPr>
          <w:rFonts w:hint="eastAsia" w:ascii="仿宋" w:hAnsi="仿宋" w:eastAsia="仿宋" w:cs="仿宋"/>
          <w:b/>
          <w:bCs/>
          <w:color w:val="auto"/>
          <w:kern w:val="0"/>
          <w:sz w:val="28"/>
          <w:szCs w:val="28"/>
          <w:lang w:val="en-US" w:eastAsia="zh-CN" w:bidi="ar-SA"/>
        </w:rPr>
        <w:t>询价</w:t>
      </w:r>
      <w:r>
        <w:rPr>
          <w:rFonts w:hint="default" w:ascii="仿宋" w:hAnsi="仿宋" w:eastAsia="仿宋" w:cs="仿宋"/>
          <w:b/>
          <w:bCs/>
          <w:color w:val="auto"/>
          <w:kern w:val="0"/>
          <w:sz w:val="28"/>
          <w:szCs w:val="28"/>
          <w:lang w:val="en-US" w:eastAsia="zh-CN" w:bidi="ar-SA"/>
        </w:rPr>
        <w:t>供应商</w:t>
      </w:r>
      <w:r>
        <w:rPr>
          <w:rFonts w:hint="eastAsia" w:ascii="仿宋" w:hAnsi="仿宋" w:eastAsia="仿宋" w:cs="仿宋"/>
          <w:b/>
          <w:bCs/>
          <w:color w:val="auto"/>
          <w:kern w:val="0"/>
          <w:sz w:val="28"/>
          <w:szCs w:val="28"/>
          <w:lang w:val="en-US" w:eastAsia="zh-CN" w:bidi="ar-SA"/>
        </w:rPr>
        <w:t>名单的确定</w:t>
      </w:r>
    </w:p>
    <w:p w14:paraId="611BF644">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由</w:t>
      </w:r>
      <w:r>
        <w:rPr>
          <w:rFonts w:hint="eastAsia" w:ascii="仿宋" w:hAnsi="仿宋" w:eastAsia="仿宋" w:cs="仿宋"/>
          <w:color w:val="auto"/>
          <w:kern w:val="0"/>
          <w:sz w:val="28"/>
          <w:szCs w:val="28"/>
          <w:lang w:val="en-US" w:eastAsia="zh-CN"/>
        </w:rPr>
        <w:t>采购人</w:t>
      </w:r>
      <w:r>
        <w:rPr>
          <w:rFonts w:hint="eastAsia" w:ascii="仿宋" w:hAnsi="仿宋" w:eastAsia="仿宋" w:cs="仿宋"/>
          <w:color w:val="auto"/>
          <w:kern w:val="0"/>
          <w:sz w:val="28"/>
          <w:szCs w:val="28"/>
        </w:rPr>
        <w:t>和评审专家</w:t>
      </w:r>
      <w:r>
        <w:rPr>
          <w:rFonts w:hint="eastAsia" w:ascii="仿宋" w:hAnsi="仿宋" w:eastAsia="仿宋" w:cs="仿宋"/>
          <w:color w:val="auto"/>
          <w:kern w:val="0"/>
          <w:sz w:val="28"/>
          <w:szCs w:val="28"/>
          <w:lang w:val="en-US" w:eastAsia="zh-CN"/>
        </w:rPr>
        <w:t>从</w:t>
      </w:r>
      <w:r>
        <w:rPr>
          <w:rFonts w:hint="eastAsia" w:ascii="仿宋" w:hAnsi="仿宋" w:eastAsia="仿宋" w:cs="仿宋"/>
          <w:color w:val="auto"/>
          <w:kern w:val="0"/>
          <w:sz w:val="28"/>
          <w:szCs w:val="28"/>
        </w:rPr>
        <w:t>符合</w:t>
      </w:r>
      <w:r>
        <w:rPr>
          <w:rFonts w:hint="eastAsia" w:ascii="仿宋" w:hAnsi="仿宋" w:eastAsia="仿宋" w:cs="仿宋"/>
          <w:color w:val="auto"/>
          <w:kern w:val="0"/>
          <w:sz w:val="28"/>
          <w:szCs w:val="28"/>
          <w:lang w:val="en-US" w:eastAsia="zh-CN"/>
        </w:rPr>
        <w:t>本项目</w:t>
      </w:r>
      <w:r>
        <w:rPr>
          <w:rFonts w:hint="eastAsia" w:ascii="仿宋" w:hAnsi="仿宋" w:eastAsia="仿宋" w:cs="仿宋"/>
          <w:color w:val="auto"/>
          <w:kern w:val="0"/>
          <w:sz w:val="28"/>
          <w:szCs w:val="28"/>
        </w:rPr>
        <w:t>资格条件</w:t>
      </w:r>
      <w:r>
        <w:rPr>
          <w:rFonts w:hint="eastAsia" w:ascii="仿宋" w:hAnsi="仿宋" w:eastAsia="仿宋" w:cs="仿宋"/>
          <w:color w:val="auto"/>
          <w:kern w:val="0"/>
          <w:sz w:val="28"/>
          <w:szCs w:val="28"/>
          <w:lang w:val="en-US" w:eastAsia="zh-CN"/>
        </w:rPr>
        <w:t>要求的供应商中</w:t>
      </w:r>
      <w:r>
        <w:rPr>
          <w:rFonts w:hint="eastAsia" w:ascii="仿宋" w:hAnsi="仿宋" w:eastAsia="仿宋" w:cs="仿宋"/>
          <w:color w:val="auto"/>
          <w:kern w:val="0"/>
          <w:sz w:val="28"/>
          <w:szCs w:val="28"/>
        </w:rPr>
        <w:t>书面推荐</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b/>
          <w:bCs/>
          <w:color w:val="auto"/>
          <w:kern w:val="0"/>
          <w:sz w:val="28"/>
          <w:szCs w:val="28"/>
          <w:u w:val="single"/>
          <w:lang w:val="en-US" w:eastAsia="zh-CN"/>
        </w:rPr>
        <w:t>3</w:t>
      </w:r>
      <w:r>
        <w:rPr>
          <w:rFonts w:hint="eastAsia" w:ascii="仿宋" w:hAnsi="仿宋" w:eastAsia="仿宋" w:cs="仿宋"/>
          <w:color w:val="auto"/>
          <w:kern w:val="0"/>
          <w:sz w:val="28"/>
          <w:szCs w:val="28"/>
          <w:lang w:val="en-US" w:eastAsia="zh-CN"/>
        </w:rPr>
        <w:t>家</w:t>
      </w:r>
      <w:r>
        <w:rPr>
          <w:rFonts w:hint="eastAsia" w:ascii="仿宋" w:hAnsi="仿宋" w:eastAsia="仿宋" w:cs="仿宋"/>
          <w:color w:val="auto"/>
          <w:kern w:val="0"/>
          <w:sz w:val="28"/>
          <w:szCs w:val="28"/>
        </w:rPr>
        <w:t>供应商参加</w:t>
      </w:r>
      <w:r>
        <w:rPr>
          <w:rFonts w:hint="eastAsia" w:ascii="仿宋" w:hAnsi="仿宋" w:eastAsia="仿宋" w:cs="仿宋"/>
          <w:color w:val="auto"/>
          <w:kern w:val="0"/>
          <w:sz w:val="28"/>
          <w:szCs w:val="28"/>
          <w:lang w:val="en-US" w:eastAsia="zh-CN"/>
        </w:rPr>
        <w:t>询价</w:t>
      </w:r>
      <w:r>
        <w:rPr>
          <w:rFonts w:hint="eastAsia" w:ascii="仿宋" w:hAnsi="仿宋" w:eastAsia="仿宋" w:cs="仿宋"/>
          <w:color w:val="auto"/>
          <w:kern w:val="0"/>
          <w:sz w:val="28"/>
          <w:szCs w:val="28"/>
        </w:rPr>
        <w:t>。</w:t>
      </w:r>
    </w:p>
    <w:p w14:paraId="31D7EE4E">
      <w:pPr>
        <w:pStyle w:val="9"/>
        <w:keepNext w:val="0"/>
        <w:keepLines w:val="0"/>
        <w:pageBreakBefore w:val="0"/>
        <w:kinsoku/>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2.采购人和评审专家推荐的供应商不能为同一供应商且采购人</w:t>
      </w:r>
      <w:r>
        <w:rPr>
          <w:rFonts w:hint="eastAsia" w:ascii="仿宋" w:hAnsi="仿宋" w:eastAsia="仿宋" w:cs="仿宋"/>
          <w:color w:val="auto"/>
          <w:kern w:val="0"/>
          <w:sz w:val="28"/>
          <w:szCs w:val="28"/>
        </w:rPr>
        <w:t>推荐供应商的比例不得高于推荐供应商总数的50%</w:t>
      </w:r>
      <w:r>
        <w:rPr>
          <w:rFonts w:hint="eastAsia" w:ascii="仿宋" w:hAnsi="仿宋" w:eastAsia="仿宋" w:cs="仿宋"/>
          <w:color w:val="auto"/>
          <w:kern w:val="0"/>
          <w:sz w:val="28"/>
          <w:szCs w:val="28"/>
          <w:lang w:eastAsia="zh-CN"/>
        </w:rPr>
        <w:t>。</w:t>
      </w:r>
    </w:p>
    <w:p w14:paraId="22E88D40">
      <w:pPr>
        <w:keepNext w:val="0"/>
        <w:keepLines w:val="0"/>
        <w:pageBreakBefore w:val="0"/>
        <w:kinsoku/>
        <w:overflowPunct/>
        <w:topLinePunct w:val="0"/>
        <w:autoSpaceDE/>
        <w:autoSpaceDN/>
        <w:bidi w:val="0"/>
        <w:adjustRightInd/>
        <w:spacing w:line="360" w:lineRule="auto"/>
        <w:ind w:firstLine="560" w:firstLineChars="200"/>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themeColor="text1"/>
          <w:kern w:val="0"/>
          <w:sz w:val="28"/>
          <w:szCs w:val="28"/>
          <w14:textFill>
            <w14:solidFill>
              <w14:schemeClr w14:val="tx1"/>
            </w14:solidFill>
          </w14:textFill>
        </w:rPr>
        <w:t>如供应商受邀请后无故不参加的，将可能被列入</w:t>
      </w:r>
      <w:r>
        <w:rPr>
          <w:rFonts w:hint="eastAsia" w:ascii="仿宋" w:hAnsi="仿宋" w:eastAsia="仿宋" w:cs="仿宋"/>
          <w:color w:val="000000" w:themeColor="text1"/>
          <w:kern w:val="0"/>
          <w:sz w:val="28"/>
          <w:szCs w:val="28"/>
          <w:lang w:eastAsia="zh-CN"/>
          <w14:textFill>
            <w14:solidFill>
              <w14:schemeClr w14:val="tx1"/>
            </w14:solidFill>
          </w14:textFill>
        </w:rPr>
        <w:t>英山县政府采购中心</w:t>
      </w:r>
      <w:r>
        <w:rPr>
          <w:rFonts w:hint="eastAsia" w:ascii="仿宋" w:hAnsi="仿宋" w:eastAsia="仿宋" w:cs="仿宋"/>
          <w:color w:val="000000" w:themeColor="text1"/>
          <w:kern w:val="0"/>
          <w:sz w:val="28"/>
          <w:szCs w:val="28"/>
          <w14:textFill>
            <w14:solidFill>
              <w14:schemeClr w14:val="tx1"/>
            </w14:solidFill>
          </w14:textFill>
        </w:rPr>
        <w:t>不诚信供应商名单。</w:t>
      </w:r>
    </w:p>
    <w:p w14:paraId="162C287A">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四</w:t>
      </w:r>
      <w:r>
        <w:rPr>
          <w:rFonts w:hint="eastAsia" w:ascii="仿宋" w:hAnsi="仿宋" w:eastAsia="仿宋" w:cs="仿宋"/>
          <w:b/>
          <w:bCs/>
          <w:color w:val="auto"/>
          <w:kern w:val="0"/>
          <w:sz w:val="28"/>
          <w:szCs w:val="28"/>
        </w:rPr>
        <w:t>、</w:t>
      </w:r>
      <w:r>
        <w:rPr>
          <w:rFonts w:hint="eastAsia" w:ascii="仿宋" w:hAnsi="仿宋" w:eastAsia="仿宋" w:cs="仿宋"/>
          <w:b/>
          <w:bCs/>
          <w:color w:val="auto"/>
          <w:kern w:val="0"/>
          <w:sz w:val="28"/>
          <w:szCs w:val="28"/>
          <w:lang w:val="en-US" w:eastAsia="zh-CN"/>
        </w:rPr>
        <w:t>资格证明文件递交时间及地点</w:t>
      </w:r>
    </w:p>
    <w:p w14:paraId="2CF83717">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递交时间：</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自公告发布之日起至</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202</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5</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年</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8</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月</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27</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日</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上午10</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:00</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每天上午8：30-12：00 下午14：00-17：30，节假日除外</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14:textFill>
            <w14:solidFill>
              <w14:schemeClr w14:val="tx1"/>
            </w14:solidFill>
          </w14:textFill>
        </w:rPr>
        <w:t>。</w:t>
      </w:r>
    </w:p>
    <w:p w14:paraId="342257CD">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w:t>
      </w:r>
      <w:r>
        <w:rPr>
          <w:rFonts w:hint="eastAsia" w:ascii="仿宋" w:hAnsi="仿宋" w:eastAsia="仿宋" w:cs="仿宋"/>
          <w:color w:val="auto"/>
          <w:kern w:val="0"/>
          <w:sz w:val="28"/>
          <w:szCs w:val="28"/>
          <w:u w:val="none"/>
        </w:rPr>
        <w:t>递交</w:t>
      </w:r>
      <w:r>
        <w:rPr>
          <w:rFonts w:hint="eastAsia" w:ascii="仿宋" w:hAnsi="仿宋" w:eastAsia="仿宋" w:cs="仿宋"/>
          <w:color w:val="auto"/>
          <w:kern w:val="0"/>
          <w:sz w:val="28"/>
          <w:szCs w:val="28"/>
          <w:u w:val="none"/>
          <w:lang w:val="en-US" w:eastAsia="zh-CN"/>
        </w:rPr>
        <w:t>地点</w:t>
      </w:r>
      <w:r>
        <w:rPr>
          <w:rFonts w:hint="eastAsia" w:ascii="仿宋" w:hAnsi="仿宋" w:eastAsia="仿宋" w:cs="仿宋"/>
          <w:color w:val="auto"/>
          <w:kern w:val="0"/>
          <w:sz w:val="28"/>
          <w:szCs w:val="28"/>
          <w:u w:val="none"/>
        </w:rPr>
        <w:t>：</w:t>
      </w:r>
      <w:r>
        <w:rPr>
          <w:rFonts w:hint="eastAsia" w:ascii="仿宋" w:hAnsi="仿宋" w:eastAsia="仿宋" w:cs="仿宋"/>
          <w:b/>
          <w:bCs/>
          <w:color w:val="auto"/>
          <w:kern w:val="0"/>
          <w:sz w:val="28"/>
          <w:szCs w:val="28"/>
          <w:u w:val="single"/>
          <w:lang w:val="en-US" w:eastAsia="zh-CN"/>
        </w:rPr>
        <w:t>湖北省黄冈市英山县政务服务中心二楼B区B281室</w:t>
      </w:r>
      <w:r>
        <w:rPr>
          <w:rFonts w:hint="eastAsia" w:ascii="仿宋" w:hAnsi="仿宋" w:eastAsia="仿宋" w:cs="仿宋"/>
          <w:color w:val="auto"/>
          <w:kern w:val="0"/>
          <w:sz w:val="28"/>
          <w:szCs w:val="28"/>
          <w:u w:val="none"/>
          <w:lang w:val="en-US" w:eastAsia="zh-CN"/>
        </w:rPr>
        <w:t>。</w:t>
      </w:r>
    </w:p>
    <w:p w14:paraId="58FDAB2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3.供应商应</w:t>
      </w:r>
      <w:r>
        <w:rPr>
          <w:rFonts w:hint="default" w:ascii="仿宋" w:hAnsi="仿宋" w:eastAsia="仿宋" w:cs="仿宋"/>
          <w:color w:val="auto"/>
          <w:kern w:val="0"/>
          <w:sz w:val="28"/>
          <w:szCs w:val="28"/>
          <w:lang w:val="en-US" w:eastAsia="zh-CN" w:bidi="ar-SA"/>
        </w:rPr>
        <w:t>按照</w:t>
      </w:r>
      <w:r>
        <w:rPr>
          <w:rFonts w:hint="eastAsia" w:ascii="仿宋" w:hAnsi="仿宋" w:eastAsia="仿宋" w:cs="仿宋"/>
          <w:color w:val="auto"/>
          <w:kern w:val="0"/>
          <w:sz w:val="28"/>
          <w:szCs w:val="28"/>
          <w:lang w:val="en-US" w:eastAsia="zh-CN" w:bidi="ar-SA"/>
        </w:rPr>
        <w:t>附件3的格式</w:t>
      </w:r>
      <w:r>
        <w:rPr>
          <w:rFonts w:hint="default" w:ascii="仿宋" w:hAnsi="仿宋" w:eastAsia="仿宋" w:cs="仿宋"/>
          <w:color w:val="auto"/>
          <w:kern w:val="0"/>
          <w:sz w:val="28"/>
          <w:szCs w:val="28"/>
          <w:lang w:val="en-US" w:eastAsia="zh-CN" w:bidi="ar-SA"/>
        </w:rPr>
        <w:t>编制</w:t>
      </w:r>
      <w:r>
        <w:rPr>
          <w:rFonts w:hint="eastAsia" w:ascii="仿宋" w:hAnsi="仿宋" w:eastAsia="仿宋" w:cs="仿宋"/>
          <w:color w:val="auto"/>
          <w:kern w:val="0"/>
          <w:sz w:val="28"/>
          <w:szCs w:val="28"/>
          <w:lang w:val="en-US" w:eastAsia="zh-CN" w:bidi="ar-SA"/>
        </w:rPr>
        <w:t>资格证明文件</w:t>
      </w:r>
      <w:r>
        <w:rPr>
          <w:rFonts w:hint="default" w:ascii="仿宋" w:hAnsi="仿宋" w:eastAsia="仿宋" w:cs="仿宋"/>
          <w:color w:val="auto"/>
          <w:kern w:val="0"/>
          <w:sz w:val="28"/>
          <w:szCs w:val="28"/>
          <w:lang w:val="en-US" w:eastAsia="zh-CN" w:bidi="ar-SA"/>
        </w:rPr>
        <w:t>。</w:t>
      </w:r>
    </w:p>
    <w:p w14:paraId="4B0756B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w:t>
      </w:r>
      <w:r>
        <w:rPr>
          <w:rFonts w:hint="default" w:ascii="仿宋" w:hAnsi="仿宋" w:eastAsia="仿宋" w:cs="仿宋"/>
          <w:color w:val="auto"/>
          <w:kern w:val="0"/>
          <w:sz w:val="28"/>
          <w:szCs w:val="28"/>
          <w:lang w:val="en-US" w:eastAsia="zh-CN" w:bidi="ar-SA"/>
        </w:rPr>
        <w:t>提交资格证明文件的供应商须提供</w:t>
      </w:r>
      <w:r>
        <w:rPr>
          <w:rFonts w:hint="default" w:ascii="仿宋" w:hAnsi="仿宋" w:eastAsia="仿宋" w:cs="仿宋"/>
          <w:b/>
          <w:bCs/>
          <w:color w:val="auto"/>
          <w:kern w:val="0"/>
          <w:sz w:val="28"/>
          <w:szCs w:val="28"/>
          <w:lang w:val="en-US" w:eastAsia="zh-CN" w:bidi="ar-SA"/>
        </w:rPr>
        <w:t>法人授权委托书</w:t>
      </w:r>
      <w:r>
        <w:rPr>
          <w:rFonts w:hint="default" w:ascii="仿宋" w:hAnsi="仿宋" w:eastAsia="仿宋" w:cs="仿宋"/>
          <w:color w:val="auto"/>
          <w:kern w:val="0"/>
          <w:sz w:val="28"/>
          <w:szCs w:val="28"/>
          <w:lang w:val="en-US" w:eastAsia="zh-CN" w:bidi="ar-SA"/>
        </w:rPr>
        <w:t>和</w:t>
      </w:r>
      <w:r>
        <w:rPr>
          <w:rFonts w:hint="default" w:ascii="仿宋" w:hAnsi="仿宋" w:eastAsia="仿宋" w:cs="仿宋"/>
          <w:b/>
          <w:bCs/>
          <w:color w:val="auto"/>
          <w:kern w:val="0"/>
          <w:sz w:val="28"/>
          <w:szCs w:val="28"/>
          <w:lang w:val="en-US" w:eastAsia="zh-CN" w:bidi="ar-SA"/>
        </w:rPr>
        <w:t>本人身份证</w:t>
      </w:r>
      <w:r>
        <w:rPr>
          <w:rFonts w:hint="eastAsia" w:ascii="仿宋" w:hAnsi="仿宋" w:eastAsia="仿宋" w:cs="仿宋"/>
          <w:b/>
          <w:bCs/>
          <w:color w:val="auto"/>
          <w:kern w:val="0"/>
          <w:sz w:val="28"/>
          <w:szCs w:val="28"/>
          <w:lang w:val="en-US" w:eastAsia="zh-CN" w:bidi="ar-SA"/>
        </w:rPr>
        <w:t>复印件</w:t>
      </w:r>
      <w:r>
        <w:rPr>
          <w:rFonts w:hint="default" w:ascii="仿宋" w:hAnsi="仿宋" w:eastAsia="仿宋" w:cs="仿宋"/>
          <w:color w:val="auto"/>
          <w:kern w:val="0"/>
          <w:sz w:val="28"/>
          <w:szCs w:val="28"/>
          <w:lang w:val="en-US" w:eastAsia="zh-CN" w:bidi="ar-SA"/>
        </w:rPr>
        <w:t>，如果是法人本人只须提供本人身份证</w:t>
      </w:r>
      <w:r>
        <w:rPr>
          <w:rFonts w:hint="eastAsia" w:ascii="仿宋" w:hAnsi="仿宋" w:eastAsia="仿宋" w:cs="仿宋"/>
          <w:color w:val="auto"/>
          <w:kern w:val="0"/>
          <w:sz w:val="28"/>
          <w:szCs w:val="28"/>
          <w:lang w:val="en-US" w:eastAsia="zh-CN" w:bidi="ar-SA"/>
        </w:rPr>
        <w:t>复印件</w:t>
      </w:r>
      <w:r>
        <w:rPr>
          <w:rFonts w:hint="default" w:ascii="仿宋" w:hAnsi="仿宋" w:eastAsia="仿宋" w:cs="仿宋"/>
          <w:color w:val="auto"/>
          <w:kern w:val="0"/>
          <w:sz w:val="28"/>
          <w:szCs w:val="28"/>
          <w:lang w:val="en-US" w:eastAsia="zh-CN" w:bidi="ar-SA"/>
        </w:rPr>
        <w:t>。</w:t>
      </w:r>
      <w:r>
        <w:rPr>
          <w:rFonts w:hint="eastAsia" w:ascii="仿宋" w:hAnsi="仿宋" w:eastAsia="仿宋" w:cs="仿宋"/>
          <w:color w:val="auto"/>
          <w:kern w:val="0"/>
          <w:sz w:val="28"/>
          <w:szCs w:val="28"/>
          <w:lang w:val="en-US" w:eastAsia="zh-CN" w:bidi="ar-SA"/>
        </w:rPr>
        <w:t>如</w:t>
      </w:r>
      <w:r>
        <w:rPr>
          <w:rFonts w:hint="default" w:ascii="仿宋" w:hAnsi="仿宋" w:eastAsia="仿宋" w:cs="仿宋"/>
          <w:color w:val="auto"/>
          <w:kern w:val="0"/>
          <w:sz w:val="28"/>
          <w:szCs w:val="28"/>
          <w:lang w:val="en-US" w:eastAsia="zh-CN" w:bidi="ar-SA"/>
        </w:rPr>
        <w:t>供应商</w:t>
      </w:r>
      <w:r>
        <w:rPr>
          <w:rFonts w:hint="eastAsia" w:ascii="仿宋" w:hAnsi="仿宋" w:eastAsia="仿宋" w:cs="仿宋"/>
          <w:color w:val="auto"/>
          <w:kern w:val="0"/>
          <w:sz w:val="28"/>
          <w:szCs w:val="28"/>
          <w:lang w:val="en-US" w:eastAsia="zh-CN" w:bidi="ar-SA"/>
        </w:rPr>
        <w:t>未</w:t>
      </w:r>
      <w:r>
        <w:rPr>
          <w:rFonts w:hint="default" w:ascii="仿宋" w:hAnsi="仿宋" w:eastAsia="仿宋" w:cs="仿宋"/>
          <w:color w:val="auto"/>
          <w:kern w:val="0"/>
          <w:sz w:val="28"/>
          <w:szCs w:val="28"/>
          <w:lang w:val="en-US" w:eastAsia="zh-CN" w:bidi="ar-SA"/>
        </w:rPr>
        <w:t>按上述要求递交资格证明文件，英山县政府采购中心有权拒收</w:t>
      </w:r>
      <w:r>
        <w:rPr>
          <w:rFonts w:hint="eastAsia" w:ascii="仿宋" w:hAnsi="仿宋" w:eastAsia="仿宋" w:cs="仿宋"/>
          <w:color w:val="auto"/>
          <w:kern w:val="0"/>
          <w:sz w:val="28"/>
          <w:szCs w:val="28"/>
          <w:lang w:val="en-US" w:eastAsia="zh-CN" w:bidi="ar-SA"/>
        </w:rPr>
        <w:t>其递交的</w:t>
      </w:r>
      <w:r>
        <w:rPr>
          <w:rFonts w:hint="default" w:ascii="仿宋" w:hAnsi="仿宋" w:eastAsia="仿宋" w:cs="仿宋"/>
          <w:color w:val="auto"/>
          <w:kern w:val="0"/>
          <w:sz w:val="28"/>
          <w:szCs w:val="28"/>
          <w:lang w:val="en-US" w:eastAsia="zh-CN" w:bidi="ar-SA"/>
        </w:rPr>
        <w:t>资格证明文件。</w:t>
      </w:r>
    </w:p>
    <w:p w14:paraId="2BA69FE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5.供应商</w:t>
      </w:r>
      <w:r>
        <w:rPr>
          <w:rFonts w:hint="default" w:ascii="仿宋" w:hAnsi="仿宋" w:eastAsia="仿宋" w:cs="仿宋"/>
          <w:color w:val="auto"/>
          <w:kern w:val="0"/>
          <w:sz w:val="28"/>
          <w:szCs w:val="28"/>
          <w:lang w:val="en-US" w:eastAsia="zh-CN" w:bidi="ar-SA"/>
        </w:rPr>
        <w:t>须在</w:t>
      </w:r>
      <w:r>
        <w:rPr>
          <w:rFonts w:hint="eastAsia" w:ascii="仿宋" w:hAnsi="仿宋" w:eastAsia="仿宋" w:cs="仿宋"/>
          <w:color w:val="auto"/>
          <w:kern w:val="0"/>
          <w:sz w:val="28"/>
          <w:szCs w:val="28"/>
          <w:lang w:val="en-US" w:eastAsia="zh-CN" w:bidi="ar-SA"/>
        </w:rPr>
        <w:t>上述</w:t>
      </w:r>
      <w:r>
        <w:rPr>
          <w:rFonts w:hint="default" w:ascii="仿宋" w:hAnsi="仿宋" w:eastAsia="仿宋" w:cs="仿宋"/>
          <w:color w:val="auto"/>
          <w:kern w:val="0"/>
          <w:sz w:val="28"/>
          <w:szCs w:val="28"/>
          <w:lang w:val="en-US" w:eastAsia="zh-CN" w:bidi="ar-SA"/>
        </w:rPr>
        <w:t>载明的时间内将</w:t>
      </w:r>
      <w:r>
        <w:rPr>
          <w:rFonts w:hint="eastAsia" w:ascii="仿宋" w:hAnsi="仿宋" w:eastAsia="仿宋" w:cs="仿宋"/>
          <w:color w:val="auto"/>
          <w:kern w:val="0"/>
          <w:sz w:val="28"/>
          <w:szCs w:val="28"/>
          <w:lang w:val="en-US" w:eastAsia="zh-CN" w:bidi="ar-SA"/>
        </w:rPr>
        <w:t>资格证明文件</w:t>
      </w:r>
      <w:r>
        <w:rPr>
          <w:rFonts w:hint="eastAsia" w:ascii="仿宋" w:hAnsi="仿宋" w:eastAsia="仿宋" w:cs="仿宋"/>
          <w:b/>
          <w:bCs/>
          <w:color w:val="auto"/>
          <w:kern w:val="0"/>
          <w:sz w:val="28"/>
          <w:szCs w:val="28"/>
          <w:lang w:val="en-US" w:eastAsia="zh-CN" w:bidi="ar-SA"/>
        </w:rPr>
        <w:t>（纸质版，2份）装订</w:t>
      </w:r>
      <w:r>
        <w:rPr>
          <w:rFonts w:hint="default" w:ascii="仿宋" w:hAnsi="仿宋" w:eastAsia="仿宋" w:cs="仿宋"/>
          <w:b/>
          <w:bCs/>
          <w:color w:val="auto"/>
          <w:kern w:val="0"/>
          <w:sz w:val="28"/>
          <w:szCs w:val="28"/>
          <w:lang w:val="en-US" w:eastAsia="zh-CN" w:bidi="ar-SA"/>
        </w:rPr>
        <w:t>密封</w:t>
      </w:r>
      <w:r>
        <w:rPr>
          <w:rFonts w:hint="default" w:ascii="仿宋" w:hAnsi="仿宋" w:eastAsia="仿宋" w:cs="仿宋"/>
          <w:color w:val="auto"/>
          <w:kern w:val="0"/>
          <w:sz w:val="28"/>
          <w:szCs w:val="28"/>
          <w:lang w:val="en-US" w:eastAsia="zh-CN" w:bidi="ar-SA"/>
        </w:rPr>
        <w:t>递交至</w:t>
      </w:r>
      <w:r>
        <w:rPr>
          <w:rFonts w:hint="eastAsia" w:ascii="仿宋" w:hAnsi="仿宋" w:eastAsia="仿宋" w:cs="仿宋"/>
          <w:color w:val="auto"/>
          <w:kern w:val="0"/>
          <w:sz w:val="28"/>
          <w:szCs w:val="28"/>
          <w:lang w:val="en-US" w:eastAsia="zh-CN" w:bidi="ar-SA"/>
        </w:rPr>
        <w:t>上述</w:t>
      </w:r>
      <w:r>
        <w:rPr>
          <w:rFonts w:hint="default" w:ascii="仿宋" w:hAnsi="仿宋" w:eastAsia="仿宋" w:cs="仿宋"/>
          <w:color w:val="auto"/>
          <w:kern w:val="0"/>
          <w:sz w:val="28"/>
          <w:szCs w:val="28"/>
          <w:lang w:val="en-US" w:eastAsia="zh-CN" w:bidi="ar-SA"/>
        </w:rPr>
        <w:t>载明的地点，逾期</w:t>
      </w:r>
      <w:r>
        <w:rPr>
          <w:rFonts w:hint="eastAsia" w:ascii="仿宋" w:hAnsi="仿宋" w:eastAsia="仿宋" w:cs="仿宋"/>
          <w:color w:val="auto"/>
          <w:kern w:val="0"/>
          <w:sz w:val="28"/>
          <w:szCs w:val="28"/>
          <w:lang w:val="en-US" w:eastAsia="zh-CN" w:bidi="ar-SA"/>
        </w:rPr>
        <w:t>递交的文件</w:t>
      </w:r>
      <w:r>
        <w:rPr>
          <w:rFonts w:hint="default" w:ascii="仿宋" w:hAnsi="仿宋" w:eastAsia="仿宋" w:cs="仿宋"/>
          <w:color w:val="auto"/>
          <w:kern w:val="0"/>
          <w:sz w:val="28"/>
          <w:szCs w:val="28"/>
          <w:lang w:val="en-US" w:eastAsia="zh-CN" w:bidi="ar-SA"/>
        </w:rPr>
        <w:t>不再受理</w:t>
      </w:r>
      <w:r>
        <w:rPr>
          <w:rFonts w:hint="eastAsia" w:ascii="仿宋" w:hAnsi="仿宋" w:eastAsia="仿宋" w:cs="仿宋"/>
          <w:color w:val="auto"/>
          <w:kern w:val="0"/>
          <w:sz w:val="28"/>
          <w:szCs w:val="28"/>
          <w:lang w:val="en-US" w:eastAsia="zh-CN" w:bidi="ar-SA"/>
        </w:rPr>
        <w:t>，造成的一切后果由供应商自行承担。</w:t>
      </w:r>
    </w:p>
    <w:p w14:paraId="37C1E22C">
      <w:pPr>
        <w:pStyle w:val="6"/>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五、资格审查</w:t>
      </w:r>
    </w:p>
    <w:p w14:paraId="2FCCB41A">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r>
        <w:rPr>
          <w:rFonts w:hint="eastAsia" w:ascii="仿宋" w:hAnsi="仿宋" w:eastAsia="仿宋" w:cs="仿宋"/>
          <w:color w:val="0000FF"/>
          <w:kern w:val="0"/>
          <w:sz w:val="28"/>
          <w:szCs w:val="28"/>
          <w:lang w:val="en-US" w:eastAsia="zh-CN" w:bidi="ar-SA"/>
        </w:rPr>
        <w:t>.</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资格审查时间：</w:t>
      </w:r>
      <w:r>
        <w:rPr>
          <w:rFonts w:hint="eastAsia" w:ascii="仿宋" w:hAnsi="仿宋" w:eastAsia="仿宋" w:cs="仿宋"/>
          <w:b/>
          <w:bCs/>
          <w:color w:val="000000" w:themeColor="text1"/>
          <w:kern w:val="0"/>
          <w:sz w:val="28"/>
          <w:szCs w:val="28"/>
          <w:highlight w:val="none"/>
          <w:lang w:val="en-US" w:eastAsia="zh-CN" w:bidi="ar-SA"/>
          <w14:textFill>
            <w14:solidFill>
              <w14:schemeClr w14:val="tx1"/>
            </w14:solidFill>
          </w14:textFill>
        </w:rPr>
        <w:t>2025年8月27日上午10:00</w:t>
      </w:r>
    </w:p>
    <w:p w14:paraId="70C3A5DB">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2.资格审查地点：英山县公共资源交易中心评标室</w:t>
      </w:r>
    </w:p>
    <w:p w14:paraId="3BC6CD24">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六、获取询价文件</w:t>
      </w:r>
    </w:p>
    <w:p w14:paraId="03FE996C">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1.时间：详见询价通知书</w:t>
      </w:r>
    </w:p>
    <w:p w14:paraId="58DBC8B1">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2.地点：详见询价通知书</w:t>
      </w:r>
    </w:p>
    <w:p w14:paraId="7B148C6C">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rPr>
      </w:pPr>
      <w:bookmarkStart w:id="0" w:name="_Toc102119803"/>
      <w:bookmarkStart w:id="1" w:name="_Toc102056170"/>
      <w:bookmarkStart w:id="2" w:name="_Toc102057670"/>
      <w:bookmarkStart w:id="3" w:name="_Toc102116102"/>
      <w:bookmarkStart w:id="4" w:name="_Toc102114870"/>
      <w:bookmarkStart w:id="5" w:name="_Toc102115972"/>
      <w:r>
        <w:rPr>
          <w:rFonts w:hint="eastAsia" w:ascii="仿宋" w:hAnsi="仿宋" w:eastAsia="仿宋" w:cs="仿宋"/>
          <w:b/>
          <w:bCs/>
          <w:color w:val="auto"/>
          <w:kern w:val="0"/>
          <w:sz w:val="28"/>
          <w:szCs w:val="28"/>
          <w:lang w:val="en-US" w:eastAsia="zh-CN"/>
        </w:rPr>
        <w:t>七、提交响应文件截止时间、开启时间和地点</w:t>
      </w:r>
      <w:bookmarkEnd w:id="0"/>
      <w:bookmarkEnd w:id="1"/>
      <w:bookmarkEnd w:id="2"/>
      <w:bookmarkEnd w:id="3"/>
      <w:bookmarkEnd w:id="4"/>
      <w:bookmarkEnd w:id="5"/>
    </w:p>
    <w:p w14:paraId="2BB3C1B8">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1.提交响应文件截止时间、开启时间：详见询价通知书</w:t>
      </w:r>
    </w:p>
    <w:p w14:paraId="1FEDDC48">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highlight w:val="yellow"/>
          <w:lang w:val="en-US" w:eastAsia="zh-CN" w:bidi="ar-SA"/>
        </w:rPr>
      </w:pPr>
      <w:r>
        <w:rPr>
          <w:rFonts w:hint="eastAsia" w:ascii="仿宋" w:hAnsi="仿宋" w:eastAsia="仿宋" w:cs="仿宋"/>
          <w:color w:val="auto"/>
          <w:kern w:val="0"/>
          <w:sz w:val="28"/>
          <w:szCs w:val="28"/>
          <w:lang w:val="en-US" w:eastAsia="zh-CN"/>
        </w:rPr>
        <w:t>2.地点：详见询价通知书</w:t>
      </w:r>
    </w:p>
    <w:p w14:paraId="3FA20F1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八、</w:t>
      </w:r>
      <w:r>
        <w:rPr>
          <w:rFonts w:hint="default" w:ascii="仿宋" w:hAnsi="仿宋" w:eastAsia="仿宋" w:cs="仿宋"/>
          <w:b/>
          <w:bCs/>
          <w:color w:val="auto"/>
          <w:kern w:val="0"/>
          <w:sz w:val="28"/>
          <w:szCs w:val="28"/>
          <w:lang w:val="en-US" w:eastAsia="zh-CN" w:bidi="ar-SA"/>
        </w:rPr>
        <w:t>供应商注册说明</w:t>
      </w:r>
    </w:p>
    <w:p w14:paraId="69A9F34D">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lang w:val="en-US" w:eastAsia="zh-CN" w:bidi="ar-SA"/>
        </w:rPr>
        <w:t>1.</w:t>
      </w:r>
      <w:r>
        <w:rPr>
          <w:rFonts w:hint="default" w:ascii="仿宋" w:hAnsi="仿宋" w:eastAsia="仿宋" w:cs="仿宋"/>
          <w:color w:val="auto"/>
          <w:kern w:val="0"/>
          <w:sz w:val="28"/>
          <w:szCs w:val="28"/>
          <w:highlight w:val="none"/>
          <w:lang w:val="en-US" w:eastAsia="zh-CN" w:bidi="ar-SA"/>
        </w:rPr>
        <w:t>收到本项目</w:t>
      </w:r>
      <w:r>
        <w:rPr>
          <w:rFonts w:hint="eastAsia" w:ascii="仿宋" w:hAnsi="仿宋" w:eastAsia="仿宋" w:cs="仿宋"/>
          <w:color w:val="auto"/>
          <w:kern w:val="0"/>
          <w:sz w:val="28"/>
          <w:szCs w:val="28"/>
          <w:highlight w:val="none"/>
          <w:lang w:val="en-US" w:eastAsia="zh-CN" w:bidi="ar-SA"/>
        </w:rPr>
        <w:t>询价</w:t>
      </w:r>
      <w:r>
        <w:rPr>
          <w:rFonts w:hint="default" w:ascii="仿宋" w:hAnsi="仿宋" w:eastAsia="仿宋" w:cs="仿宋"/>
          <w:color w:val="auto"/>
          <w:kern w:val="0"/>
          <w:sz w:val="28"/>
          <w:szCs w:val="28"/>
          <w:highlight w:val="none"/>
          <w:lang w:val="en-US" w:eastAsia="zh-CN" w:bidi="ar-SA"/>
        </w:rPr>
        <w:t>邀请函的供应商</w:t>
      </w:r>
      <w:r>
        <w:rPr>
          <w:rFonts w:hint="eastAsia" w:ascii="仿宋" w:hAnsi="仿宋" w:eastAsia="仿宋" w:cs="仿宋"/>
          <w:color w:val="auto"/>
          <w:kern w:val="0"/>
          <w:sz w:val="28"/>
          <w:szCs w:val="28"/>
          <w:highlight w:val="none"/>
          <w:lang w:val="en-US" w:eastAsia="zh-CN" w:bidi="ar-SA"/>
        </w:rPr>
        <w:t>在规定的时间内通过“湖北省政府采购电子交易数据汇聚平台（网址：https://czt.hubei.gov.cn/zchj/user）或供应商客户端。”，供应商在汇聚平台注册账户登陆后绑定汇聚CA，在首页供应商投标客户端板块，点击“前往下载”，选择一毂清风等投标人客户端进行下载安装。供应商登录一毂清风等投标人客户端选择项目包段进行报名，并在规定时间内下载询价文件及相关资料。</w:t>
      </w:r>
    </w:p>
    <w:p w14:paraId="70D3BEF7">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2.供应商办理汇聚 CA相关事宜可咨询:400-112-9919，13367130583，请供应商提前获取投标人客户端操作手册，熟悉客户端操作流程。相关事宜可咨询客服QQ：800182906。</w:t>
      </w:r>
    </w:p>
    <w:p w14:paraId="6FACD79E">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w:t>
      </w:r>
      <w:r>
        <w:rPr>
          <w:rFonts w:hint="default" w:ascii="仿宋" w:hAnsi="仿宋" w:eastAsia="仿宋" w:cs="仿宋"/>
          <w:color w:val="auto"/>
          <w:kern w:val="0"/>
          <w:sz w:val="28"/>
          <w:szCs w:val="28"/>
          <w:lang w:val="en-US" w:eastAsia="zh-CN" w:bidi="ar-SA"/>
        </w:rPr>
        <w:t>售价：0(元)</w:t>
      </w:r>
    </w:p>
    <w:p w14:paraId="2F0C27C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九、</w:t>
      </w:r>
      <w:r>
        <w:rPr>
          <w:rFonts w:hint="default" w:ascii="仿宋" w:hAnsi="仿宋" w:eastAsia="仿宋" w:cs="仿宋"/>
          <w:b/>
          <w:bCs/>
          <w:color w:val="auto"/>
          <w:kern w:val="0"/>
          <w:sz w:val="28"/>
          <w:szCs w:val="28"/>
          <w:lang w:val="en-US" w:eastAsia="zh-CN" w:bidi="ar-SA"/>
        </w:rPr>
        <w:t>公告期限</w:t>
      </w:r>
    </w:p>
    <w:p w14:paraId="5A9B61D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自</w:t>
      </w:r>
      <w:r>
        <w:rPr>
          <w:rFonts w:hint="eastAsia" w:ascii="仿宋" w:hAnsi="仿宋" w:eastAsia="仿宋" w:cs="仿宋"/>
          <w:color w:val="auto"/>
          <w:kern w:val="0"/>
          <w:sz w:val="28"/>
          <w:szCs w:val="28"/>
          <w:lang w:val="en-US" w:eastAsia="zh-CN" w:bidi="ar-SA"/>
        </w:rPr>
        <w:t>本公告</w:t>
      </w:r>
      <w:r>
        <w:rPr>
          <w:rFonts w:hint="default" w:ascii="仿宋" w:hAnsi="仿宋" w:eastAsia="仿宋" w:cs="仿宋"/>
          <w:color w:val="auto"/>
          <w:kern w:val="0"/>
          <w:sz w:val="28"/>
          <w:szCs w:val="28"/>
          <w:lang w:val="en-US" w:eastAsia="zh-CN" w:bidi="ar-SA"/>
        </w:rPr>
        <w:t>发布之日起</w:t>
      </w:r>
      <w:r>
        <w:rPr>
          <w:rFonts w:hint="eastAsia" w:ascii="仿宋" w:hAnsi="仿宋" w:eastAsia="仿宋" w:cs="仿宋"/>
          <w:color w:val="auto"/>
          <w:kern w:val="0"/>
          <w:sz w:val="28"/>
          <w:szCs w:val="28"/>
          <w:lang w:val="en-US" w:eastAsia="zh-CN" w:bidi="ar-SA"/>
        </w:rPr>
        <w:t>4</w:t>
      </w:r>
      <w:r>
        <w:rPr>
          <w:rFonts w:hint="default" w:ascii="仿宋" w:hAnsi="仿宋" w:eastAsia="仿宋" w:cs="仿宋"/>
          <w:color w:val="auto"/>
          <w:kern w:val="0"/>
          <w:sz w:val="28"/>
          <w:szCs w:val="28"/>
          <w:lang w:val="en-US" w:eastAsia="zh-CN" w:bidi="ar-SA"/>
        </w:rPr>
        <w:t>个工作日。</w:t>
      </w:r>
    </w:p>
    <w:p w14:paraId="5FF3B99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2"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十、</w:t>
      </w:r>
      <w:r>
        <w:rPr>
          <w:rFonts w:hint="default" w:ascii="仿宋" w:hAnsi="仿宋" w:eastAsia="仿宋" w:cs="仿宋"/>
          <w:b/>
          <w:bCs/>
          <w:color w:val="auto"/>
          <w:kern w:val="0"/>
          <w:sz w:val="28"/>
          <w:szCs w:val="28"/>
          <w:lang w:val="en-US" w:eastAsia="zh-CN" w:bidi="ar-SA"/>
        </w:rPr>
        <w:t>其他补充事宜</w:t>
      </w:r>
    </w:p>
    <w:p w14:paraId="488F492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1.项目</w:t>
      </w:r>
      <w:r>
        <w:rPr>
          <w:rFonts w:hint="default" w:ascii="仿宋" w:hAnsi="仿宋" w:eastAsia="仿宋" w:cs="仿宋"/>
          <w:color w:val="auto"/>
          <w:kern w:val="0"/>
          <w:sz w:val="28"/>
          <w:szCs w:val="28"/>
          <w:lang w:val="en-US" w:eastAsia="zh-CN" w:bidi="ar-SA"/>
        </w:rPr>
        <w:t>属性：</w:t>
      </w:r>
      <w:r>
        <w:rPr>
          <w:rFonts w:hint="eastAsia" w:ascii="仿宋" w:hAnsi="仿宋" w:eastAsia="仿宋" w:cs="仿宋"/>
          <w:color w:val="auto"/>
          <w:kern w:val="0"/>
          <w:sz w:val="28"/>
          <w:szCs w:val="28"/>
          <w:lang w:val="en-US" w:eastAsia="zh-CN" w:bidi="ar-SA"/>
        </w:rPr>
        <w:t>货物</w:t>
      </w:r>
    </w:p>
    <w:p w14:paraId="15B57C41">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2.是</w:t>
      </w:r>
      <w:r>
        <w:rPr>
          <w:rFonts w:hint="default" w:ascii="仿宋" w:hAnsi="仿宋" w:eastAsia="仿宋" w:cs="仿宋"/>
          <w:color w:val="auto"/>
          <w:kern w:val="0"/>
          <w:sz w:val="28"/>
          <w:szCs w:val="28"/>
          <w:lang w:val="en-US" w:eastAsia="zh-CN" w:bidi="ar-SA"/>
        </w:rPr>
        <w:t>否</w:t>
      </w:r>
      <w:r>
        <w:rPr>
          <w:rFonts w:hint="eastAsia" w:ascii="仿宋" w:hAnsi="仿宋" w:eastAsia="仿宋" w:cs="仿宋"/>
          <w:color w:val="auto"/>
          <w:kern w:val="0"/>
          <w:sz w:val="28"/>
          <w:szCs w:val="28"/>
          <w:lang w:val="en-US" w:eastAsia="zh-CN" w:bidi="ar-SA"/>
        </w:rPr>
        <w:t>政府集中采购项目：是</w:t>
      </w:r>
    </w:p>
    <w:p w14:paraId="76615781">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highlight w:val="yellow"/>
          <w:lang w:val="en-US" w:eastAsia="zh-CN" w:bidi="ar-SA"/>
        </w:rPr>
      </w:pPr>
      <w:r>
        <w:rPr>
          <w:rFonts w:hint="eastAsia" w:ascii="仿宋" w:hAnsi="仿宋" w:eastAsia="仿宋" w:cs="仿宋"/>
          <w:color w:val="auto"/>
          <w:kern w:val="0"/>
          <w:sz w:val="28"/>
          <w:szCs w:val="28"/>
          <w:lang w:val="en-US" w:eastAsia="zh-CN" w:bidi="ar-SA"/>
        </w:rPr>
        <w:t>3.采购预算资金来源：</w:t>
      </w:r>
      <w:r>
        <w:rPr>
          <w:rFonts w:hint="eastAsia" w:ascii="仿宋" w:hAnsi="仿宋" w:eastAsia="仿宋" w:cs="仿宋"/>
          <w:color w:val="auto"/>
          <w:kern w:val="0"/>
          <w:sz w:val="28"/>
          <w:szCs w:val="28"/>
          <w:highlight w:val="none"/>
          <w:lang w:val="en-US" w:eastAsia="zh-CN" w:bidi="ar-SA"/>
        </w:rPr>
        <w:t>财政性资金</w:t>
      </w:r>
    </w:p>
    <w:p w14:paraId="23741963">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4.采购活动中应当落实节约资源、保护环境、支持创新、支持绿色发展、扶持不发达地区和少数民族地区、促进中小企业发展等政策。</w:t>
      </w:r>
    </w:p>
    <w:p w14:paraId="7C50FE1D">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5.需求公示（征询意见）：</w:t>
      </w:r>
    </w:p>
    <w:p w14:paraId="3BD88AC1">
      <w:pPr>
        <w:keepNext w:val="0"/>
        <w:keepLines w:val="0"/>
        <w:pageBreakBefore w:val="0"/>
        <w:widowControl w:val="0"/>
        <w:kinsoku/>
        <w:overflowPunct/>
        <w:topLinePunct w:val="0"/>
        <w:autoSpaceDE/>
        <w:autoSpaceDN/>
        <w:bidi w:val="0"/>
        <w:adjustRightInd/>
        <w:snapToGrid/>
        <w:spacing w:line="360" w:lineRule="auto"/>
        <w:ind w:left="760" w:leftChars="266" w:hanging="201" w:hangingChars="72"/>
        <w:textAlignment w:val="auto"/>
        <w:rPr>
          <w:rFonts w:hint="default"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（1）公示期：自公告发布之日起至2025年8月26日止；</w:t>
      </w:r>
    </w:p>
    <w:p w14:paraId="5BEB8DAE">
      <w:pPr>
        <w:keepNext w:val="0"/>
        <w:keepLines w:val="0"/>
        <w:pageBreakBefore w:val="0"/>
        <w:widowControl w:val="0"/>
        <w:kinsoku/>
        <w:overflowPunct/>
        <w:topLinePunct w:val="0"/>
        <w:autoSpaceDE/>
        <w:autoSpaceDN/>
        <w:bidi w:val="0"/>
        <w:adjustRightInd/>
        <w:snapToGrid/>
        <w:spacing w:line="360" w:lineRule="auto"/>
        <w:ind w:left="760" w:leftChars="266" w:hanging="201" w:hangingChars="72"/>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（2）采购需求：详见“附件1”；</w:t>
      </w:r>
    </w:p>
    <w:p w14:paraId="1063BC58">
      <w:pPr>
        <w:keepNext w:val="0"/>
        <w:keepLines w:val="0"/>
        <w:pageBreakBefore w:val="0"/>
        <w:widowControl w:val="0"/>
        <w:kinsoku/>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（3）采购需求公示目的：就采购需求征询各潜在供应商的意见，无论是否反馈意见，均不影响供应商参与本项目；</w:t>
      </w:r>
    </w:p>
    <w:p w14:paraId="1F31C9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（4）采购</w:t>
      </w:r>
      <w:r>
        <w:rPr>
          <w:rFonts w:hint="default" w:ascii="仿宋" w:hAnsi="仿宋" w:eastAsia="仿宋" w:cs="仿宋"/>
          <w:color w:val="auto"/>
          <w:kern w:val="0"/>
          <w:sz w:val="28"/>
          <w:szCs w:val="28"/>
          <w:lang w:val="en-US" w:eastAsia="zh-CN" w:bidi="ar-SA"/>
        </w:rPr>
        <w:t>需求</w:t>
      </w:r>
      <w:r>
        <w:rPr>
          <w:rFonts w:hint="eastAsia" w:ascii="仿宋" w:hAnsi="仿宋" w:eastAsia="仿宋" w:cs="仿宋"/>
          <w:color w:val="auto"/>
          <w:kern w:val="0"/>
          <w:sz w:val="28"/>
          <w:szCs w:val="28"/>
        </w:rPr>
        <w:t>意见反馈方式：</w:t>
      </w:r>
      <w:r>
        <w:rPr>
          <w:rFonts w:hint="eastAsia" w:ascii="仿宋" w:hAnsi="仿宋" w:eastAsia="仿宋" w:cs="仿宋"/>
          <w:color w:val="auto"/>
          <w:sz w:val="28"/>
          <w:szCs w:val="28"/>
        </w:rPr>
        <w:t>如对采购需求提出相关意见应客观公正、实事求是，并在公示期内将相关意见的电子文档（word</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"mailto:版本）发送至电子邮箱3042479462@qq.com，邮件主题注明\“（供" </w:instrText>
      </w:r>
      <w:r>
        <w:rPr>
          <w:rFonts w:hint="eastAsia" w:ascii="仿宋" w:hAnsi="仿宋" w:eastAsia="仿宋" w:cs="仿宋"/>
          <w:color w:val="auto"/>
          <w:sz w:val="28"/>
          <w:szCs w:val="28"/>
        </w:rPr>
        <w:fldChar w:fldCharType="separate"/>
      </w:r>
      <w:r>
        <w:rPr>
          <w:rStyle w:val="16"/>
          <w:rFonts w:hint="eastAsia" w:ascii="仿宋" w:hAnsi="仿宋" w:eastAsia="仿宋" w:cs="仿宋"/>
          <w:color w:val="auto"/>
          <w:sz w:val="28"/>
          <w:szCs w:val="28"/>
        </w:rPr>
        <w:t>版本）发送至电子邮箱</w:t>
      </w:r>
      <w:r>
        <w:rPr>
          <w:rStyle w:val="16"/>
          <w:rFonts w:hint="eastAsia" w:ascii="仿宋" w:hAnsi="仿宋" w:eastAsia="仿宋" w:cs="仿宋"/>
          <w:b w:val="0"/>
          <w:bCs w:val="0"/>
          <w:color w:val="auto"/>
          <w:sz w:val="28"/>
          <w:szCs w:val="28"/>
          <w:lang w:val="en-US" w:eastAsia="zh-CN"/>
        </w:rPr>
        <w:t>1330671501@qq.com</w:t>
      </w:r>
      <w:r>
        <w:rPr>
          <w:rStyle w:val="16"/>
          <w:rFonts w:hint="eastAsia" w:ascii="仿宋" w:hAnsi="仿宋" w:eastAsia="仿宋" w:cs="仿宋"/>
          <w:b w:val="0"/>
          <w:bCs w:val="0"/>
          <w:color w:val="auto"/>
          <w:sz w:val="28"/>
          <w:szCs w:val="28"/>
        </w:rPr>
        <w:t>，</w:t>
      </w:r>
      <w:r>
        <w:rPr>
          <w:rStyle w:val="16"/>
          <w:rFonts w:hint="eastAsia" w:ascii="仿宋" w:hAnsi="仿宋" w:eastAsia="仿宋" w:cs="仿宋"/>
          <w:color w:val="auto"/>
          <w:sz w:val="28"/>
          <w:szCs w:val="28"/>
        </w:rPr>
        <w:t>邮件主题注明“（</w:t>
      </w:r>
      <w:r>
        <w:rPr>
          <w:rStyle w:val="16"/>
          <w:rFonts w:hint="eastAsia" w:ascii="仿宋" w:hAnsi="仿宋" w:eastAsia="仿宋" w:cs="仿宋"/>
          <w:color w:val="auto"/>
          <w:sz w:val="28"/>
          <w:szCs w:val="28"/>
          <w:u w:val="single"/>
          <w:lang w:val="en-US" w:eastAsia="zh-CN"/>
        </w:rPr>
        <w:t>供</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u w:val="single"/>
          <w:lang w:val="en-US" w:eastAsia="zh-CN"/>
        </w:rPr>
        <w:t>应商</w:t>
      </w:r>
      <w:r>
        <w:rPr>
          <w:rFonts w:hint="eastAsia" w:ascii="仿宋" w:hAnsi="仿宋" w:eastAsia="仿宋" w:cs="仿宋"/>
          <w:color w:val="auto"/>
          <w:sz w:val="28"/>
          <w:szCs w:val="28"/>
          <w:u w:val="single"/>
        </w:rPr>
        <w:t>名称）</w:t>
      </w:r>
      <w:r>
        <w:rPr>
          <w:rFonts w:hint="eastAsia" w:ascii="仿宋" w:hAnsi="仿宋" w:eastAsia="仿宋" w:cs="仿宋"/>
          <w:color w:val="auto"/>
          <w:sz w:val="28"/>
          <w:szCs w:val="28"/>
        </w:rPr>
        <w:t>关于</w:t>
      </w:r>
      <w:r>
        <w:rPr>
          <w:rFonts w:hint="eastAsia" w:ascii="仿宋" w:hAnsi="仿宋" w:eastAsia="仿宋" w:cs="仿宋"/>
          <w:b/>
          <w:bCs/>
          <w:color w:val="auto"/>
          <w:kern w:val="0"/>
          <w:sz w:val="28"/>
          <w:szCs w:val="28"/>
          <w:highlight w:val="none"/>
          <w:u w:val="single"/>
          <w:lang w:val="en-US" w:eastAsia="zh-CN"/>
        </w:rPr>
        <w:t>英山理工中专电子阅览室建设项目</w:t>
      </w:r>
      <w:r>
        <w:rPr>
          <w:rFonts w:hint="eastAsia" w:ascii="仿宋" w:hAnsi="仿宋" w:eastAsia="仿宋" w:cs="仿宋"/>
          <w:color w:val="auto"/>
          <w:sz w:val="28"/>
          <w:szCs w:val="28"/>
        </w:rPr>
        <w:t>采购需求反馈意见”，邮件内容应包括供应商名称、供应商联系人姓名、联系方式等内容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格式详见附件2</w:t>
      </w:r>
      <w:r>
        <w:rPr>
          <w:rFonts w:hint="eastAsia" w:ascii="仿宋" w:hAnsi="仿宋" w:eastAsia="仿宋" w:cs="仿宋"/>
          <w:color w:val="auto"/>
          <w:sz w:val="28"/>
          <w:szCs w:val="28"/>
        </w:rPr>
        <w:t>。</w:t>
      </w:r>
    </w:p>
    <w:p w14:paraId="0DD2280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十一、</w:t>
      </w:r>
      <w:r>
        <w:rPr>
          <w:rFonts w:hint="default" w:ascii="仿宋" w:hAnsi="仿宋" w:eastAsia="仿宋" w:cs="仿宋"/>
          <w:b/>
          <w:bCs/>
          <w:color w:val="auto"/>
          <w:kern w:val="0"/>
          <w:sz w:val="28"/>
          <w:szCs w:val="28"/>
          <w:lang w:val="en-US" w:eastAsia="zh-CN" w:bidi="ar-SA"/>
        </w:rPr>
        <w:t>凡对本次</w:t>
      </w:r>
      <w:r>
        <w:rPr>
          <w:rFonts w:hint="eastAsia" w:ascii="仿宋" w:hAnsi="仿宋" w:eastAsia="仿宋" w:cs="仿宋"/>
          <w:b/>
          <w:bCs/>
          <w:color w:val="auto"/>
          <w:kern w:val="0"/>
          <w:sz w:val="28"/>
          <w:szCs w:val="28"/>
          <w:lang w:val="en-US" w:eastAsia="zh-CN" w:bidi="ar-SA"/>
        </w:rPr>
        <w:t>采购活动</w:t>
      </w:r>
      <w:r>
        <w:rPr>
          <w:rFonts w:hint="default" w:ascii="仿宋" w:hAnsi="仿宋" w:eastAsia="仿宋" w:cs="仿宋"/>
          <w:b/>
          <w:bCs/>
          <w:color w:val="auto"/>
          <w:kern w:val="0"/>
          <w:sz w:val="28"/>
          <w:szCs w:val="28"/>
          <w:lang w:val="en-US" w:eastAsia="zh-CN" w:bidi="ar-SA"/>
        </w:rPr>
        <w:t>提出询问，请按以下方式联系</w:t>
      </w:r>
    </w:p>
    <w:p w14:paraId="51DFAC9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default" w:ascii="仿宋" w:hAnsi="仿宋" w:eastAsia="仿宋" w:cs="仿宋"/>
          <w:color w:val="auto"/>
          <w:kern w:val="2"/>
          <w:sz w:val="28"/>
          <w:szCs w:val="28"/>
          <w:lang w:val="en-US" w:eastAsia="zh-CN" w:bidi="ar-SA"/>
        </w:rPr>
        <w:t>采购人信息</w:t>
      </w:r>
    </w:p>
    <w:p w14:paraId="548BEB2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名 称：</w:t>
      </w:r>
      <w:r>
        <w:rPr>
          <w:rFonts w:hint="eastAsia" w:ascii="仿宋" w:hAnsi="仿宋" w:eastAsia="仿宋" w:cs="仿宋"/>
          <w:color w:val="auto"/>
          <w:kern w:val="2"/>
          <w:sz w:val="28"/>
          <w:szCs w:val="28"/>
          <w:lang w:val="en-US" w:eastAsia="zh-CN" w:bidi="ar-SA"/>
        </w:rPr>
        <w:t>湖北省英山理工中等专业学校</w:t>
      </w:r>
      <w:r>
        <w:rPr>
          <w:rFonts w:hint="default" w:ascii="仿宋" w:hAnsi="仿宋" w:eastAsia="仿宋" w:cs="仿宋"/>
          <w:color w:val="auto"/>
          <w:kern w:val="2"/>
          <w:sz w:val="28"/>
          <w:szCs w:val="28"/>
          <w:lang w:val="en-US" w:eastAsia="zh-CN" w:bidi="ar-SA"/>
        </w:rPr>
        <w:t>　　　　　　　　　　　</w:t>
      </w:r>
    </w:p>
    <w:p w14:paraId="12E79EA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地 址：</w:t>
      </w:r>
      <w:r>
        <w:rPr>
          <w:rFonts w:hint="eastAsia" w:ascii="仿宋" w:hAnsi="仿宋" w:eastAsia="仿宋" w:cs="仿宋"/>
          <w:color w:val="auto"/>
          <w:kern w:val="2"/>
          <w:sz w:val="28"/>
          <w:szCs w:val="28"/>
          <w:lang w:val="en-US" w:eastAsia="zh-CN" w:bidi="ar-SA"/>
        </w:rPr>
        <w:t>英山县红山镇叶坊村</w:t>
      </w:r>
    </w:p>
    <w:p w14:paraId="4EFE61A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联系方式：</w:t>
      </w:r>
      <w:r>
        <w:rPr>
          <w:rFonts w:hint="eastAsia" w:ascii="仿宋" w:hAnsi="仿宋" w:eastAsia="仿宋" w:cs="仿宋"/>
          <w:color w:val="auto"/>
          <w:kern w:val="2"/>
          <w:sz w:val="28"/>
          <w:szCs w:val="28"/>
          <w:lang w:val="en-US" w:eastAsia="zh-CN" w:bidi="ar-SA"/>
        </w:rPr>
        <w:t>18071828688</w:t>
      </w:r>
      <w:r>
        <w:rPr>
          <w:rFonts w:hint="default" w:ascii="仿宋" w:hAnsi="仿宋" w:eastAsia="仿宋" w:cs="仿宋"/>
          <w:color w:val="auto"/>
          <w:kern w:val="2"/>
          <w:sz w:val="28"/>
          <w:szCs w:val="28"/>
          <w:lang w:val="en-US" w:eastAsia="zh-CN" w:bidi="ar-SA"/>
        </w:rPr>
        <w:t xml:space="preserve">　　　　　　　　　 </w:t>
      </w:r>
    </w:p>
    <w:p w14:paraId="737915C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default" w:ascii="仿宋" w:hAnsi="仿宋" w:eastAsia="仿宋" w:cs="仿宋"/>
          <w:color w:val="auto"/>
          <w:kern w:val="2"/>
          <w:sz w:val="28"/>
          <w:szCs w:val="28"/>
          <w:lang w:val="en-US" w:eastAsia="zh-CN" w:bidi="ar-SA"/>
        </w:rPr>
        <w:t>集中采购机构信息</w:t>
      </w:r>
    </w:p>
    <w:p w14:paraId="3D3488C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名 称：英山县政府采购中心　　　　　　　　　　　</w:t>
      </w:r>
    </w:p>
    <w:p w14:paraId="5038219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地　址：英山县政务服务中心B区2楼B</w:t>
      </w:r>
      <w:r>
        <w:rPr>
          <w:rFonts w:hint="eastAsia" w:ascii="仿宋" w:hAnsi="仿宋" w:eastAsia="仿宋" w:cs="仿宋"/>
          <w:color w:val="auto"/>
          <w:kern w:val="2"/>
          <w:sz w:val="28"/>
          <w:szCs w:val="28"/>
          <w:lang w:val="en-US" w:eastAsia="zh-CN" w:bidi="ar-SA"/>
        </w:rPr>
        <w:t>281</w:t>
      </w:r>
      <w:r>
        <w:rPr>
          <w:rFonts w:hint="default" w:ascii="仿宋" w:hAnsi="仿宋" w:eastAsia="仿宋" w:cs="仿宋"/>
          <w:color w:val="auto"/>
          <w:kern w:val="2"/>
          <w:sz w:val="28"/>
          <w:szCs w:val="28"/>
          <w:lang w:val="en-US" w:eastAsia="zh-CN" w:bidi="ar-SA"/>
        </w:rPr>
        <w:t>室</w:t>
      </w:r>
    </w:p>
    <w:p w14:paraId="13D4D30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联系方式：0713-</w:t>
      </w:r>
      <w:r>
        <w:rPr>
          <w:rFonts w:hint="eastAsia" w:ascii="仿宋" w:hAnsi="仿宋" w:eastAsia="仿宋" w:cs="仿宋"/>
          <w:color w:val="auto"/>
          <w:kern w:val="2"/>
          <w:sz w:val="28"/>
          <w:szCs w:val="28"/>
          <w:lang w:val="en-US" w:eastAsia="zh-CN" w:bidi="ar-SA"/>
        </w:rPr>
        <w:t>7015116</w:t>
      </w:r>
      <w:r>
        <w:rPr>
          <w:rFonts w:hint="default" w:ascii="仿宋" w:hAnsi="仿宋" w:eastAsia="仿宋" w:cs="仿宋"/>
          <w:color w:val="auto"/>
          <w:kern w:val="2"/>
          <w:sz w:val="28"/>
          <w:szCs w:val="28"/>
          <w:lang w:val="en-US" w:eastAsia="zh-CN" w:bidi="ar-SA"/>
        </w:rPr>
        <w:t>　　　　　　　　　　</w:t>
      </w:r>
    </w:p>
    <w:p w14:paraId="4705456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r>
        <w:rPr>
          <w:rFonts w:hint="default" w:ascii="仿宋" w:hAnsi="仿宋" w:eastAsia="仿宋" w:cs="仿宋"/>
          <w:color w:val="auto"/>
          <w:kern w:val="2"/>
          <w:sz w:val="28"/>
          <w:szCs w:val="28"/>
          <w:lang w:val="en-US" w:eastAsia="zh-CN" w:bidi="ar-SA"/>
        </w:rPr>
        <w:t>项目联系方式</w:t>
      </w:r>
    </w:p>
    <w:p w14:paraId="3D63E77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项目联系人：</w:t>
      </w:r>
      <w:r>
        <w:rPr>
          <w:rFonts w:hint="eastAsia" w:ascii="仿宋" w:hAnsi="仿宋" w:eastAsia="仿宋" w:cs="仿宋"/>
          <w:color w:val="auto"/>
          <w:kern w:val="2"/>
          <w:sz w:val="28"/>
          <w:szCs w:val="28"/>
          <w:lang w:val="en-US" w:eastAsia="zh-CN" w:bidi="ar-SA"/>
        </w:rPr>
        <w:t>卫敦华</w:t>
      </w:r>
    </w:p>
    <w:p w14:paraId="4D5B687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电　话：0713-</w:t>
      </w:r>
      <w:r>
        <w:rPr>
          <w:rFonts w:hint="eastAsia" w:ascii="仿宋" w:hAnsi="仿宋" w:eastAsia="仿宋" w:cs="仿宋"/>
          <w:color w:val="auto"/>
          <w:kern w:val="2"/>
          <w:sz w:val="28"/>
          <w:szCs w:val="28"/>
          <w:lang w:val="en-US" w:eastAsia="zh-CN" w:bidi="ar-SA"/>
        </w:rPr>
        <w:t>7015116</w:t>
      </w:r>
    </w:p>
    <w:p w14:paraId="3F31C5D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eastAsia" w:ascii="仿宋" w:hAnsi="仿宋" w:eastAsia="仿宋" w:cs="仿宋"/>
          <w:b/>
          <w:bCs/>
          <w:color w:val="auto"/>
          <w:kern w:val="0"/>
          <w:sz w:val="28"/>
          <w:szCs w:val="28"/>
          <w:lang w:val="en-US" w:eastAsia="zh-CN" w:bidi="ar-SA"/>
        </w:rPr>
      </w:pPr>
    </w:p>
    <w:p w14:paraId="1CBE6EF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eastAsia" w:ascii="仿宋" w:hAnsi="仿宋" w:eastAsia="仿宋" w:cs="仿宋"/>
          <w:b/>
          <w:bCs/>
          <w:color w:val="auto"/>
          <w:kern w:val="0"/>
          <w:sz w:val="28"/>
          <w:szCs w:val="28"/>
          <w:lang w:val="en-US" w:eastAsia="zh-CN" w:bidi="ar-SA"/>
        </w:rPr>
      </w:pPr>
    </w:p>
    <w:p w14:paraId="7CA04F2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十二、相关附件</w:t>
      </w:r>
    </w:p>
    <w:p w14:paraId="46E1A9A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附件1：</w:t>
      </w:r>
      <w:r>
        <w:rPr>
          <w:rFonts w:hint="eastAsia" w:ascii="仿宋" w:hAnsi="仿宋" w:eastAsia="仿宋" w:cs="仿宋"/>
          <w:b w:val="0"/>
          <w:bCs w:val="0"/>
          <w:color w:val="auto"/>
          <w:kern w:val="0"/>
          <w:sz w:val="28"/>
          <w:szCs w:val="28"/>
          <w:highlight w:val="none"/>
          <w:u w:val="none"/>
          <w:lang w:val="en-US" w:eastAsia="zh-CN"/>
        </w:rPr>
        <w:t>英山理工中专电子阅览室建设项目</w:t>
      </w:r>
      <w:r>
        <w:rPr>
          <w:rFonts w:hint="default" w:ascii="仿宋" w:hAnsi="仿宋" w:eastAsia="仿宋" w:cs="仿宋"/>
          <w:color w:val="auto"/>
          <w:kern w:val="0"/>
          <w:sz w:val="28"/>
          <w:szCs w:val="28"/>
          <w:lang w:val="en-US" w:eastAsia="zh-CN" w:bidi="ar-SA"/>
        </w:rPr>
        <w:t>采购需求</w:t>
      </w:r>
      <w:r>
        <w:rPr>
          <w:rFonts w:hint="eastAsia" w:ascii="仿宋" w:hAnsi="仿宋" w:eastAsia="仿宋" w:cs="仿宋"/>
          <w:color w:val="auto"/>
          <w:kern w:val="0"/>
          <w:sz w:val="28"/>
          <w:szCs w:val="28"/>
          <w:lang w:val="en-US" w:eastAsia="zh-CN" w:bidi="ar-SA"/>
        </w:rPr>
        <w:t>征求意见稿</w:t>
      </w:r>
    </w:p>
    <w:p w14:paraId="333635C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附件2：</w:t>
      </w:r>
      <w:r>
        <w:rPr>
          <w:rFonts w:hint="eastAsia" w:ascii="仿宋" w:hAnsi="仿宋" w:eastAsia="仿宋" w:cs="仿宋"/>
          <w:color w:val="auto"/>
          <w:kern w:val="0"/>
          <w:sz w:val="28"/>
          <w:szCs w:val="28"/>
          <w:u w:val="single"/>
          <w:lang w:val="en-US" w:eastAsia="zh-CN" w:bidi="ar-SA"/>
        </w:rPr>
        <w:t xml:space="preserve">          </w:t>
      </w:r>
      <w:r>
        <w:rPr>
          <w:rFonts w:hint="eastAsia" w:ascii="仿宋" w:hAnsi="仿宋" w:eastAsia="仿宋" w:cs="仿宋"/>
          <w:color w:val="auto"/>
          <w:kern w:val="0"/>
          <w:sz w:val="28"/>
          <w:szCs w:val="28"/>
          <w:lang w:val="en-US" w:eastAsia="zh-CN" w:bidi="ar-SA"/>
        </w:rPr>
        <w:t>（供应商名称）关于</w:t>
      </w:r>
      <w:r>
        <w:rPr>
          <w:rFonts w:hint="eastAsia" w:ascii="仿宋" w:hAnsi="仿宋" w:eastAsia="仿宋" w:cs="仿宋"/>
          <w:b w:val="0"/>
          <w:bCs w:val="0"/>
          <w:color w:val="auto"/>
          <w:kern w:val="0"/>
          <w:sz w:val="28"/>
          <w:szCs w:val="28"/>
          <w:highlight w:val="none"/>
          <w:u w:val="none"/>
          <w:lang w:val="en-US" w:eastAsia="zh-CN"/>
        </w:rPr>
        <w:t>英山理工中专电子阅览室建设项目</w:t>
      </w:r>
      <w:r>
        <w:rPr>
          <w:rFonts w:hint="eastAsia" w:ascii="仿宋" w:hAnsi="仿宋" w:eastAsia="仿宋" w:cs="仿宋"/>
          <w:color w:val="auto"/>
          <w:kern w:val="0"/>
          <w:sz w:val="28"/>
          <w:szCs w:val="28"/>
          <w:lang w:val="en-US" w:eastAsia="zh-CN" w:bidi="ar-SA"/>
        </w:rPr>
        <w:t>采购需求反馈意见（格式）</w:t>
      </w:r>
    </w:p>
    <w:p w14:paraId="17B604E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ascii="黑体" w:hAnsi="黑体" w:eastAsia="黑体" w:cs="Times New Roman"/>
          <w:sz w:val="92"/>
          <w:szCs w:val="92"/>
        </w:rPr>
      </w:pPr>
      <w:r>
        <w:rPr>
          <w:rFonts w:hint="eastAsia" w:ascii="仿宋" w:hAnsi="仿宋" w:eastAsia="仿宋" w:cs="仿宋"/>
          <w:color w:val="auto"/>
          <w:kern w:val="0"/>
          <w:sz w:val="28"/>
          <w:szCs w:val="28"/>
          <w:lang w:val="en-US" w:eastAsia="zh-CN" w:bidi="ar-SA"/>
        </w:rPr>
        <w:t>附件3：资格证明文件（格式）</w:t>
      </w:r>
    </w:p>
    <w:p w14:paraId="0178D0F1">
      <w:r>
        <w:br w:type="page"/>
      </w:r>
    </w:p>
    <w:p w14:paraId="2568580C">
      <w:pPr>
        <w:ind w:right="460"/>
        <w:jc w:val="left"/>
        <w:outlineLvl w:val="0"/>
        <w:rPr>
          <w:rFonts w:ascii="黑体" w:hAnsi="黑体" w:eastAsia="黑体" w:cs="Times New Roman"/>
          <w:sz w:val="92"/>
          <w:szCs w:val="92"/>
        </w:rPr>
      </w:pPr>
      <w:r>
        <w:rPr>
          <w:rFonts w:hint="default" w:ascii="仿宋" w:hAnsi="仿宋" w:eastAsia="仿宋" w:cs="仿宋"/>
          <w:b/>
          <w:bCs/>
          <w:color w:val="auto"/>
          <w:kern w:val="0"/>
          <w:sz w:val="28"/>
          <w:szCs w:val="28"/>
          <w:lang w:val="en-US" w:eastAsia="zh-CN" w:bidi="ar-SA"/>
        </w:rPr>
        <w:t>附件1：</w: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p>
    <w:p w14:paraId="4B335457">
      <w:pPr>
        <w:ind w:right="460"/>
        <w:jc w:val="right"/>
        <w:rPr>
          <w:rFonts w:hint="eastAsia" w:ascii="黑体" w:hAnsi="黑体" w:eastAsia="黑体" w:cs="Times New Roman"/>
          <w:sz w:val="92"/>
          <w:szCs w:val="92"/>
        </w:rPr>
      </w:pPr>
      <w:bookmarkStart w:id="6" w:name="_Toc1458937"/>
      <w:bookmarkStart w:id="7" w:name="_Toc11631"/>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p>
    <w:p w14:paraId="0B375C5C">
      <w:pPr>
        <w:jc w:val="center"/>
        <w:rPr>
          <w:rFonts w:hint="eastAsia" w:ascii="黑体" w:hAnsi="黑体" w:eastAsia="黑体" w:cs="Times New Roman"/>
          <w:bCs/>
          <w:sz w:val="72"/>
          <w:szCs w:val="72"/>
        </w:rPr>
      </w:pPr>
      <w:r>
        <w:rPr>
          <w:rFonts w:hint="eastAsia" w:ascii="黑体" w:hAnsi="黑体" w:eastAsia="黑体" w:cs="Times New Roman"/>
          <w:bCs/>
          <w:sz w:val="72"/>
          <w:szCs w:val="72"/>
        </w:rPr>
        <w:t>英山县政府采购</w:t>
      </w:r>
    </w:p>
    <w:p w14:paraId="65DEE539">
      <w:pPr>
        <w:jc w:val="right"/>
        <w:rPr>
          <w:rFonts w:hint="eastAsia" w:ascii="黑体" w:hAnsi="黑体" w:eastAsia="黑体" w:cs="Times New Roman"/>
          <w:sz w:val="72"/>
          <w:szCs w:val="72"/>
        </w:rPr>
      </w:pPr>
    </w:p>
    <w:p w14:paraId="330CB791">
      <w:pPr>
        <w:jc w:val="center"/>
        <w:rPr>
          <w:rFonts w:hint="eastAsia" w:ascii="黑体" w:hAnsi="黑体" w:eastAsia="黑体" w:cs="Times New Roman"/>
          <w:b/>
          <w:sz w:val="96"/>
          <w:szCs w:val="96"/>
        </w:rPr>
      </w:pPr>
      <w:r>
        <w:rPr>
          <w:rFonts w:hint="eastAsia" w:ascii="黑体" w:hAnsi="黑体" w:eastAsia="黑体" w:cs="Times New Roman"/>
          <w:b/>
          <w:sz w:val="96"/>
          <w:szCs w:val="96"/>
        </w:rPr>
        <w:t>采购需求文件</w:t>
      </w:r>
    </w:p>
    <w:p w14:paraId="09EAF2D2">
      <w:pPr>
        <w:jc w:val="right"/>
        <w:rPr>
          <w:rFonts w:hint="eastAsia" w:ascii="黑体" w:hAnsi="黑体" w:eastAsia="黑体" w:cs="Times New Roman"/>
          <w:sz w:val="72"/>
          <w:szCs w:val="72"/>
        </w:rPr>
      </w:pPr>
    </w:p>
    <w:p w14:paraId="15721E29">
      <w:pPr>
        <w:spacing w:line="360" w:lineRule="auto"/>
        <w:ind w:left="2055" w:leftChars="619" w:right="1306" w:rightChars="622" w:hanging="755" w:hangingChars="209"/>
        <w:rPr>
          <w:rFonts w:hint="eastAsia" w:cs="Times New Roman" w:asciiTheme="minorEastAsia" w:hAnsiTheme="minorEastAsia"/>
          <w:b/>
          <w:sz w:val="36"/>
          <w:szCs w:val="36"/>
        </w:rPr>
      </w:pPr>
    </w:p>
    <w:p w14:paraId="55FBC364">
      <w:pPr>
        <w:spacing w:line="360" w:lineRule="auto"/>
        <w:ind w:left="2052" w:leftChars="619" w:right="1306" w:rightChars="622" w:hanging="752" w:hangingChars="209"/>
        <w:rPr>
          <w:rFonts w:hint="eastAsia" w:cs="Times New Roman" w:asciiTheme="minorEastAsia" w:hAnsiTheme="minorEastAsia"/>
          <w:sz w:val="36"/>
          <w:szCs w:val="36"/>
        </w:rPr>
      </w:pPr>
      <w:r>
        <w:rPr>
          <w:rFonts w:hint="eastAsia" w:ascii="黑体" w:hAnsi="黑体" w:eastAsia="黑体" w:cs="Times New Roman"/>
          <w:sz w:val="36"/>
          <w:szCs w:val="36"/>
        </w:rPr>
        <w:t>采购计划备案号：</w:t>
      </w:r>
      <w:r>
        <w:rPr>
          <w:rFonts w:hint="eastAsia" w:cs="Times New Roman" w:asciiTheme="minorEastAsia" w:hAnsiTheme="minorEastAsia"/>
          <w:sz w:val="36"/>
          <w:szCs w:val="36"/>
        </w:rPr>
        <w:t>421124-2025-00200</w:t>
      </w:r>
    </w:p>
    <w:p w14:paraId="3683AB85">
      <w:pPr>
        <w:spacing w:line="360" w:lineRule="auto"/>
        <w:ind w:left="3132" w:leftChars="619" w:right="735" w:rightChars="350" w:hanging="1832" w:hangingChars="509"/>
        <w:rPr>
          <w:rFonts w:hint="eastAsia" w:cs="Times New Roman" w:asciiTheme="minorEastAsia" w:hAnsiTheme="minorEastAsia"/>
          <w:sz w:val="36"/>
          <w:szCs w:val="36"/>
        </w:rPr>
      </w:pPr>
      <w:r>
        <w:rPr>
          <w:rFonts w:hint="eastAsia" w:ascii="黑体" w:hAnsi="黑体" w:eastAsia="黑体" w:cs="Times New Roman"/>
          <w:sz w:val="36"/>
          <w:szCs w:val="36"/>
        </w:rPr>
        <w:t>项目名称：</w:t>
      </w:r>
      <w:bookmarkStart w:id="8" w:name="_Hlk203003383"/>
      <w:r>
        <w:rPr>
          <w:rFonts w:hint="eastAsia" w:cs="Times New Roman" w:asciiTheme="minorEastAsia" w:hAnsiTheme="minorEastAsia"/>
          <w:sz w:val="36"/>
          <w:szCs w:val="36"/>
        </w:rPr>
        <w:t>英山理工中专电子阅览室建设项目</w:t>
      </w:r>
      <w:bookmarkEnd w:id="8"/>
    </w:p>
    <w:p w14:paraId="7457DF23">
      <w:pPr>
        <w:spacing w:line="360" w:lineRule="auto"/>
        <w:ind w:left="3132" w:leftChars="619" w:right="735" w:rightChars="350" w:hanging="1832" w:hangingChars="509"/>
        <w:rPr>
          <w:rFonts w:hint="eastAsia" w:cs="Times New Roman" w:asciiTheme="minorEastAsia" w:hAnsiTheme="minorEastAsia"/>
          <w:sz w:val="36"/>
          <w:szCs w:val="36"/>
        </w:rPr>
      </w:pPr>
      <w:r>
        <w:rPr>
          <w:rFonts w:hint="eastAsia" w:ascii="黑体" w:hAnsi="黑体" w:eastAsia="黑体" w:cs="Times New Roman"/>
          <w:sz w:val="36"/>
          <w:szCs w:val="36"/>
        </w:rPr>
        <w:t>采购内容：</w:t>
      </w:r>
      <w:r>
        <w:rPr>
          <w:rFonts w:hint="eastAsia" w:cs="Times New Roman" w:asciiTheme="minorEastAsia" w:hAnsiTheme="minorEastAsia"/>
          <w:sz w:val="36"/>
          <w:szCs w:val="36"/>
        </w:rPr>
        <w:t>学生电子阅览室、电子图书</w:t>
      </w:r>
    </w:p>
    <w:p w14:paraId="6A18290A">
      <w:pPr>
        <w:jc w:val="right"/>
        <w:rPr>
          <w:rFonts w:hint="eastAsia" w:ascii="黑体" w:hAnsi="黑体" w:eastAsia="黑体" w:cs="Times New Roman"/>
          <w:sz w:val="72"/>
          <w:szCs w:val="72"/>
        </w:rPr>
      </w:pPr>
    </w:p>
    <w:p w14:paraId="3BEB510E">
      <w:pPr>
        <w:jc w:val="right"/>
        <w:rPr>
          <w:rFonts w:hint="eastAsia" w:ascii="黑体" w:hAnsi="黑体" w:eastAsia="黑体" w:cs="Times New Roman"/>
          <w:sz w:val="72"/>
          <w:szCs w:val="72"/>
        </w:rPr>
      </w:pPr>
    </w:p>
    <w:p w14:paraId="4D91598E">
      <w:pPr>
        <w:jc w:val="right"/>
        <w:rPr>
          <w:rFonts w:hint="eastAsia" w:ascii="黑体" w:hAnsi="黑体" w:eastAsia="黑体" w:cs="Times New Roman"/>
          <w:sz w:val="72"/>
          <w:szCs w:val="72"/>
        </w:rPr>
      </w:pPr>
    </w:p>
    <w:p w14:paraId="5C2583C3">
      <w:pPr>
        <w:jc w:val="center"/>
        <w:rPr>
          <w:rFonts w:hint="eastAsia" w:ascii="黑体" w:hAnsi="黑体" w:eastAsia="黑体" w:cs="Times New Roman"/>
          <w:b/>
          <w:sz w:val="36"/>
          <w:szCs w:val="36"/>
        </w:rPr>
      </w:pPr>
      <w:r>
        <w:rPr>
          <w:rFonts w:hint="eastAsia" w:ascii="黑体" w:hAnsi="黑体" w:eastAsia="黑体" w:cs="Times New Roman"/>
          <w:b/>
          <w:sz w:val="36"/>
          <w:szCs w:val="36"/>
        </w:rPr>
        <w:t>采购人名称:湖北省英山理工中等专业学校</w:t>
      </w:r>
    </w:p>
    <w:p w14:paraId="13D30CE7">
      <w:pPr>
        <w:widowControl/>
        <w:jc w:val="center"/>
        <w:rPr>
          <w:rFonts w:hint="default" w:ascii="黑体" w:hAnsi="黑体" w:eastAsia="黑体" w:cs="Times New Roman"/>
          <w:b/>
          <w:sz w:val="36"/>
          <w:szCs w:val="36"/>
          <w:lang w:val="en-US" w:eastAsia="zh-CN"/>
        </w:rPr>
      </w:pPr>
      <w:r>
        <w:rPr>
          <w:rFonts w:hint="eastAsia" w:ascii="黑体" w:hAnsi="黑体" w:eastAsia="黑体" w:cs="Times New Roman"/>
          <w:b/>
          <w:sz w:val="36"/>
          <w:szCs w:val="36"/>
        </w:rPr>
        <w:t>2</w:t>
      </w:r>
      <w:r>
        <w:rPr>
          <w:rFonts w:ascii="黑体" w:hAnsi="黑体" w:eastAsia="黑体" w:cs="Times New Roman"/>
          <w:b/>
          <w:sz w:val="36"/>
          <w:szCs w:val="36"/>
        </w:rPr>
        <w:t>0</w:t>
      </w:r>
      <w:r>
        <w:rPr>
          <w:rFonts w:hint="eastAsia" w:ascii="黑体" w:hAnsi="黑体" w:eastAsia="黑体" w:cs="Times New Roman"/>
          <w:b/>
          <w:sz w:val="36"/>
          <w:szCs w:val="36"/>
        </w:rPr>
        <w:t>25年</w:t>
      </w:r>
      <w:r>
        <w:rPr>
          <w:rFonts w:hint="eastAsia" w:ascii="黑体" w:hAnsi="黑体" w:eastAsia="黑体" w:cs="Times New Roman"/>
          <w:b/>
          <w:sz w:val="36"/>
          <w:szCs w:val="36"/>
          <w:lang w:val="en-US" w:eastAsia="zh-CN"/>
        </w:rPr>
        <w:t>8月</w:t>
      </w:r>
    </w:p>
    <w:p w14:paraId="2551702F">
      <w:r>
        <w:rPr>
          <w:rFonts w:hint="eastAsia" w:ascii="黑体" w:hAnsi="黑体" w:eastAsia="黑体" w:cs="Times New Roman"/>
          <w:b/>
          <w:sz w:val="36"/>
          <w:szCs w:val="36"/>
        </w:rPr>
        <w:br w:type="page"/>
      </w:r>
    </w:p>
    <w:p w14:paraId="116F4DE0">
      <w:pPr>
        <w:pStyle w:val="7"/>
        <w:sectPr>
          <w:pgSz w:w="11906" w:h="16838"/>
          <w:pgMar w:top="1440" w:right="1133" w:bottom="1440" w:left="1418" w:header="851" w:footer="992" w:gutter="0"/>
          <w:pgNumType w:start="1"/>
          <w:cols w:space="425" w:num="1"/>
          <w:docGrid w:type="lines" w:linePitch="312" w:charSpace="0"/>
        </w:sectPr>
      </w:pPr>
    </w:p>
    <w:p w14:paraId="00F5A200">
      <w:pPr>
        <w:widowControl/>
        <w:jc w:val="center"/>
        <w:rPr>
          <w:rFonts w:hint="eastAsia" w:cs="Times New Roman" w:asciiTheme="minorEastAsia" w:hAnsiTheme="minorEastAsia"/>
          <w:b/>
          <w:sz w:val="44"/>
          <w:szCs w:val="44"/>
        </w:rPr>
      </w:pPr>
      <w:r>
        <w:rPr>
          <w:rFonts w:hint="eastAsia" w:cs="Times New Roman" w:asciiTheme="minorEastAsia" w:hAnsiTheme="minorEastAsia"/>
          <w:b/>
          <w:sz w:val="44"/>
          <w:szCs w:val="44"/>
        </w:rPr>
        <w:t>目  录</w:t>
      </w:r>
    </w:p>
    <w:p w14:paraId="6A5477D2">
      <w:pPr>
        <w:widowControl/>
        <w:jc w:val="center"/>
        <w:rPr>
          <w:rFonts w:hint="eastAsia" w:cs="Times New Roman" w:asciiTheme="minorEastAsia" w:hAnsiTheme="minorEastAsia"/>
          <w:b/>
          <w:sz w:val="30"/>
          <w:szCs w:val="30"/>
        </w:rPr>
      </w:pPr>
    </w:p>
    <w:sdt>
      <w:sdtPr>
        <w:rPr>
          <w:rFonts w:eastAsiaTheme="minorEastAsia"/>
          <w:b w:val="0"/>
          <w:kern w:val="2"/>
          <w:sz w:val="30"/>
          <w:szCs w:val="30"/>
          <w:lang w:val="zh-CN"/>
        </w:rPr>
        <w:id w:val="147463494"/>
        <w:docPartObj>
          <w:docPartGallery w:val="Table of Contents"/>
          <w:docPartUnique/>
        </w:docPartObj>
      </w:sdtPr>
      <w:sdtEndPr>
        <w:rPr>
          <w:rFonts w:eastAsiaTheme="minorEastAsia"/>
          <w:b w:val="0"/>
          <w:bCs/>
          <w:kern w:val="2"/>
          <w:sz w:val="21"/>
          <w:szCs w:val="22"/>
          <w:lang w:val="zh-CN"/>
        </w:rPr>
      </w:sdtEndPr>
      <w:sdtContent>
        <w:p w14:paraId="3CF8B1F0">
          <w:pPr>
            <w:pStyle w:val="11"/>
            <w:rPr>
              <w:rFonts w:eastAsiaTheme="minorEastAsia"/>
              <w:b w:val="0"/>
              <w:kern w:val="2"/>
              <w:sz w:val="21"/>
            </w:rPr>
          </w:pPr>
          <w:r>
            <w:rPr>
              <w:sz w:val="30"/>
              <w:szCs w:val="30"/>
            </w:rPr>
            <w:fldChar w:fldCharType="begin"/>
          </w:r>
          <w:r>
            <w:rPr>
              <w:sz w:val="30"/>
              <w:szCs w:val="30"/>
            </w:rPr>
            <w:instrText xml:space="preserve"> TOC \o "1-3" \h \z \u </w:instrText>
          </w:r>
          <w:r>
            <w:rPr>
              <w:sz w:val="30"/>
              <w:szCs w:val="30"/>
            </w:rPr>
            <w:fldChar w:fldCharType="separate"/>
          </w:r>
          <w:r>
            <w:fldChar w:fldCharType="begin"/>
          </w:r>
          <w:r>
            <w:instrText xml:space="preserve"> HYPERLINK \l "_Toc124234454" </w:instrText>
          </w:r>
          <w:r>
            <w:fldChar w:fldCharType="separate"/>
          </w:r>
          <w:r>
            <w:rPr>
              <w:rStyle w:val="16"/>
              <w:rFonts w:hint="eastAsia"/>
            </w:rPr>
            <w:t>第一部分</w:t>
          </w:r>
          <w:r>
            <w:rPr>
              <w:rStyle w:val="16"/>
            </w:rPr>
            <w:t xml:space="preserve">  </w:t>
          </w:r>
          <w:r>
            <w:rPr>
              <w:rStyle w:val="16"/>
              <w:rFonts w:hint="eastAsia"/>
            </w:rPr>
            <w:t>供应商资格要求</w:t>
          </w:r>
          <w:r>
            <w:tab/>
          </w:r>
          <w:r>
            <w:fldChar w:fldCharType="begin"/>
          </w:r>
          <w:r>
            <w:instrText xml:space="preserve"> PAGEREF _Toc124234454 \h </w:instrText>
          </w:r>
          <w:r>
            <w:fldChar w:fldCharType="separate"/>
          </w:r>
          <w:r>
            <w:t>1</w:t>
          </w:r>
          <w:r>
            <w:fldChar w:fldCharType="end"/>
          </w:r>
          <w:r>
            <w:fldChar w:fldCharType="end"/>
          </w:r>
        </w:p>
        <w:p w14:paraId="2BCF09DF">
          <w:pPr>
            <w:pStyle w:val="11"/>
            <w:rPr>
              <w:rFonts w:eastAsiaTheme="minorEastAsia"/>
              <w:b w:val="0"/>
              <w:kern w:val="2"/>
              <w:sz w:val="21"/>
            </w:rPr>
          </w:pPr>
          <w:r>
            <w:fldChar w:fldCharType="begin"/>
          </w:r>
          <w:r>
            <w:instrText xml:space="preserve"> HYPERLINK \l "_Toc124234455" </w:instrText>
          </w:r>
          <w:r>
            <w:fldChar w:fldCharType="separate"/>
          </w:r>
          <w:r>
            <w:rPr>
              <w:rStyle w:val="16"/>
              <w:rFonts w:hint="eastAsia"/>
            </w:rPr>
            <w:t>第二部分</w:t>
          </w:r>
          <w:r>
            <w:rPr>
              <w:rStyle w:val="16"/>
            </w:rPr>
            <w:t xml:space="preserve">  </w:t>
          </w:r>
          <w:r>
            <w:rPr>
              <w:rStyle w:val="16"/>
              <w:rFonts w:hint="eastAsia"/>
            </w:rPr>
            <w:t>技术及商务要求</w:t>
          </w:r>
          <w:r>
            <w:tab/>
          </w:r>
          <w:r>
            <w:fldChar w:fldCharType="begin"/>
          </w:r>
          <w:r>
            <w:instrText xml:space="preserve"> PAGEREF _Toc124234455 \h </w:instrText>
          </w:r>
          <w:r>
            <w:fldChar w:fldCharType="separate"/>
          </w:r>
          <w:r>
            <w:t>2</w:t>
          </w:r>
          <w:r>
            <w:fldChar w:fldCharType="end"/>
          </w:r>
          <w:r>
            <w:fldChar w:fldCharType="end"/>
          </w:r>
        </w:p>
        <w:p w14:paraId="40BA8701">
          <w:pPr>
            <w:pStyle w:val="12"/>
            <w:rPr>
              <w:rFonts w:eastAsiaTheme="minorEastAsia"/>
              <w:kern w:val="2"/>
              <w:sz w:val="21"/>
            </w:rPr>
          </w:pPr>
          <w:r>
            <w:fldChar w:fldCharType="begin"/>
          </w:r>
          <w:r>
            <w:instrText xml:space="preserve"> HYPERLINK \l "_Toc124234456" </w:instrText>
          </w:r>
          <w:r>
            <w:fldChar w:fldCharType="separate"/>
          </w:r>
          <w:r>
            <w:rPr>
              <w:rStyle w:val="16"/>
              <w:rFonts w:hint="eastAsia"/>
            </w:rPr>
            <w:t>一、采购清单</w:t>
          </w:r>
          <w:r>
            <w:tab/>
          </w:r>
          <w:r>
            <w:fldChar w:fldCharType="begin"/>
          </w:r>
          <w:r>
            <w:instrText xml:space="preserve"> PAGEREF _Toc124234456 \h </w:instrText>
          </w:r>
          <w:r>
            <w:fldChar w:fldCharType="separate"/>
          </w:r>
          <w:r>
            <w:t>2</w:t>
          </w:r>
          <w:r>
            <w:fldChar w:fldCharType="end"/>
          </w:r>
          <w:r>
            <w:fldChar w:fldCharType="end"/>
          </w:r>
        </w:p>
        <w:p w14:paraId="4EDA06C8">
          <w:pPr>
            <w:pStyle w:val="12"/>
            <w:rPr>
              <w:rFonts w:eastAsiaTheme="minorEastAsia"/>
              <w:kern w:val="2"/>
              <w:sz w:val="21"/>
            </w:rPr>
          </w:pPr>
          <w:r>
            <w:fldChar w:fldCharType="begin"/>
          </w:r>
          <w:r>
            <w:instrText xml:space="preserve"> HYPERLINK \l "_Toc124234457" </w:instrText>
          </w:r>
          <w:r>
            <w:fldChar w:fldCharType="separate"/>
          </w:r>
          <w:r>
            <w:rPr>
              <w:rStyle w:val="16"/>
              <w:rFonts w:hint="eastAsia"/>
            </w:rPr>
            <w:t>二、项目概述及简介</w:t>
          </w:r>
          <w:r>
            <w:tab/>
          </w:r>
          <w:r>
            <w:fldChar w:fldCharType="begin"/>
          </w:r>
          <w:r>
            <w:instrText xml:space="preserve"> PAGEREF _Toc124234457 \h </w:instrText>
          </w:r>
          <w:r>
            <w:fldChar w:fldCharType="separate"/>
          </w:r>
          <w:r>
            <w:t>3</w:t>
          </w:r>
          <w:r>
            <w:fldChar w:fldCharType="end"/>
          </w:r>
          <w:r>
            <w:fldChar w:fldCharType="end"/>
          </w:r>
        </w:p>
        <w:p w14:paraId="1D430332">
          <w:pPr>
            <w:pStyle w:val="12"/>
            <w:rPr>
              <w:rFonts w:eastAsiaTheme="minorEastAsia"/>
              <w:kern w:val="2"/>
              <w:sz w:val="21"/>
            </w:rPr>
          </w:pPr>
          <w:r>
            <w:fldChar w:fldCharType="begin"/>
          </w:r>
          <w:r>
            <w:instrText xml:space="preserve"> HYPERLINK \l "_Toc124234458" </w:instrText>
          </w:r>
          <w:r>
            <w:fldChar w:fldCharType="separate"/>
          </w:r>
          <w:r>
            <w:rPr>
              <w:rStyle w:val="16"/>
              <w:rFonts w:hint="eastAsia"/>
            </w:rPr>
            <w:t>三、采购项目相关的标准、规范</w:t>
          </w:r>
          <w:r>
            <w:tab/>
          </w:r>
          <w:r>
            <w:fldChar w:fldCharType="begin"/>
          </w:r>
          <w:r>
            <w:instrText xml:space="preserve"> PAGEREF _Toc124234458 \h </w:instrText>
          </w:r>
          <w:r>
            <w:fldChar w:fldCharType="separate"/>
          </w:r>
          <w:r>
            <w:t>4</w:t>
          </w:r>
          <w:r>
            <w:fldChar w:fldCharType="end"/>
          </w:r>
          <w:r>
            <w:fldChar w:fldCharType="end"/>
          </w:r>
        </w:p>
        <w:p w14:paraId="2EDE5527">
          <w:pPr>
            <w:pStyle w:val="12"/>
            <w:rPr>
              <w:rFonts w:eastAsiaTheme="minorEastAsia"/>
              <w:kern w:val="2"/>
              <w:sz w:val="21"/>
            </w:rPr>
          </w:pPr>
          <w:r>
            <w:fldChar w:fldCharType="begin"/>
          </w:r>
          <w:r>
            <w:instrText xml:space="preserve"> HYPERLINK \l "_Toc124234459" </w:instrText>
          </w:r>
          <w:r>
            <w:fldChar w:fldCharType="separate"/>
          </w:r>
          <w:r>
            <w:rPr>
              <w:rStyle w:val="16"/>
              <w:rFonts w:hint="eastAsia"/>
            </w:rPr>
            <w:t>四、技术要求</w:t>
          </w:r>
          <w:r>
            <w:tab/>
          </w:r>
          <w:r>
            <w:fldChar w:fldCharType="begin"/>
          </w:r>
          <w:r>
            <w:instrText xml:space="preserve"> PAGEREF _Toc124234459 \h </w:instrText>
          </w:r>
          <w:r>
            <w:fldChar w:fldCharType="separate"/>
          </w:r>
          <w:r>
            <w:t>4</w:t>
          </w:r>
          <w:r>
            <w:fldChar w:fldCharType="end"/>
          </w:r>
          <w:r>
            <w:fldChar w:fldCharType="end"/>
          </w:r>
        </w:p>
        <w:p w14:paraId="227597A8">
          <w:pPr>
            <w:pStyle w:val="12"/>
            <w:rPr>
              <w:rFonts w:eastAsiaTheme="minorEastAsia"/>
              <w:kern w:val="2"/>
              <w:sz w:val="21"/>
            </w:rPr>
          </w:pPr>
          <w:r>
            <w:fldChar w:fldCharType="begin"/>
          </w:r>
          <w:r>
            <w:instrText xml:space="preserve"> HYPERLINK \l "_Toc124234460" </w:instrText>
          </w:r>
          <w:r>
            <w:fldChar w:fldCharType="separate"/>
          </w:r>
          <w:r>
            <w:rPr>
              <w:rStyle w:val="16"/>
              <w:rFonts w:hint="eastAsia"/>
            </w:rPr>
            <w:t>五、商务要求</w:t>
          </w:r>
          <w:r>
            <w:tab/>
          </w:r>
          <w:r>
            <w:fldChar w:fldCharType="begin"/>
          </w:r>
          <w:r>
            <w:instrText xml:space="preserve"> PAGEREF _Toc124234460 \h </w:instrText>
          </w:r>
          <w:r>
            <w:fldChar w:fldCharType="separate"/>
          </w:r>
          <w:r>
            <w:t>13</w:t>
          </w:r>
          <w:r>
            <w:fldChar w:fldCharType="end"/>
          </w:r>
          <w:r>
            <w:fldChar w:fldCharType="end"/>
          </w:r>
        </w:p>
        <w:p w14:paraId="1447BD62">
          <w:pPr>
            <w:pStyle w:val="11"/>
            <w:rPr>
              <w:rFonts w:eastAsiaTheme="minorEastAsia"/>
              <w:b w:val="0"/>
              <w:kern w:val="2"/>
              <w:sz w:val="21"/>
            </w:rPr>
          </w:pPr>
          <w:r>
            <w:fldChar w:fldCharType="begin"/>
          </w:r>
          <w:r>
            <w:instrText xml:space="preserve"> HYPERLINK \l "_Toc124234461" </w:instrText>
          </w:r>
          <w:r>
            <w:fldChar w:fldCharType="separate"/>
          </w:r>
          <w:r>
            <w:rPr>
              <w:rStyle w:val="16"/>
              <w:rFonts w:hint="eastAsia"/>
            </w:rPr>
            <w:t>第三部分</w:t>
          </w:r>
          <w:r>
            <w:rPr>
              <w:rStyle w:val="16"/>
            </w:rPr>
            <w:t xml:space="preserve">  </w:t>
          </w:r>
          <w:r>
            <w:rPr>
              <w:rStyle w:val="16"/>
              <w:rFonts w:hint="eastAsia"/>
            </w:rPr>
            <w:t>评审方法</w:t>
          </w:r>
          <w:r>
            <w:tab/>
          </w:r>
          <w:r>
            <w:fldChar w:fldCharType="begin"/>
          </w:r>
          <w:r>
            <w:instrText xml:space="preserve"> PAGEREF _Toc124234461 \h </w:instrText>
          </w:r>
          <w:r>
            <w:fldChar w:fldCharType="separate"/>
          </w:r>
          <w:r>
            <w:t>15</w:t>
          </w:r>
          <w:r>
            <w:fldChar w:fldCharType="end"/>
          </w:r>
          <w:r>
            <w:fldChar w:fldCharType="end"/>
          </w:r>
        </w:p>
        <w:p w14:paraId="7337C1B2">
          <w:r>
            <w:rPr>
              <w:b/>
              <w:bCs/>
              <w:sz w:val="30"/>
              <w:szCs w:val="30"/>
              <w:lang w:val="zh-CN"/>
            </w:rPr>
            <w:fldChar w:fldCharType="end"/>
          </w:r>
        </w:p>
      </w:sdtContent>
    </w:sdt>
    <w:p w14:paraId="3D0ECA77">
      <w:pPr>
        <w:widowControl/>
        <w:jc w:val="center"/>
        <w:rPr>
          <w:rFonts w:hint="eastAsia" w:cs="Times New Roman" w:asciiTheme="minorEastAsia" w:hAnsiTheme="minorEastAsia"/>
          <w:b/>
          <w:sz w:val="36"/>
          <w:szCs w:val="36"/>
        </w:rPr>
      </w:pPr>
    </w:p>
    <w:p w14:paraId="7B7A1A5B">
      <w:pPr>
        <w:widowControl/>
        <w:jc w:val="center"/>
        <w:rPr>
          <w:rFonts w:hint="eastAsia" w:cs="Times New Roman" w:asciiTheme="minorEastAsia" w:hAnsiTheme="minorEastAsia"/>
          <w:b/>
          <w:sz w:val="36"/>
          <w:szCs w:val="36"/>
        </w:rPr>
        <w:sectPr>
          <w:pgSz w:w="11906" w:h="16838"/>
          <w:pgMar w:top="1440" w:right="1800" w:bottom="1440" w:left="1800" w:header="851" w:footer="992" w:gutter="0"/>
          <w:pgNumType w:start="1"/>
          <w:cols w:space="425" w:num="1"/>
          <w:docGrid w:type="lines" w:linePitch="312" w:charSpace="0"/>
        </w:sectPr>
      </w:pPr>
    </w:p>
    <w:p w14:paraId="1030E98F">
      <w:pPr>
        <w:widowControl/>
        <w:jc w:val="center"/>
        <w:rPr>
          <w:rFonts w:hint="eastAsia" w:ascii="黑体" w:hAnsi="黑体" w:eastAsia="黑体"/>
          <w:b/>
          <w:sz w:val="36"/>
          <w:szCs w:val="36"/>
        </w:rPr>
      </w:pPr>
      <w:r>
        <w:rPr>
          <w:rFonts w:hint="eastAsia" w:ascii="黑体" w:hAnsi="黑体" w:eastAsia="黑体"/>
          <w:b/>
          <w:sz w:val="36"/>
          <w:szCs w:val="36"/>
        </w:rPr>
        <w:t>英山理工中专电子阅览室建设项目</w:t>
      </w:r>
    </w:p>
    <w:p w14:paraId="67CF8899">
      <w:pPr>
        <w:widowControl/>
        <w:jc w:val="center"/>
        <w:rPr>
          <w:rFonts w:hint="eastAsia" w:ascii="黑体" w:hAnsi="黑体" w:eastAsia="黑体"/>
          <w:b/>
          <w:sz w:val="36"/>
          <w:szCs w:val="36"/>
        </w:rPr>
      </w:pPr>
      <w:r>
        <w:rPr>
          <w:rFonts w:hint="eastAsia" w:ascii="黑体" w:hAnsi="黑体" w:eastAsia="黑体"/>
          <w:b/>
          <w:sz w:val="36"/>
          <w:szCs w:val="36"/>
        </w:rPr>
        <w:t>采购需求</w:t>
      </w:r>
    </w:p>
    <w:p w14:paraId="7CCD870A">
      <w:pPr>
        <w:spacing w:line="360" w:lineRule="auto"/>
        <w:ind w:firstLine="480" w:firstLineChars="200"/>
        <w:jc w:val="left"/>
        <w:rPr>
          <w:rFonts w:hint="eastAsia" w:ascii="宋体" w:hAnsi="宋体" w:eastAsia="宋体" w:cs="Times New Roman"/>
          <w:sz w:val="24"/>
          <w:szCs w:val="24"/>
        </w:rPr>
      </w:pPr>
      <w:r>
        <w:rPr>
          <w:rFonts w:ascii="宋体" w:hAnsi="宋体" w:eastAsia="宋体" w:cs="Times New Roman"/>
          <w:sz w:val="24"/>
          <w:szCs w:val="24"/>
        </w:rPr>
        <w:t>依据</w:t>
      </w:r>
      <w:r>
        <w:rPr>
          <w:rFonts w:hint="eastAsia" w:ascii="宋体" w:hAnsi="宋体" w:eastAsia="宋体" w:cs="Times New Roman"/>
          <w:sz w:val="24"/>
          <w:szCs w:val="24"/>
        </w:rPr>
        <w:t>政府采购计划备案421124-2025-00200</w:t>
      </w:r>
      <w:r>
        <w:rPr>
          <w:rFonts w:ascii="宋体" w:hAnsi="宋体" w:eastAsia="宋体" w:cs="Times New Roman"/>
          <w:sz w:val="24"/>
          <w:szCs w:val="24"/>
        </w:rPr>
        <w:t>号函的要求，</w:t>
      </w:r>
      <w:r>
        <w:rPr>
          <w:rFonts w:hint="eastAsia" w:ascii="宋体" w:hAnsi="宋体" w:eastAsia="宋体" w:cs="Times New Roman"/>
          <w:sz w:val="24"/>
          <w:szCs w:val="24"/>
        </w:rPr>
        <w:t>现委托英山县公共资源交易中心（英山县</w:t>
      </w:r>
      <w:r>
        <w:rPr>
          <w:rFonts w:ascii="宋体" w:hAnsi="宋体" w:eastAsia="宋体" w:cs="Times New Roman"/>
          <w:sz w:val="24"/>
          <w:szCs w:val="24"/>
        </w:rPr>
        <w:t>政府采购中心</w:t>
      </w:r>
      <w:r>
        <w:rPr>
          <w:rFonts w:hint="eastAsia" w:ascii="宋体" w:hAnsi="宋体" w:eastAsia="宋体" w:cs="Times New Roman"/>
          <w:sz w:val="24"/>
          <w:szCs w:val="24"/>
        </w:rPr>
        <w:t>）</w:t>
      </w:r>
      <w:r>
        <w:rPr>
          <w:rFonts w:ascii="宋体" w:hAnsi="宋体" w:eastAsia="宋体" w:cs="Times New Roman"/>
          <w:sz w:val="24"/>
          <w:szCs w:val="24"/>
        </w:rPr>
        <w:t>就“</w:t>
      </w:r>
      <w:r>
        <w:rPr>
          <w:rFonts w:hint="eastAsia" w:ascii="宋体" w:hAnsi="宋体" w:eastAsia="宋体" w:cs="Times New Roman"/>
          <w:sz w:val="24"/>
          <w:szCs w:val="24"/>
        </w:rPr>
        <w:t>英山理工中专电子阅览室建设项目</w:t>
      </w:r>
      <w:r>
        <w:rPr>
          <w:rFonts w:ascii="宋体" w:hAnsi="宋体" w:eastAsia="宋体" w:cs="Times New Roman"/>
          <w:sz w:val="24"/>
          <w:szCs w:val="24"/>
        </w:rPr>
        <w:t>”进行</w:t>
      </w:r>
      <w:r>
        <w:rPr>
          <w:rFonts w:hint="eastAsia" w:ascii="宋体" w:hAnsi="宋体" w:eastAsia="宋体" w:cs="Times New Roman"/>
          <w:sz w:val="24"/>
          <w:szCs w:val="24"/>
        </w:rPr>
        <w:t>询价</w:t>
      </w:r>
      <w:r>
        <w:rPr>
          <w:rFonts w:ascii="宋体" w:hAnsi="宋体" w:eastAsia="宋体" w:cs="Times New Roman"/>
          <w:sz w:val="24"/>
          <w:szCs w:val="24"/>
        </w:rPr>
        <w:t>采购。</w:t>
      </w:r>
    </w:p>
    <w:p w14:paraId="73C2740E">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项目属</w:t>
      </w:r>
      <w:r>
        <w:rPr>
          <w:rFonts w:ascii="宋体" w:hAnsi="宋体" w:eastAsia="宋体" w:cs="Times New Roman"/>
          <w:sz w:val="24"/>
          <w:szCs w:val="24"/>
        </w:rPr>
        <w:t>性：货物</w:t>
      </w:r>
    </w:p>
    <w:p w14:paraId="798FA1ED">
      <w:pPr>
        <w:spacing w:line="360" w:lineRule="auto"/>
        <w:ind w:firstLine="480" w:firstLineChars="200"/>
        <w:jc w:val="left"/>
        <w:rPr>
          <w:rFonts w:hint="eastAsia" w:ascii="宋体" w:hAnsi="宋体" w:eastAsia="宋体" w:cs="Times New Roman"/>
          <w:sz w:val="24"/>
          <w:szCs w:val="24"/>
          <w:highlight w:val="yellow"/>
        </w:rPr>
      </w:pPr>
      <w:r>
        <w:rPr>
          <w:rFonts w:hint="eastAsia" w:ascii="宋体" w:hAnsi="宋体" w:eastAsia="宋体" w:cs="Times New Roman"/>
          <w:sz w:val="24"/>
          <w:szCs w:val="24"/>
        </w:rPr>
        <w:t>资金来源：财政性资金</w:t>
      </w:r>
    </w:p>
    <w:p w14:paraId="1644037A">
      <w:pPr>
        <w:spacing w:line="360" w:lineRule="auto"/>
        <w:ind w:firstLine="480" w:firstLineChars="200"/>
        <w:jc w:val="left"/>
        <w:rPr>
          <w:rFonts w:hint="eastAsia" w:ascii="宋体" w:hAnsi="宋体" w:eastAsia="宋体" w:cs="Times New Roman"/>
          <w:sz w:val="24"/>
          <w:szCs w:val="24"/>
        </w:rPr>
      </w:pPr>
      <w:r>
        <w:rPr>
          <w:rFonts w:ascii="宋体" w:hAnsi="宋体" w:eastAsia="宋体" w:cs="Times New Roman"/>
          <w:sz w:val="24"/>
          <w:szCs w:val="24"/>
        </w:rPr>
        <w:t>采购预算：</w:t>
      </w:r>
      <w:r>
        <w:rPr>
          <w:rFonts w:hint="eastAsia" w:ascii="宋体" w:hAnsi="宋体" w:eastAsia="宋体" w:cs="Times New Roman"/>
          <w:sz w:val="24"/>
          <w:szCs w:val="24"/>
        </w:rPr>
        <w:t>人民币</w:t>
      </w:r>
      <w:r>
        <w:rPr>
          <w:rFonts w:hint="eastAsia" w:ascii="宋体" w:hAnsi="宋体" w:eastAsia="宋体" w:cs="Times New Roman"/>
          <w:b/>
          <w:sz w:val="24"/>
          <w:szCs w:val="24"/>
        </w:rPr>
        <w:t>74.906</w:t>
      </w:r>
      <w:r>
        <w:rPr>
          <w:rFonts w:ascii="宋体" w:hAnsi="宋体" w:eastAsia="宋体" w:cs="Times New Roman"/>
          <w:sz w:val="24"/>
          <w:szCs w:val="24"/>
        </w:rPr>
        <w:t>万元</w:t>
      </w:r>
      <w:r>
        <w:rPr>
          <w:rFonts w:hint="eastAsia" w:ascii="宋体" w:hAnsi="宋体" w:eastAsia="宋体" w:cs="Times New Roman"/>
          <w:sz w:val="24"/>
          <w:szCs w:val="24"/>
        </w:rPr>
        <w:t>；最高限价：</w:t>
      </w:r>
      <w:r>
        <w:rPr>
          <w:rFonts w:hint="eastAsia" w:ascii="宋体" w:hAnsi="宋体" w:eastAsia="宋体" w:cs="Times New Roman"/>
          <w:b/>
          <w:sz w:val="24"/>
          <w:szCs w:val="24"/>
        </w:rPr>
        <w:t>74.906</w:t>
      </w:r>
      <w:r>
        <w:rPr>
          <w:rFonts w:ascii="宋体" w:hAnsi="宋体" w:eastAsia="宋体" w:cs="Times New Roman"/>
          <w:sz w:val="24"/>
          <w:szCs w:val="24"/>
        </w:rPr>
        <w:t>万元</w:t>
      </w:r>
      <w:r>
        <w:rPr>
          <w:rFonts w:hint="eastAsia" w:ascii="宋体" w:hAnsi="宋体" w:eastAsia="宋体" w:cs="Times New Roman"/>
          <w:sz w:val="24"/>
          <w:szCs w:val="24"/>
        </w:rPr>
        <w:t>。</w:t>
      </w:r>
    </w:p>
    <w:p w14:paraId="4A4614E5">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 xml:space="preserve">（是/否）是政府集中采购项目：是 </w:t>
      </w:r>
    </w:p>
    <w:p w14:paraId="7D9C6A28">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 xml:space="preserve">（是/否）接受联合体投标：否  </w:t>
      </w:r>
    </w:p>
    <w:p w14:paraId="74A17FFB">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 xml:space="preserve">（是/否）可采购进口产品：否 </w:t>
      </w:r>
    </w:p>
    <w:p w14:paraId="1B1F783F">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u w:val="single"/>
        </w:rPr>
        <w:t>（是/否）公开采购意向：是</w:t>
      </w:r>
    </w:p>
    <w:p w14:paraId="72151173">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采购</w:t>
      </w:r>
      <w:r>
        <w:rPr>
          <w:rFonts w:ascii="宋体" w:hAnsi="宋体" w:eastAsia="宋体" w:cs="Times New Roman"/>
          <w:sz w:val="24"/>
          <w:szCs w:val="24"/>
        </w:rPr>
        <w:t>人信息</w:t>
      </w:r>
    </w:p>
    <w:p w14:paraId="0229C716">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名称：湖北省英山理工中等专业学校</w:t>
      </w:r>
    </w:p>
    <w:p w14:paraId="44C004D6">
      <w:pPr>
        <w:spacing w:line="360" w:lineRule="auto"/>
        <w:ind w:firstLine="480" w:firstLineChars="200"/>
        <w:jc w:val="left"/>
        <w:rPr>
          <w:rFonts w:hint="eastAsia" w:ascii="宋体" w:hAnsi="宋体" w:eastAsia="宋体" w:cs="Times New Roman"/>
          <w:color w:val="FF0000"/>
          <w:sz w:val="24"/>
          <w:szCs w:val="24"/>
        </w:rPr>
      </w:pPr>
      <w:r>
        <w:rPr>
          <w:rFonts w:hint="eastAsia" w:ascii="宋体" w:hAnsi="宋体" w:eastAsia="宋体" w:cs="Times New Roman"/>
          <w:sz w:val="24"/>
          <w:szCs w:val="24"/>
        </w:rPr>
        <w:t>地址：英山县红山镇叶坊村</w:t>
      </w:r>
    </w:p>
    <w:p w14:paraId="17C73C76">
      <w:pPr>
        <w:spacing w:line="360" w:lineRule="auto"/>
        <w:ind w:firstLine="480" w:firstLineChars="200"/>
        <w:jc w:val="left"/>
        <w:rPr>
          <w:rFonts w:hint="eastAsia" w:ascii="宋体" w:hAnsi="宋体" w:eastAsia="宋体" w:cs="Times New Roman"/>
          <w:color w:val="FF0000"/>
          <w:sz w:val="24"/>
          <w:szCs w:val="24"/>
        </w:rPr>
      </w:pPr>
      <w:r>
        <w:rPr>
          <w:rFonts w:hint="eastAsia" w:ascii="宋体" w:hAnsi="宋体" w:eastAsia="宋体" w:cs="Times New Roman"/>
          <w:sz w:val="24"/>
          <w:szCs w:val="24"/>
        </w:rPr>
        <w:t>联系方式：洪金勇；0713-7810018</w:t>
      </w:r>
    </w:p>
    <w:p w14:paraId="791D1397">
      <w:pPr>
        <w:pStyle w:val="2"/>
        <w:spacing w:line="360" w:lineRule="auto"/>
        <w:jc w:val="center"/>
      </w:pPr>
      <w:bookmarkStart w:id="9" w:name="_Toc1458930"/>
    </w:p>
    <w:p w14:paraId="7D615A8A">
      <w:pPr>
        <w:pStyle w:val="2"/>
        <w:spacing w:line="360" w:lineRule="auto"/>
        <w:jc w:val="center"/>
      </w:pPr>
      <w:bookmarkStart w:id="10" w:name="_Toc124234454"/>
      <w:r>
        <w:rPr>
          <w:rFonts w:hint="eastAsia"/>
        </w:rPr>
        <w:t>第一部分  供应商资格要求</w:t>
      </w:r>
      <w:bookmarkEnd w:id="9"/>
      <w:bookmarkEnd w:id="10"/>
    </w:p>
    <w:p w14:paraId="1ADB5253">
      <w:pPr>
        <w:numPr>
          <w:ilvl w:val="0"/>
          <w:numId w:val="1"/>
        </w:numPr>
        <w:tabs>
          <w:tab w:val="left" w:pos="0"/>
        </w:tabs>
        <w:spacing w:line="360" w:lineRule="auto"/>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满足《中华人民共和国政府采购法》第二十二条第一款规定，即：</w:t>
      </w:r>
    </w:p>
    <w:p w14:paraId="6AF20D18">
      <w:pPr>
        <w:tabs>
          <w:tab w:val="left" w:pos="0"/>
        </w:tabs>
        <w:spacing w:line="360" w:lineRule="auto"/>
        <w:ind w:left="482"/>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（1）具有独立承担民事责任的能力；</w:t>
      </w:r>
    </w:p>
    <w:p w14:paraId="62ED54D7">
      <w:pPr>
        <w:tabs>
          <w:tab w:val="left" w:pos="0"/>
        </w:tabs>
        <w:spacing w:line="360" w:lineRule="auto"/>
        <w:ind w:left="482"/>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（2）具有良好的商业信誉和健全的财务会计制度；</w:t>
      </w:r>
    </w:p>
    <w:p w14:paraId="45DCB783">
      <w:pPr>
        <w:tabs>
          <w:tab w:val="left" w:pos="0"/>
        </w:tabs>
        <w:spacing w:line="360" w:lineRule="auto"/>
        <w:ind w:left="482"/>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（3）具有履行合同所必需的设备和专业技术能力；</w:t>
      </w:r>
    </w:p>
    <w:p w14:paraId="3F78FCA6">
      <w:pPr>
        <w:tabs>
          <w:tab w:val="left" w:pos="0"/>
        </w:tabs>
        <w:spacing w:line="360" w:lineRule="auto"/>
        <w:ind w:left="482"/>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（4）有依法缴纳税收和社会保障资金的良好记录；</w:t>
      </w:r>
    </w:p>
    <w:p w14:paraId="1F8140E7">
      <w:pPr>
        <w:tabs>
          <w:tab w:val="left" w:pos="0"/>
        </w:tabs>
        <w:spacing w:line="360" w:lineRule="auto"/>
        <w:ind w:left="482"/>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（5）参加政府采购活动前三年内，在经营活动中没有重大违法记录；</w:t>
      </w:r>
    </w:p>
    <w:p w14:paraId="3CA3942B">
      <w:pPr>
        <w:tabs>
          <w:tab w:val="left" w:pos="0"/>
        </w:tabs>
        <w:spacing w:line="360" w:lineRule="auto"/>
        <w:ind w:left="482"/>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（6）法律、行政法规规定的其他条件。</w:t>
      </w:r>
    </w:p>
    <w:p w14:paraId="6A77FC93">
      <w:pPr>
        <w:numPr>
          <w:ilvl w:val="0"/>
          <w:numId w:val="1"/>
        </w:numPr>
        <w:tabs>
          <w:tab w:val="left" w:pos="0"/>
        </w:tabs>
        <w:spacing w:line="360" w:lineRule="auto"/>
        <w:ind w:left="0" w:firstLine="482"/>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单位负责人为同一人或者存在直接控股、管理关系的不同投标人，不得参加本项目同一合同项下的政府采购活动。</w:t>
      </w:r>
    </w:p>
    <w:p w14:paraId="18219422">
      <w:pPr>
        <w:numPr>
          <w:ilvl w:val="0"/>
          <w:numId w:val="1"/>
        </w:numPr>
        <w:tabs>
          <w:tab w:val="left" w:pos="0"/>
        </w:tabs>
        <w:spacing w:line="360" w:lineRule="auto"/>
        <w:ind w:left="0" w:firstLine="482"/>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为本采购项目提供整体设计、规范编制或者项目管理、监理、检测等服务的，不得再参加本项目的其他采购活动。</w:t>
      </w:r>
    </w:p>
    <w:p w14:paraId="5B3C9213">
      <w:pPr>
        <w:numPr>
          <w:ilvl w:val="0"/>
          <w:numId w:val="1"/>
        </w:numPr>
        <w:tabs>
          <w:tab w:val="left" w:pos="0"/>
        </w:tabs>
        <w:spacing w:line="360" w:lineRule="auto"/>
        <w:ind w:left="0" w:firstLine="482"/>
        <w:rPr>
          <w:rFonts w:hint="eastAsia" w:ascii="宋体" w:hAnsi="宋体" w:eastAsia="宋体" w:cs="Times New Roman"/>
          <w:i/>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未被列入失信被执行人、重大税收违法失信主</w:t>
      </w:r>
      <w:r>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t>体</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，未被列入政府采购严重违法失信行为记录名单。</w:t>
      </w:r>
    </w:p>
    <w:p w14:paraId="133B4C5C">
      <w:pPr>
        <w:numPr>
          <w:ilvl w:val="0"/>
          <w:numId w:val="1"/>
        </w:numPr>
        <w:tabs>
          <w:tab w:val="left" w:pos="0"/>
        </w:tabs>
        <w:spacing w:line="360" w:lineRule="auto"/>
        <w:ind w:left="0" w:firstLine="482"/>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pPr>
      <w:bookmarkStart w:id="11" w:name="_Toc1458931"/>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落实政府采购政策需满足的资格要求：</w:t>
      </w:r>
    </w:p>
    <w:p w14:paraId="74E4DB32">
      <w:pPr>
        <w:numPr>
          <w:ilvl w:val="0"/>
          <w:numId w:val="2"/>
        </w:numPr>
        <w:spacing w:line="360" w:lineRule="auto"/>
        <w:ind w:firstLine="480" w:firstLineChars="200"/>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非专门面向中小企业，对于符合条件的小微企业给予</w:t>
      </w:r>
      <w:r>
        <w:rPr>
          <w:rFonts w:hint="eastAsia" w:ascii="宋体" w:hAnsi="宋体" w:eastAsia="宋体" w:cs="Times New Roman"/>
          <w:b/>
          <w:bCs/>
          <w:color w:val="0D0D0D" w:themeColor="text1" w:themeTint="F2"/>
          <w:sz w:val="24"/>
          <w:szCs w:val="24"/>
          <w14:textFill>
            <w14:solidFill>
              <w14:schemeClr w14:val="tx1">
                <w14:lumMod w14:val="95000"/>
                <w14:lumOff w14:val="5000"/>
              </w14:schemeClr>
            </w14:solidFill>
          </w14:textFill>
        </w:rPr>
        <w:t>10%</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的价格扣除优惠；</w:t>
      </w:r>
    </w:p>
    <w:p w14:paraId="1B52A7F8">
      <w:pPr>
        <w:numPr>
          <w:ilvl w:val="0"/>
          <w:numId w:val="2"/>
        </w:numPr>
        <w:spacing w:line="360" w:lineRule="auto"/>
        <w:ind w:firstLine="480" w:firstLineChars="200"/>
      </w:pPr>
      <w:r>
        <w:rPr>
          <w:rFonts w:hint="eastAsia" w:asciiTheme="minorEastAsia" w:hAnsiTheme="minorEastAsia" w:cstheme="minorEastAsia"/>
          <w:sz w:val="24"/>
          <w:szCs w:val="24"/>
        </w:rPr>
        <w:t>本项目落实政府强制采购节能产品政策，本项目采购清单内的</w:t>
      </w:r>
      <w:r>
        <w:rPr>
          <w:rFonts w:hint="eastAsia" w:asciiTheme="minorEastAsia" w:hAnsiTheme="minorEastAsia" w:cstheme="minorEastAsia"/>
          <w:b/>
          <w:bCs/>
          <w:sz w:val="24"/>
          <w:szCs w:val="24"/>
        </w:rPr>
        <w:t>高性能胖终端</w:t>
      </w:r>
      <w:r>
        <w:rPr>
          <w:rFonts w:hint="eastAsia" w:asciiTheme="minorEastAsia" w:hAnsiTheme="minorEastAsia" w:cstheme="minorEastAsia"/>
          <w:sz w:val="24"/>
          <w:szCs w:val="24"/>
        </w:rPr>
        <w:t>、</w:t>
      </w:r>
      <w:r>
        <w:rPr>
          <w:rFonts w:hint="eastAsia" w:asciiTheme="minorEastAsia" w:hAnsiTheme="minorEastAsia" w:cstheme="minorEastAsia"/>
          <w:b/>
          <w:bCs/>
          <w:sz w:val="24"/>
          <w:szCs w:val="24"/>
        </w:rPr>
        <w:t>教师用胖终端</w:t>
      </w:r>
      <w:r>
        <w:rPr>
          <w:rFonts w:hint="eastAsia" w:asciiTheme="minorEastAsia" w:hAnsiTheme="minorEastAsia" w:cstheme="minorEastAsia"/>
          <w:sz w:val="24"/>
          <w:szCs w:val="24"/>
        </w:rPr>
        <w:t>为政府强制采购节能产品，供应商须提供合格有效的强制节能产品认证证书；</w:t>
      </w:r>
    </w:p>
    <w:p w14:paraId="642E7439">
      <w:pPr>
        <w:numPr>
          <w:ilvl w:val="0"/>
          <w:numId w:val="2"/>
        </w:numPr>
        <w:spacing w:line="360" w:lineRule="auto"/>
        <w:ind w:firstLine="480" w:firstLineChars="200"/>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本项目落实政府采购优先采购环境标志产品政策，本项目采购清单内的</w:t>
      </w:r>
      <w:r>
        <w:rPr>
          <w:rFonts w:hint="eastAsia" w:asciiTheme="minorEastAsia" w:hAnsiTheme="minorEastAsia" w:cstheme="minorEastAsia"/>
          <w:b/>
          <w:bCs/>
          <w:sz w:val="24"/>
          <w:szCs w:val="24"/>
        </w:rPr>
        <w:t>高性能胖终端</w:t>
      </w:r>
      <w:r>
        <w:rPr>
          <w:rFonts w:hint="eastAsia" w:asciiTheme="minorEastAsia" w:hAnsiTheme="minorEastAsia" w:cstheme="minorEastAsia"/>
          <w:sz w:val="24"/>
          <w:szCs w:val="24"/>
        </w:rPr>
        <w:t>、</w:t>
      </w:r>
      <w:r>
        <w:rPr>
          <w:rFonts w:hint="eastAsia" w:asciiTheme="minorEastAsia" w:hAnsiTheme="minorEastAsia" w:cstheme="minorEastAsia"/>
          <w:b/>
          <w:bCs/>
          <w:sz w:val="24"/>
          <w:szCs w:val="24"/>
        </w:rPr>
        <w:t>教师用胖终端</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为政府采购优先采购环境标志产品，如属于小微企业且能全部提供上述产品合格有效的环境标志产品认证证书，则以价格评审优惠幅度的上限给予20%的价格扣除优惠。</w:t>
      </w:r>
    </w:p>
    <w:p w14:paraId="76CE0433">
      <w:pPr>
        <w:numPr>
          <w:ilvl w:val="0"/>
          <w:numId w:val="1"/>
        </w:numPr>
        <w:tabs>
          <w:tab w:val="left" w:pos="0"/>
        </w:tabs>
        <w:spacing w:line="360" w:lineRule="auto"/>
        <w:ind w:left="0" w:firstLine="482"/>
        <w:rPr>
          <w:rFonts w:hint="eastAsia" w:ascii="宋体" w:hAnsi="宋体" w:eastAsia="宋体" w:cs="Times New Roman"/>
          <w:sz w:val="24"/>
          <w:szCs w:val="24"/>
        </w:rPr>
      </w:pPr>
      <w:r>
        <w:rPr>
          <w:rFonts w:hint="eastAsia" w:ascii="宋体" w:hAnsi="宋体" w:eastAsia="宋体" w:cs="Times New Roman"/>
          <w:sz w:val="24"/>
          <w:szCs w:val="24"/>
        </w:rPr>
        <w:t>特定资格要求：</w:t>
      </w:r>
      <w:r>
        <w:rPr>
          <w:rFonts w:ascii="宋体" w:hAnsi="宋体" w:eastAsia="宋体" w:cs="Times New Roman"/>
          <w:sz w:val="24"/>
          <w:szCs w:val="24"/>
        </w:rPr>
        <w:t xml:space="preserve"> </w:t>
      </w:r>
    </w:p>
    <w:p w14:paraId="73DD6FE9">
      <w:pPr>
        <w:tabs>
          <w:tab w:val="left" w:pos="0"/>
        </w:tabs>
        <w:wordWrap w:val="0"/>
        <w:spacing w:line="360" w:lineRule="auto"/>
        <w:ind w:left="1082" w:leftChars="230" w:hanging="600" w:hangingChars="250"/>
        <w:rPr>
          <w:rFonts w:hint="eastAsia" w:ascii="宋体" w:hAnsi="宋体" w:eastAsia="宋体" w:cs="Times New Roman"/>
          <w:sz w:val="24"/>
          <w:szCs w:val="24"/>
        </w:rPr>
      </w:pPr>
      <w:r>
        <w:rPr>
          <w:rFonts w:hint="eastAsia" w:ascii="宋体" w:hAnsi="宋体" w:eastAsia="宋体" w:cs="Times New Roman"/>
          <w:sz w:val="24"/>
          <w:szCs w:val="24"/>
        </w:rPr>
        <w:t>（1）无；</w:t>
      </w:r>
    </w:p>
    <w:p w14:paraId="1D3F1CEC">
      <w:pPr>
        <w:pStyle w:val="2"/>
        <w:jc w:val="center"/>
      </w:pPr>
      <w:bookmarkStart w:id="12" w:name="_Toc124234455"/>
      <w:r>
        <w:rPr>
          <w:rFonts w:hint="eastAsia"/>
        </w:rPr>
        <w:t xml:space="preserve">第二部分  </w:t>
      </w:r>
      <w:bookmarkStart w:id="13" w:name="_Toc509997285"/>
      <w:bookmarkStart w:id="14" w:name="_Toc1421483"/>
      <w:r>
        <w:rPr>
          <w:rFonts w:hint="eastAsia"/>
        </w:rPr>
        <w:t>技术及商务要求</w:t>
      </w:r>
      <w:bookmarkEnd w:id="11"/>
      <w:bookmarkEnd w:id="12"/>
      <w:bookmarkEnd w:id="13"/>
      <w:bookmarkEnd w:id="14"/>
    </w:p>
    <w:p w14:paraId="1945460E">
      <w:pPr>
        <w:pStyle w:val="3"/>
        <w:rPr>
          <w:sz w:val="30"/>
          <w:szCs w:val="30"/>
        </w:rPr>
      </w:pPr>
      <w:bookmarkStart w:id="15" w:name="_Toc1458932"/>
      <w:bookmarkStart w:id="16" w:name="_Toc124234456"/>
      <w:r>
        <w:rPr>
          <w:rFonts w:hint="eastAsia"/>
          <w:sz w:val="30"/>
          <w:szCs w:val="30"/>
        </w:rPr>
        <w:t>一、采购清单</w:t>
      </w:r>
      <w:bookmarkEnd w:id="15"/>
      <w:bookmarkEnd w:id="16"/>
    </w:p>
    <w:p w14:paraId="119D4308">
      <w:pPr>
        <w:spacing w:line="360" w:lineRule="auto"/>
        <w:rPr>
          <w:rFonts w:hint="eastAsia" w:ascii="宋体" w:hAnsi="宋体" w:eastAsia="宋体" w:cs="Times New Roman"/>
          <w:sz w:val="24"/>
          <w:szCs w:val="24"/>
          <w:lang w:val="zh-CN"/>
        </w:rPr>
      </w:pPr>
    </w:p>
    <w:tbl>
      <w:tblPr>
        <w:tblStyle w:val="14"/>
        <w:tblW w:w="8858" w:type="dxa"/>
        <w:jc w:val="center"/>
        <w:tblLayout w:type="fixed"/>
        <w:tblCellMar>
          <w:top w:w="0" w:type="dxa"/>
          <w:left w:w="108" w:type="dxa"/>
          <w:bottom w:w="0" w:type="dxa"/>
          <w:right w:w="108" w:type="dxa"/>
        </w:tblCellMar>
      </w:tblPr>
      <w:tblGrid>
        <w:gridCol w:w="815"/>
        <w:gridCol w:w="1701"/>
        <w:gridCol w:w="945"/>
        <w:gridCol w:w="614"/>
        <w:gridCol w:w="2711"/>
        <w:gridCol w:w="863"/>
        <w:gridCol w:w="1209"/>
      </w:tblGrid>
      <w:tr w14:paraId="45E5C8FC">
        <w:tblPrEx>
          <w:tblCellMar>
            <w:top w:w="0" w:type="dxa"/>
            <w:left w:w="108" w:type="dxa"/>
            <w:bottom w:w="0" w:type="dxa"/>
            <w:right w:w="108" w:type="dxa"/>
          </w:tblCellMar>
        </w:tblPrEx>
        <w:trPr>
          <w:trHeight w:val="934" w:hRule="atLeast"/>
          <w:jc w:val="center"/>
        </w:trPr>
        <w:tc>
          <w:tcPr>
            <w:tcW w:w="815" w:type="dxa"/>
            <w:tcBorders>
              <w:top w:val="single" w:color="auto" w:sz="4" w:space="0"/>
              <w:left w:val="single" w:color="auto" w:sz="4" w:space="0"/>
              <w:bottom w:val="single" w:color="auto" w:sz="4" w:space="0"/>
              <w:right w:val="single" w:color="auto" w:sz="4" w:space="0"/>
            </w:tcBorders>
            <w:shd w:val="pct10" w:color="AEAAAA" w:themeColor="background2" w:themeShade="BF" w:fill="D0CECE" w:themeFill="background2" w:themeFillShade="E6"/>
            <w:vAlign w:val="center"/>
          </w:tcPr>
          <w:p w14:paraId="5921495F">
            <w:pPr>
              <w:spacing w:line="360" w:lineRule="auto"/>
              <w:ind w:left="-56" w:leftChars="-27" w:right="-77"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序号</w:t>
            </w:r>
          </w:p>
        </w:tc>
        <w:tc>
          <w:tcPr>
            <w:tcW w:w="1701" w:type="dxa"/>
            <w:tcBorders>
              <w:top w:val="single" w:color="auto" w:sz="4" w:space="0"/>
              <w:left w:val="nil"/>
              <w:bottom w:val="single" w:color="auto" w:sz="4" w:space="0"/>
              <w:right w:val="single" w:color="auto" w:sz="4" w:space="0"/>
            </w:tcBorders>
            <w:shd w:val="pct10" w:color="AEAAAA" w:themeColor="background2" w:themeShade="BF" w:fill="D0CECE" w:themeFill="background2" w:themeFillShade="E6"/>
            <w:vAlign w:val="center"/>
          </w:tcPr>
          <w:p w14:paraId="6D089594">
            <w:pPr>
              <w:spacing w:line="360" w:lineRule="auto"/>
              <w:ind w:left="-56" w:leftChars="-27" w:right="-77"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名称</w:t>
            </w:r>
          </w:p>
        </w:tc>
        <w:tc>
          <w:tcPr>
            <w:tcW w:w="945" w:type="dxa"/>
            <w:tcBorders>
              <w:top w:val="single" w:color="auto" w:sz="4" w:space="0"/>
              <w:left w:val="nil"/>
              <w:bottom w:val="single" w:color="auto" w:sz="4" w:space="0"/>
              <w:right w:val="single" w:color="auto" w:sz="4" w:space="0"/>
            </w:tcBorders>
            <w:shd w:val="pct10" w:color="AEAAAA" w:themeColor="background2" w:themeShade="BF" w:fill="D0CECE" w:themeFill="background2" w:themeFillShade="E6"/>
            <w:vAlign w:val="center"/>
          </w:tcPr>
          <w:p w14:paraId="7D5F4752">
            <w:pPr>
              <w:spacing w:line="360" w:lineRule="auto"/>
              <w:ind w:left="-56" w:leftChars="-27" w:right="-77"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数量</w:t>
            </w:r>
          </w:p>
        </w:tc>
        <w:tc>
          <w:tcPr>
            <w:tcW w:w="614" w:type="dxa"/>
            <w:tcBorders>
              <w:top w:val="single" w:color="auto" w:sz="4" w:space="0"/>
              <w:left w:val="single" w:color="auto" w:sz="4" w:space="0"/>
              <w:bottom w:val="single" w:color="auto" w:sz="4" w:space="0"/>
              <w:right w:val="single" w:color="auto" w:sz="4" w:space="0"/>
            </w:tcBorders>
            <w:shd w:val="pct10" w:color="AEAAAA" w:themeColor="background2" w:themeShade="BF" w:fill="D0CECE" w:themeFill="background2" w:themeFillShade="E6"/>
            <w:vAlign w:val="center"/>
          </w:tcPr>
          <w:p w14:paraId="4B401F08">
            <w:pPr>
              <w:spacing w:line="360" w:lineRule="auto"/>
              <w:ind w:left="-56" w:leftChars="-27" w:right="-77"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单位</w:t>
            </w:r>
          </w:p>
        </w:tc>
        <w:tc>
          <w:tcPr>
            <w:tcW w:w="2711" w:type="dxa"/>
            <w:tcBorders>
              <w:top w:val="single" w:color="auto" w:sz="4" w:space="0"/>
              <w:left w:val="nil"/>
              <w:bottom w:val="single" w:color="auto" w:sz="4" w:space="0"/>
              <w:right w:val="single" w:color="auto" w:sz="4" w:space="0"/>
            </w:tcBorders>
            <w:shd w:val="pct10" w:color="AEAAAA" w:themeColor="background2" w:themeShade="BF" w:fill="D0CECE" w:themeFill="background2" w:themeFillShade="E6"/>
            <w:vAlign w:val="center"/>
          </w:tcPr>
          <w:p w14:paraId="75F354B0">
            <w:pPr>
              <w:spacing w:line="360" w:lineRule="auto"/>
              <w:ind w:left="-56" w:leftChars="-27" w:right="-77"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要求/备注</w:t>
            </w:r>
          </w:p>
        </w:tc>
        <w:tc>
          <w:tcPr>
            <w:tcW w:w="863" w:type="dxa"/>
            <w:tcBorders>
              <w:top w:val="single" w:color="auto" w:sz="4" w:space="0"/>
              <w:left w:val="nil"/>
              <w:bottom w:val="single" w:color="auto" w:sz="4" w:space="0"/>
              <w:right w:val="single" w:color="auto" w:sz="4" w:space="0"/>
            </w:tcBorders>
            <w:shd w:val="pct10" w:color="AEAAAA" w:themeColor="background2" w:themeShade="BF" w:fill="D0CECE" w:themeFill="background2" w:themeFillShade="E6"/>
            <w:vAlign w:val="center"/>
          </w:tcPr>
          <w:p w14:paraId="1304DB87">
            <w:pPr>
              <w:spacing w:line="360" w:lineRule="auto"/>
              <w:ind w:left="-56" w:leftChars="-27" w:right="-77"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产品属性</w:t>
            </w:r>
          </w:p>
        </w:tc>
        <w:tc>
          <w:tcPr>
            <w:tcW w:w="1209" w:type="dxa"/>
            <w:tcBorders>
              <w:top w:val="single" w:color="auto" w:sz="4" w:space="0"/>
              <w:left w:val="nil"/>
              <w:bottom w:val="single" w:color="auto" w:sz="4" w:space="0"/>
              <w:right w:val="single" w:color="auto" w:sz="4" w:space="0"/>
            </w:tcBorders>
            <w:shd w:val="pct10" w:color="AEAAAA" w:themeColor="background2" w:themeShade="BF" w:fill="D0CECE" w:themeFill="background2" w:themeFillShade="E6"/>
          </w:tcPr>
          <w:p w14:paraId="3C66799F">
            <w:pPr>
              <w:spacing w:line="360" w:lineRule="auto"/>
              <w:ind w:left="-56" w:leftChars="-27" w:right="-77"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所属</w:t>
            </w:r>
          </w:p>
          <w:p w14:paraId="4254AFB7">
            <w:pPr>
              <w:spacing w:line="360" w:lineRule="auto"/>
              <w:ind w:left="-56" w:leftChars="-27" w:right="-77"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行业</w:t>
            </w:r>
          </w:p>
        </w:tc>
      </w:tr>
      <w:tr w14:paraId="5BDCD971">
        <w:tblPrEx>
          <w:tblCellMar>
            <w:top w:w="0" w:type="dxa"/>
            <w:left w:w="108" w:type="dxa"/>
            <w:bottom w:w="0" w:type="dxa"/>
            <w:right w:w="108" w:type="dxa"/>
          </w:tblCellMar>
        </w:tblPrEx>
        <w:trPr>
          <w:trHeight w:val="678" w:hRule="atLeast"/>
          <w:jc w:val="center"/>
        </w:trPr>
        <w:tc>
          <w:tcPr>
            <w:tcW w:w="815" w:type="dxa"/>
            <w:tcBorders>
              <w:top w:val="nil"/>
              <w:left w:val="single" w:color="auto" w:sz="4" w:space="0"/>
              <w:bottom w:val="single" w:color="auto" w:sz="4" w:space="0"/>
              <w:right w:val="single" w:color="auto" w:sz="4" w:space="0"/>
            </w:tcBorders>
            <w:vAlign w:val="center"/>
          </w:tcPr>
          <w:p w14:paraId="1B5C4CA8">
            <w:pPr>
              <w:widowControl/>
              <w:numPr>
                <w:ilvl w:val="0"/>
                <w:numId w:val="3"/>
              </w:numPr>
              <w:tabs>
                <w:tab w:val="left" w:pos="33"/>
              </w:tabs>
              <w:spacing w:after="200" w:line="360" w:lineRule="auto"/>
              <w:ind w:left="-93" w:right="-48" w:rightChars="-23" w:hanging="3"/>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EF58C18">
            <w:pPr>
              <w:tabs>
                <w:tab w:val="left" w:pos="690"/>
              </w:tabs>
              <w:spacing w:line="360" w:lineRule="auto"/>
              <w:ind w:right="-50" w:rightChars="-24"/>
              <w:jc w:val="center"/>
              <w:rPr>
                <w:rFonts w:hint="eastAsia" w:ascii="宋体" w:hAnsi="宋体" w:eastAsia="宋体" w:cs="仿宋_GB2312"/>
                <w:sz w:val="24"/>
                <w:szCs w:val="24"/>
              </w:rPr>
            </w:pPr>
            <w:r>
              <w:rPr>
                <w:rFonts w:hint="eastAsia"/>
              </w:rPr>
              <w:t>高性能胖终端</w:t>
            </w:r>
          </w:p>
        </w:tc>
        <w:tc>
          <w:tcPr>
            <w:tcW w:w="945" w:type="dxa"/>
            <w:tcBorders>
              <w:top w:val="single" w:color="auto" w:sz="4" w:space="0"/>
              <w:left w:val="single" w:color="auto" w:sz="4" w:space="0"/>
              <w:bottom w:val="single" w:color="auto" w:sz="4" w:space="0"/>
              <w:right w:val="single" w:color="auto" w:sz="4" w:space="0"/>
            </w:tcBorders>
            <w:vAlign w:val="center"/>
          </w:tcPr>
          <w:p w14:paraId="6D0C3DFF">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80</w:t>
            </w:r>
          </w:p>
        </w:tc>
        <w:tc>
          <w:tcPr>
            <w:tcW w:w="614" w:type="dxa"/>
            <w:tcBorders>
              <w:top w:val="single" w:color="auto" w:sz="4" w:space="0"/>
              <w:left w:val="single" w:color="auto" w:sz="4" w:space="0"/>
              <w:bottom w:val="single" w:color="auto" w:sz="4" w:space="0"/>
              <w:right w:val="single" w:color="auto" w:sz="4" w:space="0"/>
            </w:tcBorders>
            <w:vAlign w:val="center"/>
          </w:tcPr>
          <w:p w14:paraId="09B35235">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台</w:t>
            </w:r>
          </w:p>
        </w:tc>
        <w:tc>
          <w:tcPr>
            <w:tcW w:w="2711" w:type="dxa"/>
            <w:tcBorders>
              <w:top w:val="single" w:color="auto" w:sz="4" w:space="0"/>
              <w:left w:val="single" w:color="auto" w:sz="4" w:space="0"/>
              <w:bottom w:val="single" w:color="auto" w:sz="4" w:space="0"/>
              <w:right w:val="single" w:color="auto" w:sz="4" w:space="0"/>
            </w:tcBorders>
            <w:vAlign w:val="center"/>
          </w:tcPr>
          <w:p w14:paraId="02BE54BE">
            <w:pPr>
              <w:spacing w:line="400" w:lineRule="exact"/>
              <w:rPr>
                <w:rFonts w:hint="eastAsia" w:ascii="宋体" w:hAnsi="宋体" w:eastAsia="宋体" w:cs="宋体"/>
                <w:color w:val="000000"/>
                <w:sz w:val="22"/>
              </w:rPr>
            </w:pPr>
            <w:r>
              <w:rPr>
                <w:rFonts w:hint="eastAsia" w:ascii="宋体" w:hAnsi="宋体" w:eastAsia="宋体" w:cs="宋体"/>
                <w:color w:val="000000"/>
                <w:sz w:val="22"/>
              </w:rPr>
              <w:t>政府强制采购节能产品，供应商应提供合格有效的强制节能产品认证证书。</w:t>
            </w:r>
          </w:p>
          <w:p w14:paraId="65A3C181">
            <w:pPr>
              <w:spacing w:line="400" w:lineRule="exact"/>
            </w:pPr>
            <w:r>
              <w:rPr>
                <w:rFonts w:hint="eastAsia" w:ascii="宋体" w:hAnsi="宋体" w:eastAsia="宋体" w:cs="宋体"/>
                <w:color w:val="000000"/>
                <w:sz w:val="22"/>
              </w:rPr>
              <w:t>优先采购环境标志产品。</w:t>
            </w:r>
          </w:p>
        </w:tc>
        <w:tc>
          <w:tcPr>
            <w:tcW w:w="863" w:type="dxa"/>
            <w:tcBorders>
              <w:top w:val="single" w:color="auto" w:sz="4" w:space="0"/>
              <w:left w:val="single" w:color="auto" w:sz="4" w:space="0"/>
              <w:bottom w:val="single" w:color="auto" w:sz="4" w:space="0"/>
              <w:right w:val="single" w:color="auto" w:sz="4" w:space="0"/>
            </w:tcBorders>
            <w:vAlign w:val="center"/>
          </w:tcPr>
          <w:p w14:paraId="51C877C9">
            <w:pPr>
              <w:tabs>
                <w:tab w:val="left" w:pos="690"/>
              </w:tabs>
              <w:spacing w:line="360" w:lineRule="auto"/>
              <w:ind w:left="-48" w:leftChars="-23" w:right="-50" w:rightChars="-24"/>
              <w:jc w:val="center"/>
              <w:rPr>
                <w:rFonts w:hint="eastAsia" w:ascii="宋体" w:hAnsi="宋体" w:eastAsia="宋体" w:cs="仿宋_GB2312"/>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vAlign w:val="center"/>
          </w:tcPr>
          <w:p w14:paraId="12A84146">
            <w:pPr>
              <w:tabs>
                <w:tab w:val="left" w:pos="690"/>
              </w:tabs>
              <w:spacing w:line="360" w:lineRule="auto"/>
              <w:ind w:left="-48" w:leftChars="-23" w:right="-50" w:rightChars="-24"/>
              <w:jc w:val="center"/>
              <w:rPr>
                <w:rFonts w:hint="eastAsia" w:ascii="宋体" w:hAnsi="宋体" w:eastAsia="宋体" w:cs="宋体"/>
                <w:sz w:val="24"/>
                <w:szCs w:val="24"/>
              </w:rPr>
            </w:pPr>
            <w:r>
              <w:rPr>
                <w:rFonts w:hint="eastAsia" w:ascii="宋体" w:hAnsi="宋体" w:eastAsia="宋体" w:cs="仿宋_GB2312"/>
                <w:sz w:val="24"/>
                <w:szCs w:val="24"/>
              </w:rPr>
              <w:t>制造业</w:t>
            </w:r>
          </w:p>
        </w:tc>
      </w:tr>
      <w:tr w14:paraId="6472CECE">
        <w:tblPrEx>
          <w:tblCellMar>
            <w:top w:w="0" w:type="dxa"/>
            <w:left w:w="108" w:type="dxa"/>
            <w:bottom w:w="0" w:type="dxa"/>
            <w:right w:w="108" w:type="dxa"/>
          </w:tblCellMar>
        </w:tblPrEx>
        <w:trPr>
          <w:trHeight w:val="704" w:hRule="atLeast"/>
          <w:jc w:val="center"/>
        </w:trPr>
        <w:tc>
          <w:tcPr>
            <w:tcW w:w="815" w:type="dxa"/>
            <w:tcBorders>
              <w:top w:val="nil"/>
              <w:left w:val="single" w:color="auto" w:sz="4" w:space="0"/>
              <w:bottom w:val="single" w:color="auto" w:sz="4" w:space="0"/>
              <w:right w:val="single" w:color="auto" w:sz="4" w:space="0"/>
            </w:tcBorders>
            <w:vAlign w:val="center"/>
          </w:tcPr>
          <w:p w14:paraId="428EBB09">
            <w:pPr>
              <w:widowControl/>
              <w:numPr>
                <w:ilvl w:val="0"/>
                <w:numId w:val="3"/>
              </w:numPr>
              <w:tabs>
                <w:tab w:val="left" w:pos="33"/>
              </w:tabs>
              <w:spacing w:after="200" w:line="360" w:lineRule="auto"/>
              <w:ind w:left="-93" w:right="-48" w:rightChars="-23" w:hanging="3"/>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8AA3330">
            <w:pPr>
              <w:tabs>
                <w:tab w:val="left" w:pos="690"/>
              </w:tabs>
              <w:spacing w:line="360" w:lineRule="auto"/>
              <w:ind w:right="-50" w:rightChars="-24"/>
              <w:jc w:val="center"/>
              <w:rPr>
                <w:rFonts w:hint="eastAsia" w:ascii="宋体" w:hAnsi="宋体" w:eastAsia="宋体" w:cs="仿宋_GB2312"/>
                <w:sz w:val="24"/>
                <w:szCs w:val="24"/>
              </w:rPr>
            </w:pPr>
            <w:r>
              <w:rPr>
                <w:rFonts w:hint="eastAsia"/>
              </w:rPr>
              <w:t>教师胖终端</w:t>
            </w:r>
          </w:p>
        </w:tc>
        <w:tc>
          <w:tcPr>
            <w:tcW w:w="945" w:type="dxa"/>
            <w:tcBorders>
              <w:top w:val="single" w:color="auto" w:sz="4" w:space="0"/>
              <w:left w:val="single" w:color="auto" w:sz="4" w:space="0"/>
              <w:bottom w:val="single" w:color="auto" w:sz="4" w:space="0"/>
              <w:right w:val="single" w:color="auto" w:sz="4" w:space="0"/>
            </w:tcBorders>
            <w:vAlign w:val="center"/>
          </w:tcPr>
          <w:p w14:paraId="347AC05C">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1</w:t>
            </w:r>
          </w:p>
        </w:tc>
        <w:tc>
          <w:tcPr>
            <w:tcW w:w="614" w:type="dxa"/>
            <w:tcBorders>
              <w:top w:val="single" w:color="auto" w:sz="4" w:space="0"/>
              <w:left w:val="single" w:color="auto" w:sz="4" w:space="0"/>
              <w:bottom w:val="single" w:color="auto" w:sz="4" w:space="0"/>
              <w:right w:val="single" w:color="auto" w:sz="4" w:space="0"/>
            </w:tcBorders>
            <w:vAlign w:val="center"/>
          </w:tcPr>
          <w:p w14:paraId="64325014">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台</w:t>
            </w:r>
          </w:p>
        </w:tc>
        <w:tc>
          <w:tcPr>
            <w:tcW w:w="2711" w:type="dxa"/>
            <w:tcBorders>
              <w:top w:val="single" w:color="auto" w:sz="4" w:space="0"/>
              <w:left w:val="single" w:color="auto" w:sz="4" w:space="0"/>
              <w:bottom w:val="single" w:color="auto" w:sz="4" w:space="0"/>
              <w:right w:val="single" w:color="auto" w:sz="4" w:space="0"/>
            </w:tcBorders>
            <w:vAlign w:val="center"/>
          </w:tcPr>
          <w:p w14:paraId="7BEBFE76">
            <w:pPr>
              <w:spacing w:line="400" w:lineRule="exact"/>
              <w:rPr>
                <w:rFonts w:hint="eastAsia" w:ascii="宋体" w:hAnsi="宋体" w:eastAsia="宋体" w:cs="宋体"/>
                <w:color w:val="000000"/>
                <w:sz w:val="22"/>
              </w:rPr>
            </w:pPr>
            <w:r>
              <w:rPr>
                <w:rFonts w:hint="eastAsia" w:ascii="宋体" w:hAnsi="宋体" w:eastAsia="宋体" w:cs="宋体"/>
                <w:color w:val="000000"/>
                <w:sz w:val="22"/>
              </w:rPr>
              <w:t>政府强制采购节能产品，供应商应提供合格有效的强制节能产品认证证书。</w:t>
            </w:r>
          </w:p>
          <w:p w14:paraId="54A12E51">
            <w:pPr>
              <w:spacing w:line="400" w:lineRule="exact"/>
              <w:rPr>
                <w:rFonts w:hint="eastAsia" w:ascii="宋体" w:hAnsi="宋体" w:eastAsia="宋体" w:cs="仿宋_GB2312"/>
                <w:sz w:val="24"/>
                <w:szCs w:val="24"/>
              </w:rPr>
            </w:pPr>
            <w:r>
              <w:rPr>
                <w:rFonts w:hint="eastAsia" w:ascii="宋体" w:hAnsi="宋体" w:eastAsia="宋体" w:cs="宋体"/>
                <w:color w:val="000000"/>
                <w:sz w:val="22"/>
              </w:rPr>
              <w:t>优先采购环境标志产品。</w:t>
            </w:r>
          </w:p>
        </w:tc>
        <w:tc>
          <w:tcPr>
            <w:tcW w:w="863" w:type="dxa"/>
            <w:tcBorders>
              <w:top w:val="single" w:color="auto" w:sz="4" w:space="0"/>
              <w:left w:val="single" w:color="auto" w:sz="4" w:space="0"/>
              <w:bottom w:val="single" w:color="auto" w:sz="4" w:space="0"/>
              <w:right w:val="single" w:color="auto" w:sz="4" w:space="0"/>
            </w:tcBorders>
            <w:vAlign w:val="center"/>
          </w:tcPr>
          <w:p w14:paraId="4C400F78">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vAlign w:val="center"/>
          </w:tcPr>
          <w:p w14:paraId="509E5013">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制造业</w:t>
            </w:r>
          </w:p>
        </w:tc>
      </w:tr>
      <w:tr w14:paraId="7929FA88">
        <w:tblPrEx>
          <w:tblCellMar>
            <w:top w:w="0" w:type="dxa"/>
            <w:left w:w="108" w:type="dxa"/>
            <w:bottom w:w="0" w:type="dxa"/>
            <w:right w:w="108" w:type="dxa"/>
          </w:tblCellMar>
        </w:tblPrEx>
        <w:trPr>
          <w:trHeight w:val="600" w:hRule="atLeast"/>
          <w:jc w:val="center"/>
        </w:trPr>
        <w:tc>
          <w:tcPr>
            <w:tcW w:w="815" w:type="dxa"/>
            <w:tcBorders>
              <w:top w:val="nil"/>
              <w:left w:val="single" w:color="auto" w:sz="4" w:space="0"/>
              <w:bottom w:val="single" w:color="auto" w:sz="4" w:space="0"/>
              <w:right w:val="single" w:color="auto" w:sz="4" w:space="0"/>
            </w:tcBorders>
            <w:vAlign w:val="center"/>
          </w:tcPr>
          <w:p w14:paraId="23748FE0">
            <w:pPr>
              <w:widowControl/>
              <w:numPr>
                <w:ilvl w:val="0"/>
                <w:numId w:val="3"/>
              </w:numPr>
              <w:tabs>
                <w:tab w:val="left" w:pos="33"/>
              </w:tabs>
              <w:spacing w:after="200" w:line="360" w:lineRule="auto"/>
              <w:ind w:left="-93" w:right="-48" w:rightChars="-23" w:hanging="3"/>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9C05273">
            <w:pPr>
              <w:tabs>
                <w:tab w:val="left" w:pos="690"/>
              </w:tabs>
              <w:spacing w:line="360" w:lineRule="auto"/>
              <w:ind w:right="-50" w:rightChars="-24"/>
              <w:jc w:val="center"/>
              <w:rPr>
                <w:rFonts w:hint="eastAsia" w:ascii="宋体" w:hAnsi="宋体" w:eastAsia="宋体" w:cs="仿宋_GB2312"/>
                <w:sz w:val="24"/>
                <w:szCs w:val="24"/>
              </w:rPr>
            </w:pPr>
            <w:r>
              <w:rPr>
                <w:rFonts w:hint="eastAsia"/>
              </w:rPr>
              <w:t>本地资源服务器</w:t>
            </w:r>
          </w:p>
        </w:tc>
        <w:tc>
          <w:tcPr>
            <w:tcW w:w="945" w:type="dxa"/>
            <w:tcBorders>
              <w:top w:val="single" w:color="auto" w:sz="4" w:space="0"/>
              <w:left w:val="single" w:color="auto" w:sz="4" w:space="0"/>
              <w:bottom w:val="single" w:color="auto" w:sz="4" w:space="0"/>
              <w:right w:val="single" w:color="auto" w:sz="4" w:space="0"/>
            </w:tcBorders>
            <w:vAlign w:val="center"/>
          </w:tcPr>
          <w:p w14:paraId="7227E9F4">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1</w:t>
            </w:r>
          </w:p>
        </w:tc>
        <w:tc>
          <w:tcPr>
            <w:tcW w:w="614" w:type="dxa"/>
            <w:tcBorders>
              <w:top w:val="single" w:color="auto" w:sz="4" w:space="0"/>
              <w:left w:val="single" w:color="auto" w:sz="4" w:space="0"/>
              <w:bottom w:val="single" w:color="auto" w:sz="4" w:space="0"/>
              <w:right w:val="single" w:color="auto" w:sz="4" w:space="0"/>
            </w:tcBorders>
            <w:vAlign w:val="center"/>
          </w:tcPr>
          <w:p w14:paraId="0047303A">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台</w:t>
            </w:r>
          </w:p>
        </w:tc>
        <w:tc>
          <w:tcPr>
            <w:tcW w:w="2711" w:type="dxa"/>
            <w:tcBorders>
              <w:top w:val="single" w:color="auto" w:sz="4" w:space="0"/>
              <w:left w:val="single" w:color="auto" w:sz="4" w:space="0"/>
              <w:bottom w:val="single" w:color="auto" w:sz="4" w:space="0"/>
              <w:right w:val="single" w:color="auto" w:sz="4" w:space="0"/>
            </w:tcBorders>
            <w:vAlign w:val="center"/>
          </w:tcPr>
          <w:p w14:paraId="4611DAD7">
            <w:pPr>
              <w:tabs>
                <w:tab w:val="left" w:pos="690"/>
              </w:tabs>
              <w:spacing w:line="360" w:lineRule="auto"/>
              <w:ind w:left="-48" w:leftChars="-23" w:right="-50" w:rightChars="-24"/>
              <w:jc w:val="center"/>
              <w:rPr>
                <w:rFonts w:hint="eastAsia" w:ascii="宋体" w:hAnsi="宋体" w:eastAsia="宋体" w:cs="仿宋_GB2312"/>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360545AC">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vAlign w:val="center"/>
          </w:tcPr>
          <w:p w14:paraId="034E9800">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制造业</w:t>
            </w:r>
          </w:p>
        </w:tc>
      </w:tr>
      <w:tr w14:paraId="3AE07CB7">
        <w:tblPrEx>
          <w:tblCellMar>
            <w:top w:w="0" w:type="dxa"/>
            <w:left w:w="108" w:type="dxa"/>
            <w:bottom w:w="0" w:type="dxa"/>
            <w:right w:w="108" w:type="dxa"/>
          </w:tblCellMar>
        </w:tblPrEx>
        <w:trPr>
          <w:trHeight w:val="660" w:hRule="atLeast"/>
          <w:jc w:val="center"/>
        </w:trPr>
        <w:tc>
          <w:tcPr>
            <w:tcW w:w="815" w:type="dxa"/>
            <w:tcBorders>
              <w:top w:val="nil"/>
              <w:left w:val="single" w:color="auto" w:sz="4" w:space="0"/>
              <w:bottom w:val="single" w:color="auto" w:sz="4" w:space="0"/>
              <w:right w:val="single" w:color="auto" w:sz="4" w:space="0"/>
            </w:tcBorders>
            <w:vAlign w:val="center"/>
          </w:tcPr>
          <w:p w14:paraId="5A7D3F00">
            <w:pPr>
              <w:widowControl/>
              <w:numPr>
                <w:ilvl w:val="0"/>
                <w:numId w:val="3"/>
              </w:numPr>
              <w:tabs>
                <w:tab w:val="left" w:pos="33"/>
              </w:tabs>
              <w:spacing w:after="200" w:line="360" w:lineRule="auto"/>
              <w:ind w:left="-93" w:right="-48" w:rightChars="-23" w:hanging="3"/>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1E6BCB1">
            <w:pPr>
              <w:tabs>
                <w:tab w:val="left" w:pos="690"/>
              </w:tabs>
              <w:spacing w:line="360" w:lineRule="auto"/>
              <w:ind w:right="-50" w:rightChars="-24"/>
              <w:jc w:val="center"/>
              <w:rPr>
                <w:rFonts w:hint="eastAsia" w:ascii="宋体" w:hAnsi="宋体" w:eastAsia="宋体" w:cs="仿宋_GB2312"/>
                <w:sz w:val="24"/>
                <w:szCs w:val="24"/>
              </w:rPr>
            </w:pPr>
            <w:r>
              <w:rPr>
                <w:rFonts w:hint="eastAsia"/>
              </w:rPr>
              <w:t>路由器</w:t>
            </w:r>
          </w:p>
        </w:tc>
        <w:tc>
          <w:tcPr>
            <w:tcW w:w="945" w:type="dxa"/>
            <w:tcBorders>
              <w:top w:val="single" w:color="auto" w:sz="4" w:space="0"/>
              <w:left w:val="single" w:color="auto" w:sz="4" w:space="0"/>
              <w:bottom w:val="single" w:color="auto" w:sz="4" w:space="0"/>
              <w:right w:val="single" w:color="auto" w:sz="4" w:space="0"/>
            </w:tcBorders>
            <w:vAlign w:val="center"/>
          </w:tcPr>
          <w:p w14:paraId="5BE19609">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1</w:t>
            </w:r>
          </w:p>
        </w:tc>
        <w:tc>
          <w:tcPr>
            <w:tcW w:w="614" w:type="dxa"/>
            <w:tcBorders>
              <w:top w:val="single" w:color="auto" w:sz="4" w:space="0"/>
              <w:left w:val="single" w:color="auto" w:sz="4" w:space="0"/>
              <w:bottom w:val="single" w:color="auto" w:sz="4" w:space="0"/>
              <w:right w:val="single" w:color="auto" w:sz="4" w:space="0"/>
            </w:tcBorders>
            <w:vAlign w:val="center"/>
          </w:tcPr>
          <w:p w14:paraId="7845B8E6">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台</w:t>
            </w:r>
          </w:p>
        </w:tc>
        <w:tc>
          <w:tcPr>
            <w:tcW w:w="2711" w:type="dxa"/>
            <w:tcBorders>
              <w:top w:val="single" w:color="auto" w:sz="4" w:space="0"/>
              <w:left w:val="single" w:color="auto" w:sz="4" w:space="0"/>
              <w:bottom w:val="single" w:color="auto" w:sz="4" w:space="0"/>
              <w:right w:val="single" w:color="auto" w:sz="4" w:space="0"/>
            </w:tcBorders>
            <w:vAlign w:val="center"/>
          </w:tcPr>
          <w:p w14:paraId="25D34365">
            <w:pPr>
              <w:tabs>
                <w:tab w:val="left" w:pos="690"/>
              </w:tabs>
              <w:spacing w:line="360" w:lineRule="auto"/>
              <w:ind w:left="-48" w:leftChars="-23" w:right="-50" w:rightChars="-24"/>
              <w:jc w:val="center"/>
              <w:rPr>
                <w:rFonts w:hint="eastAsia" w:ascii="宋体" w:hAnsi="宋体" w:eastAsia="宋体" w:cs="仿宋_GB2312"/>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34CD4CA3">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vAlign w:val="center"/>
          </w:tcPr>
          <w:p w14:paraId="4301E5FA">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制造业</w:t>
            </w:r>
          </w:p>
        </w:tc>
      </w:tr>
      <w:tr w14:paraId="32B257CB">
        <w:tblPrEx>
          <w:tblCellMar>
            <w:top w:w="0" w:type="dxa"/>
            <w:left w:w="108" w:type="dxa"/>
            <w:bottom w:w="0" w:type="dxa"/>
            <w:right w:w="108" w:type="dxa"/>
          </w:tblCellMar>
        </w:tblPrEx>
        <w:trPr>
          <w:trHeight w:val="660" w:hRule="atLeast"/>
          <w:jc w:val="center"/>
        </w:trPr>
        <w:tc>
          <w:tcPr>
            <w:tcW w:w="815" w:type="dxa"/>
            <w:tcBorders>
              <w:top w:val="nil"/>
              <w:left w:val="single" w:color="auto" w:sz="4" w:space="0"/>
              <w:bottom w:val="single" w:color="auto" w:sz="4" w:space="0"/>
              <w:right w:val="single" w:color="auto" w:sz="4" w:space="0"/>
            </w:tcBorders>
            <w:vAlign w:val="center"/>
          </w:tcPr>
          <w:p w14:paraId="511D4A9A">
            <w:pPr>
              <w:widowControl/>
              <w:numPr>
                <w:ilvl w:val="0"/>
                <w:numId w:val="3"/>
              </w:numPr>
              <w:tabs>
                <w:tab w:val="left" w:pos="33"/>
              </w:tabs>
              <w:spacing w:after="200" w:line="360" w:lineRule="auto"/>
              <w:ind w:left="-93" w:right="-48" w:rightChars="-23" w:hanging="3"/>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BC3D2C7">
            <w:pPr>
              <w:tabs>
                <w:tab w:val="left" w:pos="690"/>
              </w:tabs>
              <w:spacing w:line="360" w:lineRule="auto"/>
              <w:ind w:right="-50" w:rightChars="-24"/>
              <w:jc w:val="center"/>
              <w:rPr>
                <w:rFonts w:hint="eastAsia" w:ascii="宋体" w:hAnsi="宋体" w:eastAsia="宋体" w:cs="仿宋_GB2312"/>
                <w:sz w:val="24"/>
                <w:szCs w:val="24"/>
              </w:rPr>
            </w:pPr>
            <w:r>
              <w:rPr>
                <w:rFonts w:hint="eastAsia"/>
              </w:rPr>
              <w:t>交换机</w:t>
            </w:r>
          </w:p>
        </w:tc>
        <w:tc>
          <w:tcPr>
            <w:tcW w:w="945" w:type="dxa"/>
            <w:tcBorders>
              <w:top w:val="single" w:color="auto" w:sz="4" w:space="0"/>
              <w:left w:val="single" w:color="auto" w:sz="4" w:space="0"/>
              <w:bottom w:val="single" w:color="auto" w:sz="4" w:space="0"/>
              <w:right w:val="single" w:color="auto" w:sz="4" w:space="0"/>
            </w:tcBorders>
            <w:vAlign w:val="center"/>
          </w:tcPr>
          <w:p w14:paraId="527A1E84">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4</w:t>
            </w:r>
          </w:p>
        </w:tc>
        <w:tc>
          <w:tcPr>
            <w:tcW w:w="614" w:type="dxa"/>
            <w:tcBorders>
              <w:top w:val="single" w:color="auto" w:sz="4" w:space="0"/>
              <w:left w:val="single" w:color="auto" w:sz="4" w:space="0"/>
              <w:bottom w:val="single" w:color="auto" w:sz="4" w:space="0"/>
              <w:right w:val="single" w:color="auto" w:sz="4" w:space="0"/>
            </w:tcBorders>
            <w:vAlign w:val="center"/>
          </w:tcPr>
          <w:p w14:paraId="31F1A278">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台</w:t>
            </w:r>
          </w:p>
        </w:tc>
        <w:tc>
          <w:tcPr>
            <w:tcW w:w="2711" w:type="dxa"/>
            <w:tcBorders>
              <w:top w:val="single" w:color="auto" w:sz="4" w:space="0"/>
              <w:left w:val="single" w:color="auto" w:sz="4" w:space="0"/>
              <w:bottom w:val="single" w:color="auto" w:sz="4" w:space="0"/>
              <w:right w:val="single" w:color="auto" w:sz="4" w:space="0"/>
            </w:tcBorders>
            <w:vAlign w:val="center"/>
          </w:tcPr>
          <w:p w14:paraId="1DF29A61">
            <w:pPr>
              <w:tabs>
                <w:tab w:val="left" w:pos="690"/>
              </w:tabs>
              <w:spacing w:line="360" w:lineRule="auto"/>
              <w:ind w:left="-48" w:leftChars="-23" w:right="-50" w:rightChars="-24"/>
              <w:jc w:val="center"/>
              <w:rPr>
                <w:rFonts w:hint="eastAsia" w:ascii="宋体" w:hAnsi="宋体" w:eastAsia="宋体" w:cs="Times New Roman"/>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7F194B55">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vAlign w:val="center"/>
          </w:tcPr>
          <w:p w14:paraId="086C02C1">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制造业</w:t>
            </w:r>
          </w:p>
        </w:tc>
      </w:tr>
      <w:tr w14:paraId="3F7C17B7">
        <w:tblPrEx>
          <w:tblCellMar>
            <w:top w:w="0" w:type="dxa"/>
            <w:left w:w="108" w:type="dxa"/>
            <w:bottom w:w="0" w:type="dxa"/>
            <w:right w:w="108" w:type="dxa"/>
          </w:tblCellMar>
        </w:tblPrEx>
        <w:trPr>
          <w:trHeight w:val="660" w:hRule="atLeast"/>
          <w:jc w:val="center"/>
        </w:trPr>
        <w:tc>
          <w:tcPr>
            <w:tcW w:w="815" w:type="dxa"/>
            <w:tcBorders>
              <w:top w:val="nil"/>
              <w:left w:val="single" w:color="auto" w:sz="4" w:space="0"/>
              <w:bottom w:val="single" w:color="auto" w:sz="4" w:space="0"/>
              <w:right w:val="single" w:color="auto" w:sz="4" w:space="0"/>
            </w:tcBorders>
            <w:vAlign w:val="center"/>
          </w:tcPr>
          <w:p w14:paraId="7D10EE8F">
            <w:pPr>
              <w:widowControl/>
              <w:numPr>
                <w:ilvl w:val="0"/>
                <w:numId w:val="3"/>
              </w:numPr>
              <w:tabs>
                <w:tab w:val="left" w:pos="33"/>
              </w:tabs>
              <w:spacing w:after="200" w:line="360" w:lineRule="auto"/>
              <w:ind w:left="-93" w:right="-48" w:rightChars="-23" w:hanging="3"/>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D9CCF2D">
            <w:pPr>
              <w:tabs>
                <w:tab w:val="left" w:pos="690"/>
              </w:tabs>
              <w:spacing w:line="360" w:lineRule="auto"/>
              <w:ind w:right="-50" w:rightChars="-24"/>
              <w:jc w:val="center"/>
            </w:pPr>
            <w:r>
              <w:rPr>
                <w:rFonts w:hint="eastAsia"/>
              </w:rPr>
              <w:t>电子图书</w:t>
            </w:r>
          </w:p>
        </w:tc>
        <w:tc>
          <w:tcPr>
            <w:tcW w:w="945" w:type="dxa"/>
            <w:tcBorders>
              <w:top w:val="single" w:color="auto" w:sz="4" w:space="0"/>
              <w:left w:val="single" w:color="auto" w:sz="4" w:space="0"/>
              <w:bottom w:val="single" w:color="auto" w:sz="4" w:space="0"/>
              <w:right w:val="single" w:color="auto" w:sz="4" w:space="0"/>
            </w:tcBorders>
            <w:vAlign w:val="center"/>
          </w:tcPr>
          <w:p w14:paraId="53C4A220">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100000</w:t>
            </w:r>
          </w:p>
        </w:tc>
        <w:tc>
          <w:tcPr>
            <w:tcW w:w="614" w:type="dxa"/>
            <w:tcBorders>
              <w:top w:val="single" w:color="auto" w:sz="4" w:space="0"/>
              <w:left w:val="single" w:color="auto" w:sz="4" w:space="0"/>
              <w:bottom w:val="single" w:color="auto" w:sz="4" w:space="0"/>
              <w:right w:val="single" w:color="auto" w:sz="4" w:space="0"/>
            </w:tcBorders>
            <w:vAlign w:val="center"/>
          </w:tcPr>
          <w:p w14:paraId="398C88FB">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册</w:t>
            </w:r>
          </w:p>
        </w:tc>
        <w:tc>
          <w:tcPr>
            <w:tcW w:w="2711" w:type="dxa"/>
            <w:tcBorders>
              <w:top w:val="single" w:color="auto" w:sz="4" w:space="0"/>
              <w:left w:val="single" w:color="auto" w:sz="4" w:space="0"/>
              <w:bottom w:val="single" w:color="auto" w:sz="4" w:space="0"/>
              <w:right w:val="single" w:color="auto" w:sz="4" w:space="0"/>
            </w:tcBorders>
            <w:vAlign w:val="center"/>
          </w:tcPr>
          <w:p w14:paraId="5F6FD97A">
            <w:pPr>
              <w:tabs>
                <w:tab w:val="left" w:pos="690"/>
              </w:tabs>
              <w:spacing w:line="360" w:lineRule="auto"/>
              <w:ind w:left="-48" w:leftChars="-23" w:right="-50" w:rightChars="-24"/>
              <w:jc w:val="center"/>
              <w:rPr>
                <w:rFonts w:hint="eastAsia" w:ascii="宋体" w:hAnsi="宋体" w:eastAsia="宋体" w:cs="Times New Roman"/>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60F7046C">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vAlign w:val="center"/>
          </w:tcPr>
          <w:p w14:paraId="7F717AAC">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制造业</w:t>
            </w:r>
          </w:p>
        </w:tc>
      </w:tr>
      <w:tr w14:paraId="38265393">
        <w:tblPrEx>
          <w:tblCellMar>
            <w:top w:w="0" w:type="dxa"/>
            <w:left w:w="108" w:type="dxa"/>
            <w:bottom w:w="0" w:type="dxa"/>
            <w:right w:w="108" w:type="dxa"/>
          </w:tblCellMar>
        </w:tblPrEx>
        <w:trPr>
          <w:trHeight w:val="660" w:hRule="atLeast"/>
          <w:jc w:val="center"/>
        </w:trPr>
        <w:tc>
          <w:tcPr>
            <w:tcW w:w="815" w:type="dxa"/>
            <w:tcBorders>
              <w:top w:val="nil"/>
              <w:left w:val="single" w:color="auto" w:sz="4" w:space="0"/>
              <w:bottom w:val="single" w:color="auto" w:sz="4" w:space="0"/>
              <w:right w:val="single" w:color="auto" w:sz="4" w:space="0"/>
            </w:tcBorders>
            <w:vAlign w:val="center"/>
          </w:tcPr>
          <w:p w14:paraId="18BBBB1B">
            <w:pPr>
              <w:widowControl/>
              <w:numPr>
                <w:ilvl w:val="0"/>
                <w:numId w:val="3"/>
              </w:numPr>
              <w:tabs>
                <w:tab w:val="left" w:pos="33"/>
              </w:tabs>
              <w:spacing w:after="200" w:line="360" w:lineRule="auto"/>
              <w:ind w:left="-93" w:right="-48" w:rightChars="-23" w:hanging="3"/>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505C0B7">
            <w:pPr>
              <w:tabs>
                <w:tab w:val="left" w:pos="690"/>
              </w:tabs>
              <w:spacing w:line="360" w:lineRule="auto"/>
              <w:ind w:right="-50" w:rightChars="-24"/>
              <w:jc w:val="center"/>
            </w:pPr>
            <w:r>
              <w:rPr>
                <w:rFonts w:hint="eastAsia"/>
              </w:rPr>
              <w:t>电子图书云平台</w:t>
            </w:r>
          </w:p>
        </w:tc>
        <w:tc>
          <w:tcPr>
            <w:tcW w:w="945" w:type="dxa"/>
            <w:tcBorders>
              <w:top w:val="single" w:color="auto" w:sz="4" w:space="0"/>
              <w:left w:val="single" w:color="auto" w:sz="4" w:space="0"/>
              <w:bottom w:val="single" w:color="auto" w:sz="4" w:space="0"/>
              <w:right w:val="single" w:color="auto" w:sz="4" w:space="0"/>
            </w:tcBorders>
            <w:vAlign w:val="center"/>
          </w:tcPr>
          <w:p w14:paraId="78BF1860">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1</w:t>
            </w:r>
          </w:p>
        </w:tc>
        <w:tc>
          <w:tcPr>
            <w:tcW w:w="614" w:type="dxa"/>
            <w:tcBorders>
              <w:top w:val="single" w:color="auto" w:sz="4" w:space="0"/>
              <w:left w:val="single" w:color="auto" w:sz="4" w:space="0"/>
              <w:bottom w:val="single" w:color="auto" w:sz="4" w:space="0"/>
              <w:right w:val="single" w:color="auto" w:sz="4" w:space="0"/>
            </w:tcBorders>
            <w:vAlign w:val="center"/>
          </w:tcPr>
          <w:p w14:paraId="56170A4B">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套</w:t>
            </w:r>
          </w:p>
        </w:tc>
        <w:tc>
          <w:tcPr>
            <w:tcW w:w="2711" w:type="dxa"/>
            <w:tcBorders>
              <w:top w:val="single" w:color="auto" w:sz="4" w:space="0"/>
              <w:left w:val="single" w:color="auto" w:sz="4" w:space="0"/>
              <w:bottom w:val="single" w:color="auto" w:sz="4" w:space="0"/>
              <w:right w:val="single" w:color="auto" w:sz="4" w:space="0"/>
            </w:tcBorders>
            <w:vAlign w:val="center"/>
          </w:tcPr>
          <w:p w14:paraId="4CF2BCFB">
            <w:pPr>
              <w:tabs>
                <w:tab w:val="left" w:pos="690"/>
              </w:tabs>
              <w:spacing w:line="360" w:lineRule="auto"/>
              <w:ind w:left="-48" w:leftChars="-23" w:right="-50" w:rightChars="-24"/>
              <w:jc w:val="center"/>
              <w:rPr>
                <w:rFonts w:hint="eastAsia" w:ascii="宋体" w:hAnsi="宋体" w:eastAsia="宋体" w:cs="Times New Roman"/>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1748CBF1">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vAlign w:val="center"/>
          </w:tcPr>
          <w:p w14:paraId="5EC49F76">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制造业</w:t>
            </w:r>
          </w:p>
        </w:tc>
      </w:tr>
      <w:tr w14:paraId="468447D7">
        <w:tblPrEx>
          <w:tblCellMar>
            <w:top w:w="0" w:type="dxa"/>
            <w:left w:w="108" w:type="dxa"/>
            <w:bottom w:w="0" w:type="dxa"/>
            <w:right w:w="108" w:type="dxa"/>
          </w:tblCellMar>
        </w:tblPrEx>
        <w:trPr>
          <w:trHeight w:val="660" w:hRule="atLeast"/>
          <w:jc w:val="center"/>
        </w:trPr>
        <w:tc>
          <w:tcPr>
            <w:tcW w:w="815" w:type="dxa"/>
            <w:tcBorders>
              <w:top w:val="nil"/>
              <w:left w:val="single" w:color="auto" w:sz="4" w:space="0"/>
              <w:bottom w:val="single" w:color="auto" w:sz="4" w:space="0"/>
              <w:right w:val="single" w:color="auto" w:sz="4" w:space="0"/>
            </w:tcBorders>
            <w:vAlign w:val="center"/>
          </w:tcPr>
          <w:p w14:paraId="241C5529">
            <w:pPr>
              <w:widowControl/>
              <w:numPr>
                <w:ilvl w:val="0"/>
                <w:numId w:val="3"/>
              </w:numPr>
              <w:tabs>
                <w:tab w:val="left" w:pos="33"/>
              </w:tabs>
              <w:spacing w:after="200" w:line="360" w:lineRule="auto"/>
              <w:ind w:left="-93" w:right="-48" w:rightChars="-23" w:hanging="3"/>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DFBC009">
            <w:pPr>
              <w:tabs>
                <w:tab w:val="left" w:pos="690"/>
              </w:tabs>
              <w:spacing w:line="360" w:lineRule="auto"/>
              <w:ind w:right="-50" w:rightChars="-24"/>
              <w:jc w:val="center"/>
            </w:pPr>
            <w:r>
              <w:rPr>
                <w:rFonts w:hint="eastAsia"/>
              </w:rPr>
              <w:t>桌面管理系统</w:t>
            </w:r>
          </w:p>
        </w:tc>
        <w:tc>
          <w:tcPr>
            <w:tcW w:w="945" w:type="dxa"/>
            <w:tcBorders>
              <w:top w:val="single" w:color="auto" w:sz="4" w:space="0"/>
              <w:left w:val="single" w:color="auto" w:sz="4" w:space="0"/>
              <w:bottom w:val="single" w:color="auto" w:sz="4" w:space="0"/>
              <w:right w:val="single" w:color="auto" w:sz="4" w:space="0"/>
            </w:tcBorders>
            <w:vAlign w:val="center"/>
          </w:tcPr>
          <w:p w14:paraId="6E0317AC">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81</w:t>
            </w:r>
          </w:p>
        </w:tc>
        <w:tc>
          <w:tcPr>
            <w:tcW w:w="614" w:type="dxa"/>
            <w:tcBorders>
              <w:top w:val="single" w:color="auto" w:sz="4" w:space="0"/>
              <w:left w:val="single" w:color="auto" w:sz="4" w:space="0"/>
              <w:bottom w:val="single" w:color="auto" w:sz="4" w:space="0"/>
              <w:right w:val="single" w:color="auto" w:sz="4" w:space="0"/>
            </w:tcBorders>
            <w:vAlign w:val="center"/>
          </w:tcPr>
          <w:p w14:paraId="07B00BD0">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个</w:t>
            </w:r>
          </w:p>
        </w:tc>
        <w:tc>
          <w:tcPr>
            <w:tcW w:w="2711" w:type="dxa"/>
            <w:tcBorders>
              <w:top w:val="single" w:color="auto" w:sz="4" w:space="0"/>
              <w:left w:val="single" w:color="auto" w:sz="4" w:space="0"/>
              <w:bottom w:val="single" w:color="auto" w:sz="4" w:space="0"/>
              <w:right w:val="single" w:color="auto" w:sz="4" w:space="0"/>
            </w:tcBorders>
            <w:vAlign w:val="center"/>
          </w:tcPr>
          <w:p w14:paraId="07C1D474">
            <w:pPr>
              <w:tabs>
                <w:tab w:val="left" w:pos="690"/>
              </w:tabs>
              <w:spacing w:line="360" w:lineRule="auto"/>
              <w:ind w:left="-48" w:leftChars="-23" w:right="-50" w:rightChars="-24"/>
              <w:jc w:val="center"/>
              <w:rPr>
                <w:rFonts w:hint="eastAsia" w:ascii="宋体" w:hAnsi="宋体" w:eastAsia="宋体" w:cs="Times New Roman"/>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320007DC">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tcPr>
          <w:p w14:paraId="463A52B8">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制造业</w:t>
            </w:r>
          </w:p>
        </w:tc>
      </w:tr>
      <w:tr w14:paraId="68A51C78">
        <w:tblPrEx>
          <w:tblCellMar>
            <w:top w:w="0" w:type="dxa"/>
            <w:left w:w="108" w:type="dxa"/>
            <w:bottom w:w="0" w:type="dxa"/>
            <w:right w:w="108" w:type="dxa"/>
          </w:tblCellMar>
        </w:tblPrEx>
        <w:trPr>
          <w:trHeight w:val="660" w:hRule="atLeast"/>
          <w:jc w:val="center"/>
        </w:trPr>
        <w:tc>
          <w:tcPr>
            <w:tcW w:w="815" w:type="dxa"/>
            <w:tcBorders>
              <w:top w:val="nil"/>
              <w:left w:val="single" w:color="auto" w:sz="4" w:space="0"/>
              <w:bottom w:val="single" w:color="auto" w:sz="4" w:space="0"/>
              <w:right w:val="single" w:color="auto" w:sz="4" w:space="0"/>
            </w:tcBorders>
            <w:vAlign w:val="center"/>
          </w:tcPr>
          <w:p w14:paraId="61929F4F">
            <w:pPr>
              <w:widowControl/>
              <w:numPr>
                <w:ilvl w:val="0"/>
                <w:numId w:val="3"/>
              </w:numPr>
              <w:tabs>
                <w:tab w:val="left" w:pos="33"/>
              </w:tabs>
              <w:spacing w:after="200" w:line="360" w:lineRule="auto"/>
              <w:ind w:left="-93" w:right="-48" w:rightChars="-23" w:hanging="3"/>
              <w:jc w:val="center"/>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0F67898">
            <w:pPr>
              <w:tabs>
                <w:tab w:val="left" w:pos="690"/>
              </w:tabs>
              <w:spacing w:line="360" w:lineRule="auto"/>
              <w:ind w:right="-50" w:rightChars="-24"/>
              <w:jc w:val="center"/>
            </w:pPr>
            <w:r>
              <w:rPr>
                <w:rFonts w:hint="eastAsia"/>
              </w:rPr>
              <w:t>机柜</w:t>
            </w:r>
          </w:p>
        </w:tc>
        <w:tc>
          <w:tcPr>
            <w:tcW w:w="945" w:type="dxa"/>
            <w:tcBorders>
              <w:top w:val="single" w:color="auto" w:sz="4" w:space="0"/>
              <w:left w:val="single" w:color="auto" w:sz="4" w:space="0"/>
              <w:bottom w:val="single" w:color="auto" w:sz="4" w:space="0"/>
              <w:right w:val="single" w:color="auto" w:sz="4" w:space="0"/>
            </w:tcBorders>
            <w:vAlign w:val="center"/>
          </w:tcPr>
          <w:p w14:paraId="1A7D4E1E">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1</w:t>
            </w:r>
          </w:p>
        </w:tc>
        <w:tc>
          <w:tcPr>
            <w:tcW w:w="614" w:type="dxa"/>
            <w:tcBorders>
              <w:top w:val="single" w:color="auto" w:sz="4" w:space="0"/>
              <w:left w:val="single" w:color="auto" w:sz="4" w:space="0"/>
              <w:bottom w:val="single" w:color="auto" w:sz="4" w:space="0"/>
              <w:right w:val="single" w:color="auto" w:sz="4" w:space="0"/>
            </w:tcBorders>
            <w:vAlign w:val="center"/>
          </w:tcPr>
          <w:p w14:paraId="542A81C8">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个</w:t>
            </w:r>
          </w:p>
        </w:tc>
        <w:tc>
          <w:tcPr>
            <w:tcW w:w="2711" w:type="dxa"/>
            <w:tcBorders>
              <w:top w:val="single" w:color="auto" w:sz="4" w:space="0"/>
              <w:left w:val="single" w:color="auto" w:sz="4" w:space="0"/>
              <w:bottom w:val="single" w:color="auto" w:sz="4" w:space="0"/>
              <w:right w:val="single" w:color="auto" w:sz="4" w:space="0"/>
            </w:tcBorders>
            <w:vAlign w:val="center"/>
          </w:tcPr>
          <w:p w14:paraId="7DC1A7ED">
            <w:pPr>
              <w:tabs>
                <w:tab w:val="left" w:pos="690"/>
              </w:tabs>
              <w:spacing w:line="360" w:lineRule="auto"/>
              <w:ind w:left="-48" w:leftChars="-23" w:right="-50" w:rightChars="-24"/>
              <w:jc w:val="center"/>
              <w:rPr>
                <w:rFonts w:hint="eastAsia" w:ascii="宋体" w:hAnsi="宋体" w:eastAsia="宋体" w:cs="Times New Roman"/>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095419E0">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vAlign w:val="center"/>
          </w:tcPr>
          <w:p w14:paraId="7A7153B4">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制造业</w:t>
            </w:r>
          </w:p>
        </w:tc>
      </w:tr>
      <w:tr w14:paraId="741A996A">
        <w:tblPrEx>
          <w:tblCellMar>
            <w:top w:w="0" w:type="dxa"/>
            <w:left w:w="108" w:type="dxa"/>
            <w:bottom w:w="0" w:type="dxa"/>
            <w:right w:w="108" w:type="dxa"/>
          </w:tblCellMar>
        </w:tblPrEx>
        <w:trPr>
          <w:trHeight w:val="660" w:hRule="atLeast"/>
          <w:jc w:val="center"/>
        </w:trPr>
        <w:tc>
          <w:tcPr>
            <w:tcW w:w="815" w:type="dxa"/>
            <w:tcBorders>
              <w:top w:val="nil"/>
              <w:left w:val="single" w:color="auto" w:sz="4" w:space="0"/>
              <w:bottom w:val="single" w:color="auto" w:sz="4" w:space="0"/>
              <w:right w:val="single" w:color="auto" w:sz="4" w:space="0"/>
            </w:tcBorders>
            <w:vAlign w:val="center"/>
          </w:tcPr>
          <w:p w14:paraId="0B9BF940">
            <w:pPr>
              <w:widowControl/>
              <w:tabs>
                <w:tab w:val="left" w:pos="33"/>
              </w:tabs>
              <w:spacing w:after="200" w:line="360" w:lineRule="auto"/>
              <w:ind w:left="-93" w:right="-48" w:rightChars="-23"/>
              <w:jc w:val="center"/>
              <w:rPr>
                <w:rFonts w:hint="eastAsia" w:ascii="宋体" w:hAnsi="宋体" w:eastAsia="宋体" w:cs="宋体"/>
                <w:sz w:val="24"/>
                <w:szCs w:val="24"/>
              </w:rPr>
            </w:pPr>
            <w:r>
              <w:rPr>
                <w:rFonts w:hint="eastAsia" w:ascii="宋体" w:hAnsi="宋体" w:eastAsia="宋体" w:cs="宋体"/>
                <w:sz w:val="24"/>
                <w:szCs w:val="24"/>
              </w:rPr>
              <w:t>10</w:t>
            </w:r>
          </w:p>
        </w:tc>
        <w:tc>
          <w:tcPr>
            <w:tcW w:w="1701" w:type="dxa"/>
            <w:tcBorders>
              <w:top w:val="single" w:color="auto" w:sz="4" w:space="0"/>
              <w:left w:val="single" w:color="auto" w:sz="4" w:space="0"/>
              <w:bottom w:val="single" w:color="auto" w:sz="4" w:space="0"/>
              <w:right w:val="single" w:color="auto" w:sz="4" w:space="0"/>
            </w:tcBorders>
            <w:vAlign w:val="center"/>
          </w:tcPr>
          <w:p w14:paraId="79B5C438">
            <w:pPr>
              <w:tabs>
                <w:tab w:val="left" w:pos="690"/>
              </w:tabs>
              <w:spacing w:line="360" w:lineRule="auto"/>
              <w:ind w:right="-50" w:rightChars="-24"/>
              <w:jc w:val="center"/>
            </w:pPr>
            <w:r>
              <w:rPr>
                <w:rFonts w:hint="eastAsia"/>
              </w:rPr>
              <w:t>桌椅</w:t>
            </w:r>
          </w:p>
        </w:tc>
        <w:tc>
          <w:tcPr>
            <w:tcW w:w="945" w:type="dxa"/>
            <w:tcBorders>
              <w:top w:val="single" w:color="auto" w:sz="4" w:space="0"/>
              <w:left w:val="single" w:color="auto" w:sz="4" w:space="0"/>
              <w:bottom w:val="single" w:color="auto" w:sz="4" w:space="0"/>
              <w:right w:val="single" w:color="auto" w:sz="4" w:space="0"/>
            </w:tcBorders>
            <w:vAlign w:val="center"/>
          </w:tcPr>
          <w:p w14:paraId="4D358C7B">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81</w:t>
            </w:r>
          </w:p>
        </w:tc>
        <w:tc>
          <w:tcPr>
            <w:tcW w:w="614" w:type="dxa"/>
            <w:tcBorders>
              <w:top w:val="single" w:color="auto" w:sz="4" w:space="0"/>
              <w:left w:val="single" w:color="auto" w:sz="4" w:space="0"/>
              <w:bottom w:val="single" w:color="auto" w:sz="4" w:space="0"/>
              <w:right w:val="single" w:color="auto" w:sz="4" w:space="0"/>
            </w:tcBorders>
            <w:vAlign w:val="center"/>
          </w:tcPr>
          <w:p w14:paraId="1A5B3981">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套</w:t>
            </w:r>
          </w:p>
        </w:tc>
        <w:tc>
          <w:tcPr>
            <w:tcW w:w="2711" w:type="dxa"/>
            <w:tcBorders>
              <w:top w:val="single" w:color="auto" w:sz="4" w:space="0"/>
              <w:left w:val="single" w:color="auto" w:sz="4" w:space="0"/>
              <w:bottom w:val="single" w:color="auto" w:sz="4" w:space="0"/>
              <w:right w:val="single" w:color="auto" w:sz="4" w:space="0"/>
            </w:tcBorders>
            <w:vAlign w:val="center"/>
          </w:tcPr>
          <w:p w14:paraId="38B9D624">
            <w:pPr>
              <w:tabs>
                <w:tab w:val="left" w:pos="690"/>
              </w:tabs>
              <w:spacing w:line="360" w:lineRule="auto"/>
              <w:ind w:left="-48" w:leftChars="-23" w:right="-50" w:rightChars="-24"/>
              <w:jc w:val="center"/>
              <w:rPr>
                <w:rFonts w:hint="eastAsia" w:ascii="宋体" w:hAnsi="宋体" w:eastAsia="宋体" w:cs="Times New Roman"/>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4C58F978">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vAlign w:val="center"/>
          </w:tcPr>
          <w:p w14:paraId="0C675AFF">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制造业</w:t>
            </w:r>
          </w:p>
        </w:tc>
      </w:tr>
      <w:tr w14:paraId="3D808943">
        <w:tblPrEx>
          <w:tblCellMar>
            <w:top w:w="0" w:type="dxa"/>
            <w:left w:w="108" w:type="dxa"/>
            <w:bottom w:w="0" w:type="dxa"/>
            <w:right w:w="108" w:type="dxa"/>
          </w:tblCellMar>
        </w:tblPrEx>
        <w:trPr>
          <w:trHeight w:val="660" w:hRule="atLeast"/>
          <w:jc w:val="center"/>
        </w:trPr>
        <w:tc>
          <w:tcPr>
            <w:tcW w:w="815" w:type="dxa"/>
            <w:tcBorders>
              <w:top w:val="nil"/>
              <w:left w:val="single" w:color="auto" w:sz="4" w:space="0"/>
              <w:bottom w:val="single" w:color="auto" w:sz="4" w:space="0"/>
              <w:right w:val="single" w:color="auto" w:sz="4" w:space="0"/>
            </w:tcBorders>
            <w:vAlign w:val="center"/>
          </w:tcPr>
          <w:p w14:paraId="5E176A0E">
            <w:pPr>
              <w:widowControl/>
              <w:tabs>
                <w:tab w:val="left" w:pos="33"/>
              </w:tabs>
              <w:spacing w:after="200" w:line="360" w:lineRule="auto"/>
              <w:ind w:left="-93" w:right="-48" w:rightChars="-23"/>
              <w:jc w:val="center"/>
              <w:rPr>
                <w:rFonts w:hint="eastAsia" w:ascii="宋体" w:hAnsi="宋体" w:eastAsia="宋体" w:cs="宋体"/>
                <w:sz w:val="24"/>
                <w:szCs w:val="24"/>
              </w:rPr>
            </w:pPr>
            <w:r>
              <w:rPr>
                <w:rFonts w:hint="eastAsia" w:ascii="宋体" w:hAnsi="宋体" w:eastAsia="宋体" w:cs="宋体"/>
                <w:sz w:val="24"/>
                <w:szCs w:val="24"/>
              </w:rPr>
              <w:t>11</w:t>
            </w:r>
          </w:p>
        </w:tc>
        <w:tc>
          <w:tcPr>
            <w:tcW w:w="1701" w:type="dxa"/>
            <w:tcBorders>
              <w:top w:val="single" w:color="auto" w:sz="4" w:space="0"/>
              <w:left w:val="single" w:color="auto" w:sz="4" w:space="0"/>
              <w:bottom w:val="single" w:color="auto" w:sz="4" w:space="0"/>
              <w:right w:val="single" w:color="auto" w:sz="4" w:space="0"/>
            </w:tcBorders>
            <w:vAlign w:val="center"/>
          </w:tcPr>
          <w:p w14:paraId="434C77C6">
            <w:pPr>
              <w:tabs>
                <w:tab w:val="left" w:pos="690"/>
              </w:tabs>
              <w:spacing w:line="360" w:lineRule="auto"/>
              <w:ind w:right="-50" w:rightChars="-24"/>
              <w:jc w:val="center"/>
            </w:pPr>
            <w:r>
              <w:rPr>
                <w:rFonts w:hint="eastAsia"/>
              </w:rPr>
              <w:t>综合布线</w:t>
            </w:r>
          </w:p>
        </w:tc>
        <w:tc>
          <w:tcPr>
            <w:tcW w:w="945" w:type="dxa"/>
            <w:tcBorders>
              <w:top w:val="single" w:color="auto" w:sz="4" w:space="0"/>
              <w:left w:val="single" w:color="auto" w:sz="4" w:space="0"/>
              <w:bottom w:val="single" w:color="auto" w:sz="4" w:space="0"/>
              <w:right w:val="single" w:color="auto" w:sz="4" w:space="0"/>
            </w:tcBorders>
            <w:vAlign w:val="center"/>
          </w:tcPr>
          <w:p w14:paraId="679BB4DA">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1</w:t>
            </w:r>
          </w:p>
        </w:tc>
        <w:tc>
          <w:tcPr>
            <w:tcW w:w="614" w:type="dxa"/>
            <w:tcBorders>
              <w:top w:val="single" w:color="auto" w:sz="4" w:space="0"/>
              <w:left w:val="single" w:color="auto" w:sz="4" w:space="0"/>
              <w:bottom w:val="single" w:color="auto" w:sz="4" w:space="0"/>
              <w:right w:val="single" w:color="auto" w:sz="4" w:space="0"/>
            </w:tcBorders>
            <w:vAlign w:val="center"/>
          </w:tcPr>
          <w:p w14:paraId="5B760BCD">
            <w:pPr>
              <w:tabs>
                <w:tab w:val="left" w:pos="690"/>
              </w:tabs>
              <w:spacing w:line="360" w:lineRule="auto"/>
              <w:ind w:right="-50" w:rightChars="-24"/>
              <w:jc w:val="center"/>
              <w:rPr>
                <w:rFonts w:hint="eastAsia" w:ascii="宋体" w:hAnsi="宋体" w:eastAsia="宋体" w:cs="仿宋_GB2312"/>
                <w:sz w:val="24"/>
                <w:szCs w:val="24"/>
              </w:rPr>
            </w:pPr>
            <w:r>
              <w:rPr>
                <w:rFonts w:hint="eastAsia" w:ascii="宋体" w:hAnsi="宋体" w:eastAsia="宋体" w:cs="仿宋_GB2312"/>
                <w:sz w:val="24"/>
                <w:szCs w:val="24"/>
              </w:rPr>
              <w:t>项</w:t>
            </w:r>
          </w:p>
        </w:tc>
        <w:tc>
          <w:tcPr>
            <w:tcW w:w="2711" w:type="dxa"/>
            <w:tcBorders>
              <w:top w:val="single" w:color="auto" w:sz="4" w:space="0"/>
              <w:left w:val="single" w:color="auto" w:sz="4" w:space="0"/>
              <w:bottom w:val="single" w:color="auto" w:sz="4" w:space="0"/>
              <w:right w:val="single" w:color="auto" w:sz="4" w:space="0"/>
            </w:tcBorders>
            <w:vAlign w:val="center"/>
          </w:tcPr>
          <w:p w14:paraId="5AAF93EF">
            <w:pPr>
              <w:tabs>
                <w:tab w:val="left" w:pos="690"/>
              </w:tabs>
              <w:spacing w:line="360" w:lineRule="auto"/>
              <w:ind w:left="-48" w:leftChars="-23" w:right="-50" w:rightChars="-24"/>
              <w:jc w:val="center"/>
              <w:rPr>
                <w:rFonts w:hint="eastAsia" w:ascii="宋体" w:hAnsi="宋体" w:eastAsia="宋体" w:cs="Times New Roman"/>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1CCB1736">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货物</w:t>
            </w:r>
          </w:p>
        </w:tc>
        <w:tc>
          <w:tcPr>
            <w:tcW w:w="1209" w:type="dxa"/>
            <w:tcBorders>
              <w:top w:val="single" w:color="auto" w:sz="4" w:space="0"/>
              <w:left w:val="single" w:color="auto" w:sz="4" w:space="0"/>
              <w:bottom w:val="single" w:color="auto" w:sz="4" w:space="0"/>
              <w:right w:val="single" w:color="auto" w:sz="4" w:space="0"/>
            </w:tcBorders>
            <w:vAlign w:val="center"/>
          </w:tcPr>
          <w:p w14:paraId="36462EDC">
            <w:pPr>
              <w:adjustRightInd w:val="0"/>
              <w:snapToGrid w:val="0"/>
              <w:spacing w:line="360" w:lineRule="auto"/>
              <w:jc w:val="center"/>
              <w:rPr>
                <w:rFonts w:hint="eastAsia" w:cs="宋体" w:asciiTheme="minorEastAsia" w:hAnsiTheme="minorEastAsia"/>
                <w:sz w:val="24"/>
                <w:szCs w:val="24"/>
              </w:rPr>
            </w:pPr>
            <w:r>
              <w:rPr>
                <w:rFonts w:hint="eastAsia" w:ascii="宋体" w:hAnsi="宋体" w:eastAsia="宋体" w:cs="仿宋_GB2312"/>
                <w:sz w:val="24"/>
                <w:szCs w:val="24"/>
              </w:rPr>
              <w:t>制造业</w:t>
            </w:r>
          </w:p>
        </w:tc>
      </w:tr>
      <w:tr w14:paraId="41D3A578">
        <w:tblPrEx>
          <w:tblCellMar>
            <w:top w:w="0" w:type="dxa"/>
            <w:left w:w="108" w:type="dxa"/>
            <w:bottom w:w="0" w:type="dxa"/>
            <w:right w:w="108" w:type="dxa"/>
          </w:tblCellMar>
        </w:tblPrEx>
        <w:trPr>
          <w:trHeight w:val="698" w:hRule="atLeast"/>
          <w:jc w:val="center"/>
        </w:trPr>
        <w:tc>
          <w:tcPr>
            <w:tcW w:w="2516" w:type="dxa"/>
            <w:gridSpan w:val="2"/>
            <w:tcBorders>
              <w:top w:val="single" w:color="auto" w:sz="4" w:space="0"/>
              <w:left w:val="single" w:color="auto" w:sz="4" w:space="0"/>
              <w:bottom w:val="single" w:color="auto" w:sz="4" w:space="0"/>
              <w:right w:val="single" w:color="auto" w:sz="4" w:space="0"/>
            </w:tcBorders>
            <w:shd w:val="clear" w:color="AEAAAA" w:themeColor="background2" w:themeShade="BF" w:fill="auto"/>
            <w:vAlign w:val="center"/>
          </w:tcPr>
          <w:p w14:paraId="15D8ED0E">
            <w:pPr>
              <w:tabs>
                <w:tab w:val="left" w:pos="690"/>
              </w:tabs>
              <w:spacing w:line="360" w:lineRule="auto"/>
              <w:ind w:right="-50" w:rightChars="-24"/>
              <w:jc w:val="center"/>
              <w:rPr>
                <w:rFonts w:hint="eastAsia" w:ascii="宋体" w:hAnsi="宋体" w:eastAsia="宋体" w:cs="宋体"/>
                <w:b/>
                <w:bCs/>
                <w:color w:val="000000"/>
                <w:kern w:val="0"/>
                <w:sz w:val="24"/>
                <w:szCs w:val="24"/>
              </w:rPr>
            </w:pPr>
            <w:r>
              <w:rPr>
                <w:rFonts w:hint="eastAsia" w:ascii="宋体" w:hAnsi="宋体"/>
                <w:b/>
                <w:sz w:val="24"/>
                <w:szCs w:val="24"/>
              </w:rPr>
              <w:t>项目工期/交货期</w:t>
            </w:r>
          </w:p>
        </w:tc>
        <w:tc>
          <w:tcPr>
            <w:tcW w:w="6342" w:type="dxa"/>
            <w:gridSpan w:val="5"/>
            <w:tcBorders>
              <w:top w:val="single" w:color="auto" w:sz="4" w:space="0"/>
              <w:left w:val="single" w:color="auto" w:sz="4" w:space="0"/>
              <w:bottom w:val="single" w:color="auto" w:sz="4" w:space="0"/>
              <w:right w:val="single" w:color="auto" w:sz="4" w:space="0"/>
            </w:tcBorders>
            <w:shd w:val="clear" w:color="AEAAAA" w:themeColor="background2" w:themeShade="BF" w:fill="auto"/>
            <w:vAlign w:val="center"/>
          </w:tcPr>
          <w:p w14:paraId="3E0ADD2C">
            <w:pPr>
              <w:adjustRightInd w:val="0"/>
              <w:snapToGrid w:val="0"/>
              <w:spacing w:line="360" w:lineRule="auto"/>
              <w:jc w:val="left"/>
              <w:rPr>
                <w:rFonts w:hint="eastAsia" w:ascii="宋体" w:hAnsi="宋体" w:eastAsia="宋体" w:cs="宋体"/>
                <w:kern w:val="0"/>
                <w:sz w:val="24"/>
                <w:szCs w:val="24"/>
              </w:rPr>
            </w:pPr>
            <w:r>
              <w:rPr>
                <w:rFonts w:hint="eastAsia" w:ascii="宋体" w:hAnsi="宋体" w:cs="宋体"/>
                <w:kern w:val="0"/>
                <w:sz w:val="24"/>
                <w:szCs w:val="24"/>
              </w:rPr>
              <w:t>合同签订后</w:t>
            </w:r>
            <w:r>
              <w:rPr>
                <w:rFonts w:hint="eastAsia" w:ascii="宋体" w:hAnsi="宋体" w:cs="宋体"/>
                <w:kern w:val="0"/>
                <w:sz w:val="24"/>
                <w:szCs w:val="24"/>
                <w:u w:val="single"/>
              </w:rPr>
              <w:t>30</w:t>
            </w:r>
            <w:r>
              <w:rPr>
                <w:rFonts w:hint="eastAsia" w:ascii="宋体" w:hAnsi="宋体" w:cs="宋体"/>
                <w:kern w:val="0"/>
                <w:sz w:val="24"/>
                <w:szCs w:val="24"/>
              </w:rPr>
              <w:t>个日历天内完成供货、安装、调试及验收工作</w:t>
            </w:r>
          </w:p>
        </w:tc>
      </w:tr>
      <w:tr w14:paraId="353DE84D">
        <w:tblPrEx>
          <w:tblCellMar>
            <w:top w:w="0" w:type="dxa"/>
            <w:left w:w="108" w:type="dxa"/>
            <w:bottom w:w="0" w:type="dxa"/>
            <w:right w:w="108" w:type="dxa"/>
          </w:tblCellMar>
        </w:tblPrEx>
        <w:trPr>
          <w:trHeight w:val="698" w:hRule="atLeast"/>
          <w:jc w:val="center"/>
        </w:trPr>
        <w:tc>
          <w:tcPr>
            <w:tcW w:w="2516" w:type="dxa"/>
            <w:gridSpan w:val="2"/>
            <w:tcBorders>
              <w:top w:val="single" w:color="auto" w:sz="4" w:space="0"/>
              <w:left w:val="single" w:color="auto" w:sz="4" w:space="0"/>
              <w:bottom w:val="single" w:color="auto" w:sz="4" w:space="0"/>
              <w:right w:val="single" w:color="auto" w:sz="4" w:space="0"/>
            </w:tcBorders>
            <w:shd w:val="clear" w:color="AEAAAA" w:themeColor="background2" w:themeShade="BF" w:fill="auto"/>
            <w:vAlign w:val="center"/>
          </w:tcPr>
          <w:p w14:paraId="716DBE70">
            <w:pPr>
              <w:tabs>
                <w:tab w:val="left" w:pos="690"/>
              </w:tabs>
              <w:spacing w:line="360" w:lineRule="auto"/>
              <w:ind w:right="-50" w:rightChars="-24"/>
              <w:jc w:val="center"/>
              <w:rPr>
                <w:rFonts w:hint="eastAsia" w:ascii="宋体" w:hAnsi="宋体" w:eastAsia="宋体" w:cs="宋体"/>
                <w:b/>
                <w:bCs/>
                <w:kern w:val="0"/>
                <w:sz w:val="24"/>
                <w:szCs w:val="24"/>
              </w:rPr>
            </w:pPr>
            <w:r>
              <w:rPr>
                <w:rFonts w:hint="eastAsia" w:ascii="宋体" w:hAnsi="宋体" w:eastAsia="宋体" w:cs="Times New Roman"/>
                <w:b/>
                <w:sz w:val="24"/>
                <w:szCs w:val="24"/>
              </w:rPr>
              <w:t>质保期/服务期</w:t>
            </w:r>
          </w:p>
        </w:tc>
        <w:tc>
          <w:tcPr>
            <w:tcW w:w="6342" w:type="dxa"/>
            <w:gridSpan w:val="5"/>
            <w:tcBorders>
              <w:top w:val="single" w:color="auto" w:sz="4" w:space="0"/>
              <w:left w:val="single" w:color="auto" w:sz="4" w:space="0"/>
              <w:bottom w:val="single" w:color="auto" w:sz="4" w:space="0"/>
              <w:right w:val="single" w:color="auto" w:sz="4" w:space="0"/>
            </w:tcBorders>
            <w:shd w:val="clear" w:color="AEAAAA" w:themeColor="background2" w:themeShade="BF" w:fill="auto"/>
            <w:vAlign w:val="center"/>
          </w:tcPr>
          <w:p w14:paraId="1A2FC24E">
            <w:pPr>
              <w:adjustRightInd w:val="0"/>
              <w:snapToGrid w:val="0"/>
              <w:spacing w:line="360" w:lineRule="auto"/>
              <w:jc w:val="left"/>
              <w:rPr>
                <w:rFonts w:hint="eastAsia" w:ascii="宋体" w:hAnsi="宋体" w:eastAsia="宋体" w:cs="宋体"/>
                <w:kern w:val="0"/>
                <w:sz w:val="24"/>
                <w:szCs w:val="24"/>
              </w:rPr>
            </w:pPr>
            <w:r>
              <w:rPr>
                <w:rFonts w:hint="eastAsia" w:ascii="宋体" w:hAnsi="宋体" w:cs="宋体"/>
                <w:kern w:val="0"/>
                <w:sz w:val="24"/>
                <w:szCs w:val="24"/>
              </w:rPr>
              <w:t>采购人验收合格之日起</w:t>
            </w:r>
            <w:r>
              <w:rPr>
                <w:rFonts w:hint="eastAsia" w:ascii="宋体" w:hAnsi="宋体" w:cs="宋体"/>
                <w:kern w:val="0"/>
                <w:sz w:val="24"/>
                <w:szCs w:val="24"/>
                <w:u w:val="single"/>
              </w:rPr>
              <w:t xml:space="preserve"> 3 </w:t>
            </w:r>
            <w:r>
              <w:rPr>
                <w:rFonts w:hint="eastAsia" w:ascii="宋体" w:hAnsi="宋体" w:cs="宋体"/>
                <w:kern w:val="0"/>
                <w:sz w:val="24"/>
                <w:szCs w:val="24"/>
              </w:rPr>
              <w:t>年</w:t>
            </w:r>
          </w:p>
        </w:tc>
      </w:tr>
      <w:tr w14:paraId="7D1F7CFD">
        <w:tblPrEx>
          <w:tblCellMar>
            <w:top w:w="0" w:type="dxa"/>
            <w:left w:w="108" w:type="dxa"/>
            <w:bottom w:w="0" w:type="dxa"/>
            <w:right w:w="108" w:type="dxa"/>
          </w:tblCellMar>
        </w:tblPrEx>
        <w:trPr>
          <w:trHeight w:val="698" w:hRule="atLeast"/>
          <w:jc w:val="center"/>
        </w:trPr>
        <w:tc>
          <w:tcPr>
            <w:tcW w:w="2516" w:type="dxa"/>
            <w:gridSpan w:val="2"/>
            <w:tcBorders>
              <w:top w:val="single" w:color="auto" w:sz="4" w:space="0"/>
              <w:left w:val="single" w:color="auto" w:sz="4" w:space="0"/>
              <w:bottom w:val="single" w:color="auto" w:sz="4" w:space="0"/>
              <w:right w:val="single" w:color="auto" w:sz="4" w:space="0"/>
            </w:tcBorders>
            <w:vAlign w:val="center"/>
          </w:tcPr>
          <w:p w14:paraId="681A9A10">
            <w:pPr>
              <w:tabs>
                <w:tab w:val="left" w:pos="690"/>
              </w:tabs>
              <w:spacing w:line="360" w:lineRule="auto"/>
              <w:ind w:right="-50" w:rightChars="-24"/>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节能产品</w:t>
            </w:r>
          </w:p>
        </w:tc>
        <w:tc>
          <w:tcPr>
            <w:tcW w:w="6342" w:type="dxa"/>
            <w:gridSpan w:val="5"/>
            <w:tcBorders>
              <w:top w:val="single" w:color="auto" w:sz="4" w:space="0"/>
              <w:left w:val="single" w:color="auto" w:sz="4" w:space="0"/>
              <w:bottom w:val="single" w:color="auto" w:sz="4" w:space="0"/>
              <w:right w:val="single" w:color="auto" w:sz="4" w:space="0"/>
            </w:tcBorders>
            <w:vAlign w:val="center"/>
          </w:tcPr>
          <w:p w14:paraId="5F954907">
            <w:pPr>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采购</w:t>
            </w:r>
            <w:r>
              <w:rPr>
                <w:rFonts w:ascii="宋体" w:hAnsi="宋体" w:eastAsia="宋体" w:cs="宋体"/>
                <w:kern w:val="0"/>
                <w:sz w:val="24"/>
                <w:szCs w:val="24"/>
              </w:rPr>
              <w:t>清单</w:t>
            </w:r>
            <w:r>
              <w:rPr>
                <w:rFonts w:hint="eastAsia" w:ascii="宋体" w:hAnsi="宋体" w:eastAsia="宋体" w:cs="宋体"/>
                <w:kern w:val="0"/>
                <w:sz w:val="24"/>
                <w:szCs w:val="24"/>
              </w:rPr>
              <w:t>中注明“强制采购节能产品”的，依据财库[2019]9号文的规定，提供国家确定的认证机构出具的节能产品认证证书</w:t>
            </w:r>
          </w:p>
        </w:tc>
      </w:tr>
      <w:tr w14:paraId="03E149AB">
        <w:tblPrEx>
          <w:tblCellMar>
            <w:top w:w="0" w:type="dxa"/>
            <w:left w:w="108" w:type="dxa"/>
            <w:bottom w:w="0" w:type="dxa"/>
            <w:right w:w="108" w:type="dxa"/>
          </w:tblCellMar>
        </w:tblPrEx>
        <w:trPr>
          <w:trHeight w:val="698" w:hRule="atLeast"/>
          <w:jc w:val="center"/>
        </w:trPr>
        <w:tc>
          <w:tcPr>
            <w:tcW w:w="2516" w:type="dxa"/>
            <w:gridSpan w:val="2"/>
            <w:tcBorders>
              <w:top w:val="single" w:color="auto" w:sz="4" w:space="0"/>
              <w:left w:val="single" w:color="auto" w:sz="4" w:space="0"/>
              <w:bottom w:val="single" w:color="auto" w:sz="4" w:space="0"/>
              <w:right w:val="single" w:color="auto" w:sz="4" w:space="0"/>
            </w:tcBorders>
            <w:vAlign w:val="center"/>
          </w:tcPr>
          <w:p w14:paraId="5B3D5568">
            <w:pPr>
              <w:widowControl/>
              <w:wordWrap w:val="0"/>
              <w:spacing w:line="360" w:lineRule="auto"/>
              <w:jc w:val="center"/>
              <w:rPr>
                <w:rFonts w:hint="eastAsia" w:ascii="宋体" w:hAnsi="宋体" w:eastAsia="宋体" w:cs="宋体"/>
                <w:b/>
                <w:bCs/>
                <w:kern w:val="0"/>
                <w:sz w:val="24"/>
                <w:szCs w:val="24"/>
              </w:rPr>
            </w:pPr>
            <w:r>
              <w:rPr>
                <w:rFonts w:hint="eastAsia"/>
                <w:b/>
              </w:rPr>
              <w:t>合同分包</w:t>
            </w:r>
          </w:p>
        </w:tc>
        <w:tc>
          <w:tcPr>
            <w:tcW w:w="6342" w:type="dxa"/>
            <w:gridSpan w:val="5"/>
            <w:tcBorders>
              <w:top w:val="single" w:color="auto" w:sz="4" w:space="0"/>
              <w:left w:val="single" w:color="auto" w:sz="4" w:space="0"/>
              <w:bottom w:val="single" w:color="auto" w:sz="4" w:space="0"/>
              <w:right w:val="single" w:color="auto" w:sz="4" w:space="0"/>
            </w:tcBorders>
            <w:vAlign w:val="center"/>
          </w:tcPr>
          <w:p w14:paraId="5B025770">
            <w:pPr>
              <w:pStyle w:val="7"/>
              <w:wordWrap w:val="0"/>
            </w:pPr>
            <w:r>
              <w:rPr>
                <w:rFonts w:hint="eastAsia"/>
              </w:rPr>
              <w:t>采购清单中未注明“允许分包”的标的，不得合同分包。</w:t>
            </w:r>
          </w:p>
        </w:tc>
      </w:tr>
    </w:tbl>
    <w:p w14:paraId="17677D9A">
      <w:pPr>
        <w:rPr>
          <w:sz w:val="30"/>
          <w:szCs w:val="30"/>
        </w:rPr>
      </w:pPr>
      <w:bookmarkStart w:id="17" w:name="_Toc1458933"/>
    </w:p>
    <w:p w14:paraId="4C067FE2">
      <w:pPr>
        <w:rPr>
          <w:sz w:val="30"/>
          <w:szCs w:val="30"/>
        </w:rPr>
      </w:pPr>
    </w:p>
    <w:p w14:paraId="7F628927">
      <w:pPr>
        <w:pStyle w:val="3"/>
        <w:rPr>
          <w:sz w:val="30"/>
          <w:szCs w:val="30"/>
        </w:rPr>
      </w:pPr>
      <w:bookmarkStart w:id="18" w:name="_Toc124234457"/>
      <w:r>
        <w:rPr>
          <w:rFonts w:hint="eastAsia"/>
          <w:sz w:val="30"/>
          <w:szCs w:val="30"/>
        </w:rPr>
        <w:t>二、</w:t>
      </w:r>
      <w:bookmarkStart w:id="19" w:name="_Toc1421485"/>
      <w:r>
        <w:rPr>
          <w:rFonts w:hint="eastAsia"/>
          <w:sz w:val="30"/>
          <w:szCs w:val="30"/>
        </w:rPr>
        <w:t>项目概述及简介</w:t>
      </w:r>
      <w:bookmarkEnd w:id="17"/>
      <w:bookmarkEnd w:id="18"/>
      <w:bookmarkEnd w:id="19"/>
    </w:p>
    <w:p w14:paraId="46613394">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一</w:t>
      </w:r>
      <w:r>
        <w:rPr>
          <w:rFonts w:hint="eastAsia" w:ascii="宋体" w:hAnsi="宋体" w:eastAsia="宋体" w:cs="宋体"/>
          <w:kern w:val="0"/>
          <w:sz w:val="24"/>
          <w:szCs w:val="24"/>
        </w:rPr>
        <w:t>）</w:t>
      </w:r>
      <w:r>
        <w:rPr>
          <w:rFonts w:ascii="宋体" w:hAnsi="宋体" w:eastAsia="宋体" w:cs="宋体"/>
          <w:kern w:val="0"/>
          <w:sz w:val="24"/>
          <w:szCs w:val="24"/>
        </w:rPr>
        <w:t>项目背景</w:t>
      </w:r>
    </w:p>
    <w:p w14:paraId="1A04835E">
      <w:pPr>
        <w:spacing w:line="360" w:lineRule="auto"/>
        <w:ind w:firstLine="480" w:firstLineChars="200"/>
        <w:rPr>
          <w:rFonts w:hint="eastAsia" w:ascii="宋体" w:hAnsi="宋体" w:eastAsia="宋体" w:cs="宋体"/>
          <w:kern w:val="0"/>
          <w:sz w:val="24"/>
          <w:szCs w:val="24"/>
        </w:rPr>
      </w:pPr>
      <w:r>
        <w:rPr>
          <w:rFonts w:ascii="宋体" w:hAnsi="宋体" w:eastAsia="宋体" w:cs="宋体"/>
          <w:kern w:val="0"/>
          <w:sz w:val="24"/>
          <w:szCs w:val="24"/>
        </w:rPr>
        <w:t>随着信息技术的快速发展和教育数字化转型的推进，传统纸质阅读与学习方式已无法完全满足当代学生对高效、便捷、多元化学习资源的需求。电子阅览室作为现代化校园的重要设施，能够为学生提供丰富的数字资源、网络化学习环境和智能化的服务，助力自主学习、科研创新与信息素养提升。</w:t>
      </w:r>
    </w:p>
    <w:p w14:paraId="3A307561">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二</w:t>
      </w:r>
      <w:r>
        <w:rPr>
          <w:rFonts w:hint="eastAsia" w:ascii="宋体" w:hAnsi="宋体" w:eastAsia="宋体" w:cs="宋体"/>
          <w:kern w:val="0"/>
          <w:sz w:val="24"/>
          <w:szCs w:val="24"/>
        </w:rPr>
        <w:t>）</w:t>
      </w:r>
      <w:r>
        <w:rPr>
          <w:rFonts w:ascii="宋体" w:hAnsi="宋体" w:eastAsia="宋体" w:cs="宋体"/>
          <w:kern w:val="0"/>
          <w:sz w:val="24"/>
          <w:szCs w:val="24"/>
        </w:rPr>
        <w:t>项目</w:t>
      </w:r>
      <w:r>
        <w:rPr>
          <w:rFonts w:hint="eastAsia" w:ascii="宋体" w:hAnsi="宋体" w:eastAsia="宋体" w:cs="宋体"/>
          <w:kern w:val="0"/>
          <w:sz w:val="24"/>
          <w:szCs w:val="24"/>
        </w:rPr>
        <w:t>功能与服务</w:t>
      </w:r>
    </w:p>
    <w:p w14:paraId="7013E7F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资源整合：集中提供电子图书、学术数据库、在线课程、多媒体资料等数字化资源，覆盖多学科领域。</w:t>
      </w:r>
    </w:p>
    <w:p w14:paraId="46B71E3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空间优化：打造舒适、安静的阅览环境，配备高性能计算机、及辅助工具，支持个性化学习。</w:t>
      </w:r>
    </w:p>
    <w:p w14:paraId="7A0EE6E3">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技术支持：保障高速网络、数据安全及软硬件维护，引入智能管理系统（如预约、资源检索等）。</w:t>
      </w:r>
    </w:p>
    <w:p w14:paraId="28BC9A8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教育赋能：通过培训与活动提升学生的信息检索能力、数字素养和自主学习能力。</w:t>
      </w:r>
    </w:p>
    <w:p w14:paraId="66814E36">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项目特色</w:t>
      </w:r>
    </w:p>
    <w:p w14:paraId="09A262A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绿色环保：减少纸质资源消耗，推动无纸化学习。</w:t>
      </w:r>
    </w:p>
    <w:p w14:paraId="35AF963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全天候服务：部分区域支持24小时开放，满足不同时段需求。</w:t>
      </w:r>
    </w:p>
    <w:p w14:paraId="2C232F0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个性化推荐：基于学生学习行为的数据分析，智能推送相关资源。</w:t>
      </w:r>
    </w:p>
    <w:p w14:paraId="5CD0C27D">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（四）项目</w:t>
      </w:r>
      <w:r>
        <w:rPr>
          <w:rFonts w:ascii="宋体" w:hAnsi="宋体" w:eastAsia="宋体" w:cs="宋体"/>
          <w:kern w:val="0"/>
          <w:sz w:val="24"/>
          <w:szCs w:val="24"/>
        </w:rPr>
        <w:t>预期效益</w:t>
      </w:r>
    </w:p>
    <w:p w14:paraId="4FC21B2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学生层面：拓宽知识获取渠道，提升学习效率与科研能力。</w:t>
      </w:r>
    </w:p>
    <w:p w14:paraId="6498E75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学校层面：完善信息化基础设施，助力智慧校园建设。</w:t>
      </w:r>
    </w:p>
    <w:p w14:paraId="58F08AB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社会层面：培养适应数字时代的创新型人才，符合教育现代化趋势。</w:t>
      </w:r>
    </w:p>
    <w:p w14:paraId="35D2AF9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4、发展层面：</w:t>
      </w:r>
      <w:r>
        <w:rPr>
          <w:rFonts w:ascii="宋体" w:hAnsi="宋体" w:eastAsia="宋体" w:cs="宋体"/>
          <w:kern w:val="0"/>
          <w:sz w:val="24"/>
          <w:szCs w:val="24"/>
        </w:rPr>
        <w:t>学生电子阅览室不仅是资源的集散地，更是数字化时代下知识探索与创新的孵化器，将为校园学术生态注入新活力。</w:t>
      </w:r>
    </w:p>
    <w:p w14:paraId="6EA7248C">
      <w:pPr>
        <w:pStyle w:val="3"/>
        <w:rPr>
          <w:sz w:val="30"/>
          <w:szCs w:val="30"/>
        </w:rPr>
      </w:pPr>
      <w:bookmarkStart w:id="20" w:name="_Toc124234458"/>
      <w:bookmarkStart w:id="21" w:name="_Toc1458934"/>
      <w:r>
        <w:rPr>
          <w:rFonts w:hint="eastAsia"/>
          <w:sz w:val="30"/>
          <w:szCs w:val="30"/>
        </w:rPr>
        <w:t>三、</w:t>
      </w:r>
      <w:bookmarkStart w:id="22" w:name="_Toc494721083"/>
      <w:bookmarkStart w:id="23" w:name="_Toc494665536"/>
      <w:bookmarkStart w:id="24" w:name="_Toc494745300"/>
      <w:bookmarkStart w:id="25" w:name="_Toc1421486"/>
      <w:bookmarkStart w:id="26" w:name="_Toc509992675"/>
      <w:bookmarkStart w:id="27" w:name="_Toc494664983"/>
      <w:bookmarkStart w:id="28" w:name="_Toc494665933"/>
      <w:bookmarkStart w:id="29" w:name="_Toc494702253"/>
      <w:bookmarkStart w:id="30" w:name="_Toc509997287"/>
      <w:r>
        <w:rPr>
          <w:rFonts w:hint="eastAsia"/>
          <w:sz w:val="30"/>
          <w:szCs w:val="30"/>
        </w:rPr>
        <w:t>采购项目相关的标准、规范</w:t>
      </w:r>
      <w:bookmarkEnd w:id="20"/>
      <w:bookmarkEnd w:id="21"/>
      <w:bookmarkEnd w:id="22"/>
      <w:bookmarkEnd w:id="23"/>
      <w:bookmarkEnd w:id="24"/>
      <w:bookmarkEnd w:id="25"/>
      <w:bookmarkEnd w:id="26"/>
      <w:bookmarkEnd w:id="27"/>
      <w:bookmarkEnd w:id="28"/>
      <w:bookmarkEnd w:id="29"/>
      <w:bookmarkEnd w:id="30"/>
    </w:p>
    <w:p w14:paraId="1D31EFE5">
      <w:pPr>
        <w:rPr>
          <w:rFonts w:hint="eastAsia" w:cs="仿宋_GB2312" w:asciiTheme="minorEastAsia" w:hAnsiTheme="minorEastAsia"/>
          <w:sz w:val="24"/>
          <w:szCs w:val="24"/>
          <w:lang w:val="zh-CN"/>
        </w:rPr>
      </w:pPr>
      <w:r>
        <w:rPr>
          <w:rFonts w:cs="仿宋_GB2312" w:asciiTheme="minorEastAsia" w:hAnsiTheme="minorEastAsia"/>
          <w:sz w:val="24"/>
          <w:szCs w:val="24"/>
          <w:lang w:val="zh-CN"/>
        </w:rPr>
        <w:t>采购</w:t>
      </w:r>
      <w:r>
        <w:rPr>
          <w:rFonts w:hint="eastAsia" w:cs="仿宋_GB2312" w:asciiTheme="minorEastAsia" w:hAnsiTheme="minorEastAsia"/>
          <w:sz w:val="24"/>
          <w:szCs w:val="24"/>
          <w:lang w:val="zh-CN"/>
        </w:rPr>
        <w:t>标的</w:t>
      </w:r>
      <w:r>
        <w:rPr>
          <w:rFonts w:cs="仿宋_GB2312" w:asciiTheme="minorEastAsia" w:hAnsiTheme="minorEastAsia"/>
          <w:sz w:val="24"/>
          <w:szCs w:val="24"/>
          <w:lang w:val="zh-CN"/>
        </w:rPr>
        <w:t>需执行的国家相关标准、行业标准、地方标准或者其他标准、规范</w:t>
      </w:r>
      <w:r>
        <w:rPr>
          <w:rFonts w:hint="eastAsia" w:cs="仿宋_GB2312" w:asciiTheme="minorEastAsia" w:hAnsiTheme="minorEastAsia"/>
          <w:sz w:val="24"/>
          <w:szCs w:val="24"/>
          <w:lang w:val="zh-CN"/>
        </w:rPr>
        <w:t>。</w:t>
      </w:r>
    </w:p>
    <w:tbl>
      <w:tblPr>
        <w:tblStyle w:val="14"/>
        <w:tblW w:w="9165" w:type="dxa"/>
        <w:jc w:val="center"/>
        <w:tblLayout w:type="fixed"/>
        <w:tblCellMar>
          <w:top w:w="0" w:type="dxa"/>
          <w:left w:w="108" w:type="dxa"/>
          <w:bottom w:w="0" w:type="dxa"/>
          <w:right w:w="108" w:type="dxa"/>
        </w:tblCellMar>
      </w:tblPr>
      <w:tblGrid>
        <w:gridCol w:w="829"/>
        <w:gridCol w:w="4912"/>
        <w:gridCol w:w="3424"/>
      </w:tblGrid>
      <w:tr w14:paraId="42306176">
        <w:tblPrEx>
          <w:tblCellMar>
            <w:top w:w="0" w:type="dxa"/>
            <w:left w:w="108" w:type="dxa"/>
            <w:bottom w:w="0" w:type="dxa"/>
            <w:right w:w="108" w:type="dxa"/>
          </w:tblCellMar>
        </w:tblPrEx>
        <w:trPr>
          <w:trHeight w:val="916" w:hRule="atLeast"/>
          <w:jc w:val="center"/>
        </w:trPr>
        <w:tc>
          <w:tcPr>
            <w:tcW w:w="829" w:type="dxa"/>
            <w:tcBorders>
              <w:top w:val="single" w:color="auto" w:sz="4" w:space="0"/>
              <w:left w:val="single" w:color="auto" w:sz="4" w:space="0"/>
              <w:bottom w:val="single" w:color="auto" w:sz="4" w:space="0"/>
              <w:right w:val="single" w:color="auto" w:sz="4" w:space="0"/>
            </w:tcBorders>
            <w:shd w:val="pct10" w:color="BEBEBE" w:themeColor="background1" w:themeShade="BF" w:fill="F1F1F1" w:themeFill="background1" w:themeFillShade="F2"/>
            <w:noWrap/>
            <w:vAlign w:val="center"/>
          </w:tcPr>
          <w:p w14:paraId="1FCCE05C">
            <w:pPr>
              <w:spacing w:line="360" w:lineRule="auto"/>
              <w:ind w:left="-111" w:leftChars="-53" w:right="-107" w:rightChars="-51"/>
              <w:jc w:val="cente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序号</w:t>
            </w:r>
          </w:p>
        </w:tc>
        <w:tc>
          <w:tcPr>
            <w:tcW w:w="4912"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11C7FDCB">
            <w:pPr>
              <w:spacing w:line="360" w:lineRule="auto"/>
              <w:ind w:left="-69" w:leftChars="-33" w:right="-63" w:rightChars="-30"/>
              <w:jc w:val="cente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名称</w:t>
            </w:r>
          </w:p>
        </w:tc>
        <w:tc>
          <w:tcPr>
            <w:tcW w:w="3424"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40601C74">
            <w:pPr>
              <w:spacing w:line="360" w:lineRule="auto"/>
              <w:ind w:left="-69" w:leftChars="-33" w:right="-63" w:rightChars="-30"/>
              <w:jc w:val="cente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标号或文号</w:t>
            </w:r>
          </w:p>
        </w:tc>
      </w:tr>
      <w:tr w14:paraId="2CED9B73">
        <w:tblPrEx>
          <w:tblCellMar>
            <w:top w:w="0" w:type="dxa"/>
            <w:left w:w="108" w:type="dxa"/>
            <w:bottom w:w="0" w:type="dxa"/>
            <w:right w:w="108" w:type="dxa"/>
          </w:tblCellMar>
        </w:tblPrEx>
        <w:trPr>
          <w:trHeight w:val="712" w:hRule="atLeast"/>
          <w:jc w:val="center"/>
        </w:trPr>
        <w:tc>
          <w:tcPr>
            <w:tcW w:w="829" w:type="dxa"/>
            <w:tcBorders>
              <w:top w:val="nil"/>
              <w:left w:val="single" w:color="auto" w:sz="4" w:space="0"/>
              <w:bottom w:val="single" w:color="auto" w:sz="4" w:space="0"/>
              <w:right w:val="single" w:color="auto" w:sz="4" w:space="0"/>
            </w:tcBorders>
            <w:shd w:val="clear" w:color="auto" w:fill="auto"/>
            <w:noWrap/>
            <w:vAlign w:val="center"/>
          </w:tcPr>
          <w:p w14:paraId="62831A2B">
            <w:pPr>
              <w:widowControl/>
              <w:numPr>
                <w:ilvl w:val="0"/>
                <w:numId w:val="4"/>
              </w:numPr>
              <w:tabs>
                <w:tab w:val="left" w:pos="140"/>
              </w:tabs>
              <w:spacing w:after="200" w:line="360" w:lineRule="auto"/>
              <w:ind w:left="480" w:hanging="480" w:hangingChars="200"/>
              <w:jc w:val="center"/>
              <w:rPr>
                <w:rFonts w:hint="eastAsia" w:ascii="宋体" w:hAnsi="宋体" w:eastAsia="宋体" w:cs="宋体"/>
                <w:sz w:val="24"/>
                <w:szCs w:val="24"/>
              </w:rPr>
            </w:pPr>
            <w:bookmarkStart w:id="31" w:name="_Toc124234459"/>
            <w:bookmarkStart w:id="32" w:name="_Toc1458935"/>
          </w:p>
        </w:tc>
        <w:tc>
          <w:tcPr>
            <w:tcW w:w="4912" w:type="dxa"/>
            <w:tcBorders>
              <w:top w:val="nil"/>
              <w:left w:val="nil"/>
              <w:bottom w:val="single" w:color="auto" w:sz="4" w:space="0"/>
              <w:right w:val="single" w:color="auto" w:sz="4" w:space="0"/>
            </w:tcBorders>
            <w:shd w:val="clear" w:color="auto" w:fill="auto"/>
            <w:vAlign w:val="center"/>
          </w:tcPr>
          <w:p w14:paraId="35BE4E5A">
            <w:pPr>
              <w:spacing w:line="360" w:lineRule="auto"/>
              <w:ind w:left="-65" w:leftChars="-31" w:right="-65" w:rightChars="-31"/>
              <w:jc w:val="center"/>
              <w:rPr>
                <w:rFonts w:hint="eastAsia" w:ascii="宋体" w:hAnsi="宋体" w:eastAsia="宋体" w:cs="宋体"/>
                <w:sz w:val="24"/>
                <w:szCs w:val="24"/>
              </w:rPr>
            </w:pPr>
            <w:r>
              <w:rPr>
                <w:rFonts w:hint="eastAsia" w:ascii="宋体" w:hAnsi="宋体" w:eastAsia="宋体" w:cs="Helvetica"/>
                <w:szCs w:val="24"/>
              </w:rPr>
              <w:t>《中国质量认证中心电子产品节能认证》</w:t>
            </w:r>
          </w:p>
        </w:tc>
        <w:tc>
          <w:tcPr>
            <w:tcW w:w="3424" w:type="dxa"/>
            <w:tcBorders>
              <w:top w:val="nil"/>
              <w:left w:val="nil"/>
              <w:bottom w:val="single" w:color="auto" w:sz="4" w:space="0"/>
              <w:right w:val="single" w:color="auto" w:sz="4" w:space="0"/>
            </w:tcBorders>
            <w:shd w:val="clear" w:color="auto" w:fill="auto"/>
            <w:noWrap/>
            <w:vAlign w:val="center"/>
          </w:tcPr>
          <w:p w14:paraId="073E5FA6">
            <w:pPr>
              <w:spacing w:line="360" w:lineRule="auto"/>
              <w:ind w:left="-65" w:leftChars="-31" w:right="-65" w:rightChars="-31"/>
              <w:jc w:val="center"/>
              <w:rPr>
                <w:rFonts w:hint="eastAsia" w:ascii="宋体" w:hAnsi="宋体" w:eastAsia="宋体" w:cs="宋体"/>
                <w:sz w:val="24"/>
                <w:szCs w:val="24"/>
              </w:rPr>
            </w:pPr>
            <w:r>
              <w:rPr>
                <w:rFonts w:hint="eastAsia" w:ascii="宋体" w:hAnsi="宋体" w:eastAsia="宋体" w:cs="Helvetica"/>
                <w:szCs w:val="24"/>
              </w:rPr>
              <w:t>GB</w:t>
            </w:r>
            <w:r>
              <w:rPr>
                <w:rFonts w:ascii="宋体" w:hAnsi="宋体" w:eastAsia="宋体" w:cs="Helvetica"/>
                <w:szCs w:val="24"/>
              </w:rPr>
              <w:t>-</w:t>
            </w:r>
            <w:r>
              <w:rPr>
                <w:rFonts w:hint="eastAsia" w:ascii="宋体" w:hAnsi="宋体" w:eastAsia="宋体" w:cs="Helvetica"/>
                <w:szCs w:val="24"/>
              </w:rPr>
              <w:t>28380</w:t>
            </w:r>
            <w:r>
              <w:rPr>
                <w:rFonts w:ascii="宋体" w:hAnsi="宋体" w:eastAsia="宋体" w:cs="Helvetica"/>
                <w:szCs w:val="24"/>
              </w:rPr>
              <w:t>-20</w:t>
            </w:r>
            <w:r>
              <w:rPr>
                <w:rFonts w:hint="eastAsia" w:ascii="宋体" w:hAnsi="宋体" w:eastAsia="宋体" w:cs="Helvetica"/>
                <w:szCs w:val="24"/>
              </w:rPr>
              <w:t>12</w:t>
            </w:r>
          </w:p>
        </w:tc>
      </w:tr>
      <w:tr w14:paraId="6CCF7C11">
        <w:tblPrEx>
          <w:tblCellMar>
            <w:top w:w="0" w:type="dxa"/>
            <w:left w:w="108" w:type="dxa"/>
            <w:bottom w:w="0" w:type="dxa"/>
            <w:right w:w="108" w:type="dxa"/>
          </w:tblCellMar>
        </w:tblPrEx>
        <w:trPr>
          <w:trHeight w:val="712" w:hRule="atLeast"/>
          <w:jc w:val="center"/>
        </w:trPr>
        <w:tc>
          <w:tcPr>
            <w:tcW w:w="829" w:type="dxa"/>
            <w:tcBorders>
              <w:top w:val="nil"/>
              <w:left w:val="single" w:color="auto" w:sz="4" w:space="0"/>
              <w:bottom w:val="single" w:color="auto" w:sz="4" w:space="0"/>
              <w:right w:val="single" w:color="auto" w:sz="4" w:space="0"/>
            </w:tcBorders>
            <w:shd w:val="clear" w:color="auto" w:fill="auto"/>
            <w:noWrap/>
            <w:vAlign w:val="center"/>
          </w:tcPr>
          <w:p w14:paraId="1C0CFB28">
            <w:pPr>
              <w:widowControl/>
              <w:numPr>
                <w:ilvl w:val="0"/>
                <w:numId w:val="4"/>
              </w:numPr>
              <w:tabs>
                <w:tab w:val="left" w:pos="140"/>
              </w:tabs>
              <w:spacing w:after="200" w:line="360" w:lineRule="auto"/>
              <w:ind w:left="480" w:hanging="480" w:hangingChars="200"/>
              <w:jc w:val="center"/>
              <w:rPr>
                <w:rFonts w:hint="eastAsia" w:ascii="宋体" w:hAnsi="宋体" w:eastAsia="宋体" w:cs="宋体"/>
                <w:sz w:val="24"/>
                <w:szCs w:val="24"/>
              </w:rPr>
            </w:pPr>
          </w:p>
        </w:tc>
        <w:tc>
          <w:tcPr>
            <w:tcW w:w="4912" w:type="dxa"/>
            <w:tcBorders>
              <w:top w:val="nil"/>
              <w:left w:val="nil"/>
              <w:bottom w:val="single" w:color="auto" w:sz="4" w:space="0"/>
              <w:right w:val="single" w:color="auto" w:sz="4" w:space="0"/>
            </w:tcBorders>
            <w:shd w:val="clear" w:color="auto" w:fill="auto"/>
            <w:vAlign w:val="center"/>
          </w:tcPr>
          <w:p w14:paraId="5BD0EF52">
            <w:pPr>
              <w:spacing w:line="360" w:lineRule="auto"/>
              <w:ind w:left="-65" w:leftChars="-31" w:right="-65" w:rightChars="-31"/>
              <w:jc w:val="center"/>
              <w:rPr>
                <w:rFonts w:hint="eastAsia" w:ascii="宋体" w:hAnsi="宋体" w:eastAsia="宋体" w:cs="宋体"/>
                <w:sz w:val="24"/>
                <w:szCs w:val="24"/>
              </w:rPr>
            </w:pPr>
            <w:r>
              <w:rPr>
                <w:rFonts w:hint="eastAsia" w:ascii="宋体" w:hAnsi="宋体" w:eastAsia="宋体" w:cs="Helvetica"/>
                <w:szCs w:val="24"/>
              </w:rPr>
              <w:t>《环境标志产品技术要求 微型计算机 显示器》</w:t>
            </w:r>
          </w:p>
        </w:tc>
        <w:tc>
          <w:tcPr>
            <w:tcW w:w="3424" w:type="dxa"/>
            <w:tcBorders>
              <w:top w:val="nil"/>
              <w:left w:val="nil"/>
              <w:bottom w:val="single" w:color="auto" w:sz="4" w:space="0"/>
              <w:right w:val="single" w:color="auto" w:sz="4" w:space="0"/>
            </w:tcBorders>
            <w:shd w:val="clear" w:color="auto" w:fill="auto"/>
            <w:noWrap/>
            <w:vAlign w:val="center"/>
          </w:tcPr>
          <w:p w14:paraId="57988FC2">
            <w:pPr>
              <w:spacing w:line="360" w:lineRule="auto"/>
              <w:ind w:left="-65" w:leftChars="-31" w:right="-65" w:rightChars="-31"/>
              <w:jc w:val="center"/>
              <w:rPr>
                <w:rFonts w:hint="eastAsia" w:ascii="宋体" w:hAnsi="宋体" w:eastAsia="宋体" w:cs="宋体"/>
                <w:sz w:val="24"/>
                <w:szCs w:val="24"/>
              </w:rPr>
            </w:pPr>
            <w:r>
              <w:rPr>
                <w:rFonts w:ascii="宋体" w:hAnsi="宋体" w:eastAsia="宋体" w:cs="Helvetica"/>
                <w:szCs w:val="24"/>
              </w:rPr>
              <w:t>ECC-1015EL-A/0</w:t>
            </w:r>
          </w:p>
        </w:tc>
      </w:tr>
      <w:tr w14:paraId="10294E7A">
        <w:tblPrEx>
          <w:tblCellMar>
            <w:top w:w="0" w:type="dxa"/>
            <w:left w:w="108" w:type="dxa"/>
            <w:bottom w:w="0" w:type="dxa"/>
            <w:right w:w="108" w:type="dxa"/>
          </w:tblCellMar>
        </w:tblPrEx>
        <w:trPr>
          <w:trHeight w:val="712" w:hRule="atLeast"/>
          <w:jc w:val="center"/>
        </w:trPr>
        <w:tc>
          <w:tcPr>
            <w:tcW w:w="829" w:type="dxa"/>
            <w:tcBorders>
              <w:top w:val="nil"/>
              <w:left w:val="single" w:color="auto" w:sz="4" w:space="0"/>
              <w:bottom w:val="single" w:color="auto" w:sz="4" w:space="0"/>
              <w:right w:val="single" w:color="auto" w:sz="4" w:space="0"/>
            </w:tcBorders>
            <w:shd w:val="clear" w:color="auto" w:fill="auto"/>
            <w:noWrap/>
            <w:vAlign w:val="center"/>
          </w:tcPr>
          <w:p w14:paraId="45332EA3">
            <w:pPr>
              <w:widowControl/>
              <w:numPr>
                <w:ilvl w:val="0"/>
                <w:numId w:val="4"/>
              </w:numPr>
              <w:tabs>
                <w:tab w:val="left" w:pos="140"/>
              </w:tabs>
              <w:spacing w:after="200" w:line="360" w:lineRule="auto"/>
              <w:ind w:left="480" w:hanging="480" w:hangingChars="200"/>
              <w:jc w:val="center"/>
              <w:rPr>
                <w:rFonts w:hint="eastAsia" w:ascii="宋体" w:hAnsi="宋体" w:eastAsia="宋体" w:cs="宋体"/>
                <w:sz w:val="24"/>
                <w:szCs w:val="24"/>
              </w:rPr>
            </w:pPr>
          </w:p>
        </w:tc>
        <w:tc>
          <w:tcPr>
            <w:tcW w:w="4912" w:type="dxa"/>
            <w:tcBorders>
              <w:top w:val="nil"/>
              <w:left w:val="nil"/>
              <w:bottom w:val="single" w:color="auto" w:sz="4" w:space="0"/>
              <w:right w:val="single" w:color="auto" w:sz="4" w:space="0"/>
            </w:tcBorders>
            <w:shd w:val="clear" w:color="auto" w:fill="auto"/>
            <w:vAlign w:val="center"/>
          </w:tcPr>
          <w:p w14:paraId="78A1ECBD">
            <w:pPr>
              <w:spacing w:line="360" w:lineRule="auto"/>
              <w:ind w:left="-65" w:leftChars="-31" w:right="-65" w:rightChars="-31"/>
              <w:jc w:val="center"/>
              <w:rPr>
                <w:rFonts w:hint="eastAsia" w:ascii="宋体" w:hAnsi="宋体" w:eastAsia="宋体" w:cs="仿宋_GB2312"/>
                <w:sz w:val="24"/>
                <w:szCs w:val="24"/>
              </w:rPr>
            </w:pPr>
            <w:bookmarkStart w:id="33" w:name="OLE_LINK1"/>
            <w:bookmarkStart w:id="34" w:name="OLE_LINK2"/>
            <w:r>
              <w:rPr>
                <w:rFonts w:hint="eastAsia" w:ascii="宋体" w:hAnsi="宋体" w:eastAsia="宋体" w:cs="Helvetica"/>
                <w:szCs w:val="24"/>
              </w:rPr>
              <w:t>《中国国家强制性产品认证证书》</w:t>
            </w:r>
            <w:bookmarkEnd w:id="33"/>
            <w:bookmarkEnd w:id="34"/>
          </w:p>
        </w:tc>
        <w:tc>
          <w:tcPr>
            <w:tcW w:w="3424" w:type="dxa"/>
            <w:tcBorders>
              <w:top w:val="nil"/>
              <w:left w:val="nil"/>
              <w:bottom w:val="single" w:color="auto" w:sz="4" w:space="0"/>
              <w:right w:val="single" w:color="auto" w:sz="4" w:space="0"/>
            </w:tcBorders>
            <w:shd w:val="clear" w:color="auto" w:fill="auto"/>
            <w:noWrap/>
            <w:vAlign w:val="center"/>
          </w:tcPr>
          <w:p w14:paraId="59D4FC14">
            <w:pPr>
              <w:spacing w:line="360" w:lineRule="auto"/>
              <w:ind w:left="-65" w:leftChars="-31" w:right="-65" w:rightChars="-31"/>
              <w:jc w:val="center"/>
              <w:rPr>
                <w:rFonts w:hint="eastAsia" w:ascii="宋体" w:hAnsi="宋体" w:eastAsia="宋体" w:cs="仿宋_GB2312"/>
                <w:sz w:val="24"/>
                <w:szCs w:val="24"/>
              </w:rPr>
            </w:pPr>
            <w:r>
              <w:rPr>
                <w:rFonts w:ascii="宋体" w:hAnsi="宋体" w:eastAsia="宋体" w:cs="Helvetica"/>
                <w:szCs w:val="24"/>
              </w:rPr>
              <w:t>GB/T 9254.1-2021</w:t>
            </w:r>
          </w:p>
        </w:tc>
      </w:tr>
      <w:tr w14:paraId="63A1604C">
        <w:tblPrEx>
          <w:tblCellMar>
            <w:top w:w="0" w:type="dxa"/>
            <w:left w:w="108" w:type="dxa"/>
            <w:bottom w:w="0" w:type="dxa"/>
            <w:right w:w="108" w:type="dxa"/>
          </w:tblCellMar>
        </w:tblPrEx>
        <w:trPr>
          <w:trHeight w:val="712" w:hRule="atLeast"/>
          <w:jc w:val="center"/>
        </w:trPr>
        <w:tc>
          <w:tcPr>
            <w:tcW w:w="829" w:type="dxa"/>
            <w:tcBorders>
              <w:top w:val="nil"/>
              <w:left w:val="single" w:color="auto" w:sz="4" w:space="0"/>
              <w:bottom w:val="single" w:color="auto" w:sz="4" w:space="0"/>
              <w:right w:val="single" w:color="auto" w:sz="4" w:space="0"/>
            </w:tcBorders>
            <w:shd w:val="clear" w:color="auto" w:fill="auto"/>
            <w:noWrap/>
            <w:vAlign w:val="center"/>
          </w:tcPr>
          <w:p w14:paraId="35887897">
            <w:pPr>
              <w:widowControl/>
              <w:numPr>
                <w:ilvl w:val="0"/>
                <w:numId w:val="4"/>
              </w:numPr>
              <w:tabs>
                <w:tab w:val="left" w:pos="140"/>
              </w:tabs>
              <w:spacing w:after="200" w:line="360" w:lineRule="auto"/>
              <w:ind w:left="480" w:hanging="480" w:hangingChars="200"/>
              <w:jc w:val="center"/>
              <w:rPr>
                <w:rFonts w:hint="eastAsia" w:ascii="宋体" w:hAnsi="宋体" w:eastAsia="宋体" w:cs="宋体"/>
                <w:sz w:val="24"/>
                <w:szCs w:val="24"/>
              </w:rPr>
            </w:pPr>
          </w:p>
        </w:tc>
        <w:tc>
          <w:tcPr>
            <w:tcW w:w="4912" w:type="dxa"/>
            <w:tcBorders>
              <w:top w:val="nil"/>
              <w:left w:val="nil"/>
              <w:bottom w:val="single" w:color="auto" w:sz="4" w:space="0"/>
              <w:right w:val="single" w:color="auto" w:sz="4" w:space="0"/>
            </w:tcBorders>
            <w:shd w:val="clear" w:color="auto" w:fill="auto"/>
            <w:vAlign w:val="center"/>
          </w:tcPr>
          <w:p w14:paraId="5C025B2C">
            <w:pPr>
              <w:spacing w:line="360" w:lineRule="auto"/>
              <w:ind w:left="-65" w:leftChars="-31" w:right="-65" w:rightChars="-31"/>
              <w:jc w:val="center"/>
              <w:rPr>
                <w:rFonts w:hint="eastAsia" w:ascii="宋体" w:hAnsi="宋体" w:eastAsia="宋体" w:cs="仿宋_GB2312"/>
                <w:sz w:val="24"/>
                <w:szCs w:val="24"/>
              </w:rPr>
            </w:pPr>
            <w:r>
              <w:rPr>
                <w:rFonts w:hint="eastAsia" w:ascii="宋体" w:hAnsi="宋体" w:eastAsia="宋体" w:cs="Helvetica"/>
                <w:szCs w:val="24"/>
              </w:rPr>
              <w:t>《微型计算机能效限定值及能效等级》</w:t>
            </w:r>
          </w:p>
        </w:tc>
        <w:tc>
          <w:tcPr>
            <w:tcW w:w="3424" w:type="dxa"/>
            <w:tcBorders>
              <w:top w:val="nil"/>
              <w:left w:val="nil"/>
              <w:bottom w:val="single" w:color="auto" w:sz="4" w:space="0"/>
              <w:right w:val="single" w:color="auto" w:sz="4" w:space="0"/>
            </w:tcBorders>
            <w:shd w:val="clear" w:color="auto" w:fill="auto"/>
            <w:noWrap/>
            <w:vAlign w:val="center"/>
          </w:tcPr>
          <w:p w14:paraId="02789C1C">
            <w:pPr>
              <w:spacing w:line="360" w:lineRule="auto"/>
              <w:ind w:left="-65" w:leftChars="-31" w:right="-65" w:rightChars="-31"/>
              <w:jc w:val="center"/>
              <w:rPr>
                <w:rFonts w:hint="eastAsia" w:ascii="宋体" w:hAnsi="宋体" w:eastAsia="宋体" w:cs="仿宋_GB2312"/>
                <w:sz w:val="24"/>
                <w:szCs w:val="24"/>
              </w:rPr>
            </w:pPr>
            <w:r>
              <w:rPr>
                <w:rFonts w:hint="eastAsia" w:ascii="宋体" w:hAnsi="宋体" w:eastAsia="宋体" w:cs="Helvetica"/>
                <w:szCs w:val="24"/>
              </w:rPr>
              <w:t>GB 28380</w:t>
            </w:r>
          </w:p>
        </w:tc>
      </w:tr>
      <w:tr w14:paraId="679036B2">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E5E18">
            <w:pPr>
              <w:widowControl/>
              <w:numPr>
                <w:ilvl w:val="0"/>
                <w:numId w:val="4"/>
              </w:numPr>
              <w:tabs>
                <w:tab w:val="left" w:pos="140"/>
              </w:tabs>
              <w:spacing w:after="200" w:line="360" w:lineRule="auto"/>
              <w:ind w:left="480" w:hanging="480" w:hangingChars="200"/>
              <w:jc w:val="center"/>
              <w:rPr>
                <w:rFonts w:hint="eastAsia" w:ascii="宋体" w:hAnsi="宋体" w:eastAsia="宋体" w:cs="宋体"/>
                <w:sz w:val="24"/>
                <w:szCs w:val="24"/>
              </w:rPr>
            </w:pPr>
          </w:p>
        </w:tc>
        <w:tc>
          <w:tcPr>
            <w:tcW w:w="4912" w:type="dxa"/>
            <w:tcBorders>
              <w:top w:val="single" w:color="auto" w:sz="4" w:space="0"/>
              <w:left w:val="nil"/>
              <w:bottom w:val="single" w:color="auto" w:sz="4" w:space="0"/>
              <w:right w:val="single" w:color="auto" w:sz="4" w:space="0"/>
            </w:tcBorders>
            <w:shd w:val="clear" w:color="auto" w:fill="auto"/>
            <w:vAlign w:val="center"/>
          </w:tcPr>
          <w:p w14:paraId="69D74ACC">
            <w:pPr>
              <w:spacing w:line="360" w:lineRule="auto"/>
              <w:ind w:left="-65" w:leftChars="-31" w:right="-65" w:rightChars="-31"/>
              <w:jc w:val="center"/>
              <w:rPr>
                <w:rFonts w:hint="eastAsia" w:ascii="宋体" w:hAnsi="宋体" w:eastAsia="宋体" w:cs="Helvetica"/>
                <w:szCs w:val="24"/>
              </w:rPr>
            </w:pPr>
            <w:r>
              <w:rPr>
                <w:rFonts w:hint="eastAsia" w:ascii="宋体" w:hAnsi="宋体" w:eastAsia="宋体" w:cs="Helvetica"/>
                <w:szCs w:val="24"/>
              </w:rPr>
              <w:t>《微型计算机用开关电源节能认证技术规范》</w:t>
            </w:r>
          </w:p>
        </w:tc>
        <w:tc>
          <w:tcPr>
            <w:tcW w:w="3424" w:type="dxa"/>
            <w:tcBorders>
              <w:top w:val="single" w:color="auto" w:sz="4" w:space="0"/>
              <w:left w:val="nil"/>
              <w:bottom w:val="single" w:color="auto" w:sz="4" w:space="0"/>
              <w:right w:val="single" w:color="auto" w:sz="4" w:space="0"/>
            </w:tcBorders>
            <w:shd w:val="clear" w:color="auto" w:fill="auto"/>
            <w:noWrap/>
            <w:vAlign w:val="center"/>
          </w:tcPr>
          <w:p w14:paraId="5F894BF4">
            <w:pPr>
              <w:spacing w:line="360" w:lineRule="auto"/>
              <w:ind w:left="-65" w:leftChars="-31" w:right="-65" w:rightChars="-31"/>
              <w:jc w:val="center"/>
              <w:rPr>
                <w:rFonts w:hint="eastAsia" w:ascii="宋体" w:hAnsi="宋体" w:eastAsia="宋体" w:cs="Helvetica"/>
                <w:szCs w:val="24"/>
              </w:rPr>
            </w:pPr>
            <w:r>
              <w:rPr>
                <w:rFonts w:ascii="宋体" w:hAnsi="宋体" w:eastAsia="宋体" w:cs="Helvetica"/>
                <w:szCs w:val="24"/>
              </w:rPr>
              <w:t>CQC3112-2014</w:t>
            </w:r>
          </w:p>
        </w:tc>
      </w:tr>
      <w:tr w14:paraId="28C1F9D4">
        <w:tblPrEx>
          <w:tblCellMar>
            <w:top w:w="0" w:type="dxa"/>
            <w:left w:w="108" w:type="dxa"/>
            <w:bottom w:w="0" w:type="dxa"/>
            <w:right w:w="108" w:type="dxa"/>
          </w:tblCellMar>
        </w:tblPrEx>
        <w:trPr>
          <w:trHeight w:val="712"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80134">
            <w:pPr>
              <w:widowControl/>
              <w:numPr>
                <w:ilvl w:val="0"/>
                <w:numId w:val="4"/>
              </w:numPr>
              <w:tabs>
                <w:tab w:val="left" w:pos="140"/>
              </w:tabs>
              <w:spacing w:after="200" w:line="360" w:lineRule="auto"/>
              <w:ind w:left="480" w:hanging="480" w:hangingChars="200"/>
              <w:jc w:val="center"/>
              <w:rPr>
                <w:rFonts w:hint="eastAsia" w:ascii="宋体" w:hAnsi="宋体" w:eastAsia="宋体" w:cs="宋体"/>
                <w:sz w:val="24"/>
                <w:szCs w:val="24"/>
              </w:rPr>
            </w:pPr>
          </w:p>
        </w:tc>
        <w:tc>
          <w:tcPr>
            <w:tcW w:w="4912" w:type="dxa"/>
            <w:tcBorders>
              <w:top w:val="single" w:color="auto" w:sz="4" w:space="0"/>
              <w:left w:val="nil"/>
              <w:bottom w:val="single" w:color="auto" w:sz="4" w:space="0"/>
              <w:right w:val="single" w:color="auto" w:sz="4" w:space="0"/>
            </w:tcBorders>
            <w:shd w:val="clear" w:color="auto" w:fill="auto"/>
            <w:vAlign w:val="center"/>
          </w:tcPr>
          <w:p w14:paraId="4D459715">
            <w:pPr>
              <w:spacing w:line="360" w:lineRule="auto"/>
              <w:ind w:left="-65" w:leftChars="-31" w:right="-65" w:rightChars="-31"/>
              <w:jc w:val="center"/>
              <w:rPr>
                <w:rFonts w:hint="eastAsia" w:ascii="宋体" w:hAnsi="宋体" w:eastAsia="宋体" w:cs="Helvetica"/>
                <w:szCs w:val="24"/>
              </w:rPr>
            </w:pPr>
            <w:r>
              <w:rPr>
                <w:rFonts w:hint="eastAsia" w:ascii="宋体" w:hAnsi="宋体" w:eastAsia="宋体" w:cs="Helvetica"/>
                <w:szCs w:val="24"/>
              </w:rPr>
              <w:t>《计算机通用规范 第1部分：台式计算机》</w:t>
            </w:r>
          </w:p>
        </w:tc>
        <w:tc>
          <w:tcPr>
            <w:tcW w:w="3424" w:type="dxa"/>
            <w:tcBorders>
              <w:top w:val="single" w:color="auto" w:sz="4" w:space="0"/>
              <w:left w:val="nil"/>
              <w:bottom w:val="single" w:color="auto" w:sz="4" w:space="0"/>
              <w:right w:val="single" w:color="auto" w:sz="4" w:space="0"/>
            </w:tcBorders>
            <w:shd w:val="clear" w:color="auto" w:fill="auto"/>
            <w:noWrap/>
            <w:vAlign w:val="center"/>
          </w:tcPr>
          <w:p w14:paraId="51726B54">
            <w:pPr>
              <w:spacing w:line="360" w:lineRule="auto"/>
              <w:ind w:left="-65" w:leftChars="-31" w:right="-65" w:rightChars="-31"/>
              <w:jc w:val="center"/>
              <w:rPr>
                <w:rFonts w:hint="eastAsia" w:ascii="宋体" w:hAnsi="宋体" w:eastAsia="宋体" w:cs="Helvetica"/>
                <w:szCs w:val="24"/>
              </w:rPr>
            </w:pPr>
            <w:r>
              <w:rPr>
                <w:rFonts w:ascii="宋体" w:hAnsi="宋体" w:eastAsia="宋体" w:cs="Helvetica"/>
                <w:szCs w:val="24"/>
              </w:rPr>
              <w:t>GB/T 9813.1-2016</w:t>
            </w:r>
          </w:p>
        </w:tc>
      </w:tr>
    </w:tbl>
    <w:p w14:paraId="3D7C5A5A">
      <w:pPr>
        <w:pStyle w:val="3"/>
        <w:rPr>
          <w:rStyle w:val="17"/>
          <w:rFonts w:asciiTheme="minorHAnsi" w:hAnsiTheme="minorHAnsi" w:eastAsiaTheme="minorEastAsia" w:cstheme="minorBidi"/>
          <w:b w:val="0"/>
          <w:bCs w:val="0"/>
          <w:szCs w:val="22"/>
        </w:rPr>
      </w:pPr>
      <w:r>
        <w:rPr>
          <w:rFonts w:hint="eastAsia"/>
          <w:sz w:val="30"/>
          <w:szCs w:val="30"/>
        </w:rPr>
        <w:t>四、技术要求</w:t>
      </w:r>
      <w:bookmarkEnd w:id="31"/>
      <w:bookmarkEnd w:id="32"/>
    </w:p>
    <w:p w14:paraId="66A3077C">
      <w:pPr>
        <w:spacing w:line="360" w:lineRule="auto"/>
        <w:ind w:left="1112" w:leftChars="26" w:hanging="1058" w:hangingChars="441"/>
      </w:pPr>
      <w:r>
        <w:rPr>
          <w:rFonts w:hint="eastAsia" w:ascii="宋体" w:hAnsi="宋体" w:eastAsia="宋体" w:cs="宋体"/>
          <w:b/>
          <w:color w:val="000000"/>
          <w:sz w:val="24"/>
          <w:szCs w:val="24"/>
        </w:rPr>
        <w:t>说明：</w:t>
      </w:r>
      <w:r>
        <w:rPr>
          <w:rFonts w:hint="eastAsia" w:ascii="宋体" w:hAnsi="宋体" w:cs="宋体"/>
          <w:sz w:val="24"/>
          <w:szCs w:val="24"/>
        </w:rPr>
        <w:t>技术要求均为实质性要求，应当满足或优于</w:t>
      </w:r>
    </w:p>
    <w:tbl>
      <w:tblPr>
        <w:tblStyle w:val="14"/>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289"/>
        <w:gridCol w:w="6815"/>
      </w:tblGrid>
      <w:tr w14:paraId="54B1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1016" w:type="dxa"/>
            <w:tcBorders>
              <w:top w:val="single" w:color="auto" w:sz="4" w:space="0"/>
              <w:left w:val="single" w:color="auto" w:sz="12" w:space="0"/>
              <w:bottom w:val="single" w:color="auto" w:sz="4" w:space="0"/>
              <w:right w:val="single" w:color="auto" w:sz="4" w:space="0"/>
            </w:tcBorders>
            <w:shd w:val="pct10" w:color="AEAAAA" w:themeColor="background2" w:themeShade="BF" w:fill="D0CECE" w:themeFill="background2" w:themeFillShade="E6"/>
            <w:vAlign w:val="center"/>
          </w:tcPr>
          <w:p w14:paraId="17630341">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序号</w:t>
            </w:r>
          </w:p>
        </w:tc>
        <w:tc>
          <w:tcPr>
            <w:tcW w:w="1289" w:type="dxa"/>
            <w:tcBorders>
              <w:top w:val="single" w:color="auto" w:sz="4" w:space="0"/>
              <w:left w:val="single" w:color="auto" w:sz="4" w:space="0"/>
              <w:bottom w:val="single" w:color="auto" w:sz="4" w:space="0"/>
              <w:right w:val="single" w:color="auto" w:sz="4" w:space="0"/>
            </w:tcBorders>
            <w:shd w:val="pct10" w:color="AEAAAA" w:themeColor="background2" w:themeShade="BF" w:fill="D0CECE" w:themeFill="background2" w:themeFillShade="E6"/>
            <w:vAlign w:val="center"/>
          </w:tcPr>
          <w:p w14:paraId="4C809AF8">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名称</w:t>
            </w:r>
          </w:p>
        </w:tc>
        <w:tc>
          <w:tcPr>
            <w:tcW w:w="6815" w:type="dxa"/>
            <w:tcBorders>
              <w:top w:val="single" w:color="auto" w:sz="4" w:space="0"/>
              <w:left w:val="single" w:color="auto" w:sz="4" w:space="0"/>
              <w:bottom w:val="single" w:color="auto" w:sz="4" w:space="0"/>
              <w:right w:val="single" w:color="auto" w:sz="4" w:space="0"/>
            </w:tcBorders>
            <w:shd w:val="pct10" w:color="AEAAAA" w:themeColor="background2" w:themeShade="BF" w:fill="D0CECE" w:themeFill="background2" w:themeFillShade="E6"/>
            <w:vAlign w:val="center"/>
          </w:tcPr>
          <w:p w14:paraId="7CC60B6F">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功能及技术参数</w:t>
            </w:r>
          </w:p>
        </w:tc>
      </w:tr>
      <w:tr w14:paraId="469F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restart"/>
            <w:tcBorders>
              <w:top w:val="single" w:color="auto" w:sz="4" w:space="0"/>
              <w:left w:val="single" w:color="auto" w:sz="12" w:space="0"/>
              <w:right w:val="single" w:color="auto" w:sz="6" w:space="0"/>
            </w:tcBorders>
            <w:shd w:val="clear" w:color="auto" w:fill="auto"/>
            <w:vAlign w:val="center"/>
          </w:tcPr>
          <w:p w14:paraId="3D15CF39">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1</w:t>
            </w:r>
          </w:p>
        </w:tc>
        <w:tc>
          <w:tcPr>
            <w:tcW w:w="1289" w:type="dxa"/>
            <w:vMerge w:val="restart"/>
            <w:tcBorders>
              <w:top w:val="single" w:color="auto" w:sz="4" w:space="0"/>
              <w:left w:val="single" w:color="auto" w:sz="6" w:space="0"/>
              <w:right w:val="single" w:color="auto" w:sz="6" w:space="0"/>
            </w:tcBorders>
            <w:shd w:val="clear" w:color="auto" w:fill="auto"/>
            <w:vAlign w:val="center"/>
          </w:tcPr>
          <w:p w14:paraId="08BB8B5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高性能胖终端</w:t>
            </w:r>
          </w:p>
        </w:tc>
        <w:tc>
          <w:tcPr>
            <w:tcW w:w="6815" w:type="dxa"/>
            <w:tcBorders>
              <w:top w:val="single" w:color="auto" w:sz="4" w:space="0"/>
              <w:left w:val="single" w:color="auto" w:sz="6" w:space="0"/>
              <w:bottom w:val="single" w:color="auto" w:sz="4" w:space="0"/>
              <w:right w:val="single" w:color="auto" w:sz="6" w:space="0"/>
            </w:tcBorders>
            <w:shd w:val="clear" w:color="auto" w:fill="auto"/>
            <w:vAlign w:val="center"/>
          </w:tcPr>
          <w:p w14:paraId="1DDD1C9D">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1.1机型要求：高性能胖终端</w:t>
            </w:r>
          </w:p>
        </w:tc>
      </w:tr>
      <w:tr w14:paraId="5ECC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6F098048">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5A8B3AD9">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2A5D77D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1.2主板芯片组：≥770系列主板芯片组，PCI Express 通道数的最大值≥24 ；</w:t>
            </w:r>
          </w:p>
        </w:tc>
      </w:tr>
      <w:tr w14:paraId="1BDC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5C1CB56C">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468E26D">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56C3428B">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1.3处理器：≥14核心20线程，主频：≥2.5GHz；缓存≥24MB；</w:t>
            </w:r>
          </w:p>
        </w:tc>
      </w:tr>
      <w:tr w14:paraId="7CF0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34932BC1">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0D026568">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2FF8F58A">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1.4内存：≥16G DDR4-3200，系统最大支持64G及以上；</w:t>
            </w:r>
          </w:p>
        </w:tc>
      </w:tr>
      <w:tr w14:paraId="683A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54195E47">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6C42A7D3">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542D4848">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 xml:space="preserve">1.5硬盘：≥256G M.2 NVMe SSD； </w:t>
            </w:r>
          </w:p>
        </w:tc>
      </w:tr>
      <w:tr w14:paraId="7C8F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50C85C23">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18390FE">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1F5E37CB">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1.6显卡：≥集成显卡；</w:t>
            </w:r>
          </w:p>
        </w:tc>
      </w:tr>
      <w:tr w14:paraId="38E2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6FEC6656">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B1EF377">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D6F10B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1.7音频：≥Realtek ALC3867 编解码器、支持 CTIA 耳机的通用音频插孔、音频输出后置端口（3.5 毫米）、支持多音源</w:t>
            </w:r>
          </w:p>
        </w:tc>
      </w:tr>
      <w:tr w14:paraId="4420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0A8EDD5A">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25CE75E0">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7C8CE458">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1.8输入设备：</w:t>
            </w:r>
            <w:r>
              <w:rPr>
                <w:rFonts w:hint="eastAsia" w:ascii="宋体" w:hAnsi="宋体" w:cs="宋体"/>
                <w:b/>
                <w:bCs/>
                <w:kern w:val="0"/>
                <w:sz w:val="24"/>
                <w:szCs w:val="24"/>
                <w:highlight w:val="none"/>
              </w:rPr>
              <w:t>原厂防水抗菌键盘鼠标；（提供第三方检测报告加盖制造商公章）</w:t>
            </w:r>
            <w:r>
              <w:rPr>
                <w:rFonts w:hint="eastAsia" w:ascii="宋体" w:hAnsi="宋体" w:cs="宋体"/>
                <w:b/>
                <w:bCs/>
                <w:kern w:val="0"/>
                <w:sz w:val="24"/>
                <w:szCs w:val="24"/>
              </w:rPr>
              <w:t>（注：任一第三方检测报告即可）</w:t>
            </w:r>
          </w:p>
        </w:tc>
      </w:tr>
      <w:tr w14:paraId="1CC7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35AF79EC">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27E52E99">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1E39719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1.9网卡：集成1000M自适应以太网卡；</w:t>
            </w:r>
          </w:p>
        </w:tc>
      </w:tr>
      <w:tr w14:paraId="5E4D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37F00016">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0D402E14">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72345FD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1.10主板插槽：≥2 个 M.2；1 个 PCIe 3 x1；1 个 PCIe 4 x16（1 个用于 WLAN 的 M.2 插槽和 1 个用于存储的 M.2 2242/2280 插槽。）</w:t>
            </w:r>
          </w:p>
        </w:tc>
      </w:tr>
      <w:tr w14:paraId="6332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43B2B243">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96D7BAC">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82E4C54">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1.11机箱：≥12L，标准塔式机箱，集成配件线缆锁；</w:t>
            </w:r>
          </w:p>
        </w:tc>
      </w:tr>
      <w:tr w14:paraId="021F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02E9422A">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499BFF41">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009C2AB9">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 xml:space="preserve">1.12显示器：≥ 23.8"宽屏16:9 LED背光液晶显示器，VGA，HDMI接口，分辨率：1920*1080（显示器应与主机同一品牌）； </w:t>
            </w:r>
          </w:p>
        </w:tc>
      </w:tr>
      <w:tr w14:paraId="7734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5202DC97">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2D5674B">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5FE88B4D">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 xml:space="preserve">1.13电源：≥180W电源，能效转换90%以上； </w:t>
            </w:r>
          </w:p>
        </w:tc>
      </w:tr>
      <w:tr w14:paraId="1C1B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27E769F7">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73D8F30E">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64F1677B">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1.14、声卡和音箱：主板集成声卡，标配内置音箱；</w:t>
            </w:r>
          </w:p>
        </w:tc>
      </w:tr>
      <w:tr w14:paraId="544E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left w:val="single" w:color="auto" w:sz="12" w:space="0"/>
              <w:right w:val="single" w:color="auto" w:sz="6" w:space="0"/>
            </w:tcBorders>
            <w:shd w:val="clear" w:color="auto" w:fill="auto"/>
            <w:vAlign w:val="center"/>
          </w:tcPr>
          <w:p w14:paraId="733A032A">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139850C8">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555FB92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1.15、端口：USB 接口≥8个；1个VGA+HDMI接口；</w:t>
            </w:r>
          </w:p>
        </w:tc>
      </w:tr>
      <w:tr w14:paraId="7C79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16" w:type="dxa"/>
            <w:vMerge w:val="continue"/>
            <w:tcBorders>
              <w:left w:val="single" w:color="auto" w:sz="12" w:space="0"/>
              <w:right w:val="single" w:color="auto" w:sz="6" w:space="0"/>
            </w:tcBorders>
            <w:shd w:val="clear" w:color="auto" w:fill="auto"/>
            <w:vAlign w:val="center"/>
          </w:tcPr>
          <w:p w14:paraId="707B1BA0">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DDFB0FA">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995375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1.16、操作系统：出厂预装最新正版操作系统；</w:t>
            </w:r>
          </w:p>
        </w:tc>
      </w:tr>
      <w:tr w14:paraId="362F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restart"/>
            <w:tcBorders>
              <w:top w:val="single" w:color="auto" w:sz="4" w:space="0"/>
              <w:left w:val="single" w:color="auto" w:sz="12" w:space="0"/>
              <w:right w:val="single" w:color="auto" w:sz="6" w:space="0"/>
            </w:tcBorders>
            <w:shd w:val="clear" w:color="auto" w:fill="auto"/>
            <w:vAlign w:val="center"/>
          </w:tcPr>
          <w:p w14:paraId="7C4B25F8">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2</w:t>
            </w:r>
          </w:p>
        </w:tc>
        <w:tc>
          <w:tcPr>
            <w:tcW w:w="1289" w:type="dxa"/>
            <w:vMerge w:val="restart"/>
            <w:tcBorders>
              <w:top w:val="single" w:color="auto" w:sz="4" w:space="0"/>
              <w:left w:val="single" w:color="auto" w:sz="6" w:space="0"/>
              <w:right w:val="single" w:color="auto" w:sz="6" w:space="0"/>
            </w:tcBorders>
            <w:shd w:val="clear" w:color="auto" w:fill="auto"/>
            <w:vAlign w:val="center"/>
          </w:tcPr>
          <w:p w14:paraId="69FC9EB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教师胖终端</w:t>
            </w:r>
          </w:p>
        </w:tc>
        <w:tc>
          <w:tcPr>
            <w:tcW w:w="6815" w:type="dxa"/>
            <w:tcBorders>
              <w:top w:val="single" w:color="auto" w:sz="4" w:space="0"/>
              <w:left w:val="single" w:color="auto" w:sz="6" w:space="0"/>
              <w:bottom w:val="single" w:color="auto" w:sz="4" w:space="0"/>
              <w:right w:val="single" w:color="auto" w:sz="6" w:space="0"/>
            </w:tcBorders>
            <w:shd w:val="clear" w:color="auto" w:fill="auto"/>
            <w:vAlign w:val="center"/>
          </w:tcPr>
          <w:p w14:paraId="1B62BE69">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2.1机型要求：高性能胖终端</w:t>
            </w:r>
          </w:p>
        </w:tc>
      </w:tr>
      <w:tr w14:paraId="6848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5710774D">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2DBDAEEC">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4" w:space="0"/>
              <w:right w:val="single" w:color="auto" w:sz="6" w:space="0"/>
            </w:tcBorders>
            <w:shd w:val="clear" w:color="auto" w:fill="auto"/>
            <w:vAlign w:val="center"/>
          </w:tcPr>
          <w:p w14:paraId="60EC676D">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2.2主板芯片组：≥770系列主板芯片组，PCI Express 通道数的最大值≥24 ；</w:t>
            </w:r>
          </w:p>
        </w:tc>
      </w:tr>
      <w:tr w14:paraId="4B6E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1A7546F4">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202FCF57">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6532082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2.3处理器：≥14核心20线程，主频：≥2.5GHz；缓存≥24MB；</w:t>
            </w:r>
          </w:p>
        </w:tc>
      </w:tr>
      <w:tr w14:paraId="17E5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56B13872">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67CF5FD4">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199C2FD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2.4内存：≥16G DDR4-3200，系统最大支持64G及以上；</w:t>
            </w:r>
          </w:p>
        </w:tc>
      </w:tr>
      <w:tr w14:paraId="2B9C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519BB70B">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5DCA1489">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2C82A90F">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2.5硬盘：≥512G M.2 NVMe SSD+1TB机械硬盘；硬盘具备故障预警及高速传输技术，提供制造商产品彩页白皮书或承诺函加盖制造商公章。</w:t>
            </w:r>
          </w:p>
        </w:tc>
      </w:tr>
      <w:tr w14:paraId="3DA4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3FD7E8F5">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5910C669">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739887F4">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2.6显卡：≥集成显卡；</w:t>
            </w:r>
          </w:p>
        </w:tc>
      </w:tr>
      <w:tr w14:paraId="6D08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0E8C9F23">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43C1BFC1">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7AE6383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2.7音频：≥Realtek ALC3867 编解码器、支持 CTIA 耳机的通用音频插孔、音频输出后置端口（3.5 毫米）、支持多音源</w:t>
            </w:r>
          </w:p>
        </w:tc>
      </w:tr>
      <w:tr w14:paraId="43D0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3FA63B87">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67466F59">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142AAA3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2.8输入设备：</w:t>
            </w:r>
            <w:r>
              <w:rPr>
                <w:rFonts w:hint="eastAsia" w:ascii="宋体" w:hAnsi="宋体" w:cs="宋体"/>
                <w:b/>
                <w:bCs/>
                <w:kern w:val="0"/>
                <w:sz w:val="24"/>
                <w:szCs w:val="24"/>
              </w:rPr>
              <w:t>原厂防水抗菌键盘鼠标；（提供第三方检测报告加盖制造商公章）（注：任一第三方检测报告即可）</w:t>
            </w:r>
          </w:p>
        </w:tc>
      </w:tr>
      <w:tr w14:paraId="10F6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3B3EAA9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6E2459DE">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03989E2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2.9网卡：集成1000M自适应以太网卡；</w:t>
            </w:r>
          </w:p>
        </w:tc>
      </w:tr>
      <w:tr w14:paraId="2456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16744C38">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069CC0A3">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4696DAD9">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2.10主板插槽：≥2 个 M.2；1 个 PCIe 3 x1；1 个 PCIe 4 x16（1 个用于 WLAN 的 M.2 插槽和 1 个用于存储的 M.2 2242/2280 插槽。）</w:t>
            </w:r>
          </w:p>
        </w:tc>
      </w:tr>
      <w:tr w14:paraId="7BFE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317FF825">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155F7F75">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0BA96115">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2.11机箱：≥12L，标准塔式机箱，集成配件线缆锁；</w:t>
            </w:r>
          </w:p>
        </w:tc>
      </w:tr>
      <w:tr w14:paraId="628F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528D92E2">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1C48D5B9">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313BEA15">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2.12显示器：≥ 23.8"宽屏16:9 LED背光液晶显示器，VGA，HDMI接口，分辨率：1920*1080（显示器应与主机同一品牌）；</w:t>
            </w:r>
            <w:r>
              <w:rPr>
                <w:rFonts w:hint="eastAsia" w:ascii="宋体" w:hAnsi="宋体" w:cs="宋体"/>
                <w:b/>
                <w:bCs/>
                <w:kern w:val="0"/>
                <w:sz w:val="24"/>
                <w:szCs w:val="24"/>
              </w:rPr>
              <w:t>原厂预置寿命优化模块，提供制造商出具的证明文件或承诺函。</w:t>
            </w:r>
          </w:p>
        </w:tc>
      </w:tr>
      <w:tr w14:paraId="6369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56279E62">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48F40BC3">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557422D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2.13</w:t>
            </w:r>
            <w:r>
              <w:rPr>
                <w:rFonts w:hint="eastAsia" w:ascii="宋体" w:hAnsi="宋体" w:cs="宋体"/>
                <w:b/>
                <w:bCs/>
                <w:kern w:val="0"/>
                <w:sz w:val="24"/>
                <w:szCs w:val="24"/>
              </w:rPr>
              <w:t>电源：≥180W电源，能效转换90%以上；电源端骚扰值低于7DB（提供证书复印件加盖制造商公章）</w:t>
            </w:r>
          </w:p>
        </w:tc>
      </w:tr>
      <w:tr w14:paraId="384E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7746AB2E">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6D21E9D6">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4914A6C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2.14端口：USB 接口≥8个；1个VGA+HDMI接口；</w:t>
            </w:r>
          </w:p>
        </w:tc>
      </w:tr>
      <w:tr w14:paraId="4D02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7A25CF37">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178B7BD3">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5D1A1775">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2.15操作系统：出厂预装最新正版操作系统；</w:t>
            </w:r>
          </w:p>
        </w:tc>
      </w:tr>
      <w:tr w14:paraId="65A1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dxa"/>
            <w:vMerge w:val="continue"/>
            <w:tcBorders>
              <w:top w:val="single" w:color="auto" w:sz="12" w:space="0"/>
              <w:left w:val="single" w:color="auto" w:sz="12" w:space="0"/>
              <w:right w:val="single" w:color="auto" w:sz="6" w:space="0"/>
            </w:tcBorders>
            <w:shd w:val="clear" w:color="auto" w:fill="auto"/>
            <w:vAlign w:val="center"/>
          </w:tcPr>
          <w:p w14:paraId="2F56EE20">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top w:val="single" w:color="auto" w:sz="12" w:space="0"/>
              <w:left w:val="single" w:color="auto" w:sz="6" w:space="0"/>
              <w:right w:val="single" w:color="auto" w:sz="6" w:space="0"/>
            </w:tcBorders>
            <w:shd w:val="clear" w:color="auto" w:fill="auto"/>
            <w:vAlign w:val="center"/>
          </w:tcPr>
          <w:p w14:paraId="34FA0CDB">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4" w:space="0"/>
              <w:left w:val="single" w:color="auto" w:sz="6" w:space="0"/>
              <w:bottom w:val="single" w:color="auto" w:sz="6" w:space="0"/>
              <w:right w:val="single" w:color="auto" w:sz="6" w:space="0"/>
            </w:tcBorders>
            <w:shd w:val="clear" w:color="auto" w:fill="auto"/>
            <w:vAlign w:val="center"/>
          </w:tcPr>
          <w:p w14:paraId="77CBEF1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2.16为保障产品质量，所投产品通过双防雷认证，技术指标符合A级或以上。</w:t>
            </w:r>
            <w:r>
              <w:rPr>
                <w:rFonts w:hint="eastAsia" w:ascii="宋体" w:hAnsi="宋体" w:cs="宋体"/>
                <w:b/>
                <w:bCs/>
                <w:kern w:val="0"/>
                <w:sz w:val="24"/>
                <w:szCs w:val="24"/>
              </w:rPr>
              <w:t>提供具备CNAS标识（</w:t>
            </w:r>
            <w:r>
              <w:rPr>
                <w:rFonts w:ascii="宋体" w:hAnsi="宋体" w:cs="宋体"/>
                <w:b/>
                <w:bCs/>
                <w:kern w:val="0"/>
                <w:sz w:val="24"/>
                <w:szCs w:val="24"/>
              </w:rPr>
              <w:t>中国合格评定国家认可委员会</w:t>
            </w:r>
            <w:r>
              <w:rPr>
                <w:rFonts w:hint="eastAsia" w:ascii="宋体" w:hAnsi="宋体" w:cs="宋体"/>
                <w:b/>
                <w:bCs/>
                <w:kern w:val="0"/>
                <w:sz w:val="24"/>
                <w:szCs w:val="24"/>
              </w:rPr>
              <w:t>）的认证证书加盖制造商公章。</w:t>
            </w:r>
          </w:p>
        </w:tc>
      </w:tr>
      <w:tr w14:paraId="04C8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16" w:type="dxa"/>
            <w:vMerge w:val="restart"/>
            <w:tcBorders>
              <w:left w:val="single" w:color="auto" w:sz="12" w:space="0"/>
              <w:right w:val="single" w:color="auto" w:sz="6" w:space="0"/>
            </w:tcBorders>
            <w:shd w:val="clear" w:color="auto" w:fill="auto"/>
            <w:vAlign w:val="center"/>
          </w:tcPr>
          <w:p w14:paraId="60AA9EEF">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3</w:t>
            </w:r>
          </w:p>
        </w:tc>
        <w:tc>
          <w:tcPr>
            <w:tcW w:w="1289" w:type="dxa"/>
            <w:vMerge w:val="restart"/>
            <w:tcBorders>
              <w:left w:val="single" w:color="auto" w:sz="6" w:space="0"/>
              <w:right w:val="single" w:color="auto" w:sz="6" w:space="0"/>
            </w:tcBorders>
            <w:shd w:val="clear" w:color="auto" w:fill="auto"/>
            <w:vAlign w:val="center"/>
          </w:tcPr>
          <w:p w14:paraId="0CA023C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本地资源服务器</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76891A73">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3.1设备类型:立卧可转换的塔式服务器</w:t>
            </w:r>
          </w:p>
        </w:tc>
      </w:tr>
      <w:tr w14:paraId="6AFC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6" w:type="dxa"/>
            <w:vMerge w:val="continue"/>
            <w:tcBorders>
              <w:left w:val="single" w:color="auto" w:sz="12" w:space="0"/>
              <w:right w:val="single" w:color="auto" w:sz="6" w:space="0"/>
            </w:tcBorders>
            <w:shd w:val="clear" w:color="auto" w:fill="auto"/>
            <w:vAlign w:val="center"/>
          </w:tcPr>
          <w:p w14:paraId="0AE9AEA3">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41DD6693">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65B4FA8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3.2芯片组:≥英特尔C741 芯片组</w:t>
            </w:r>
          </w:p>
        </w:tc>
      </w:tr>
      <w:tr w14:paraId="3959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16" w:type="dxa"/>
            <w:vMerge w:val="continue"/>
            <w:tcBorders>
              <w:left w:val="single" w:color="auto" w:sz="12" w:space="0"/>
              <w:right w:val="single" w:color="auto" w:sz="6" w:space="0"/>
            </w:tcBorders>
            <w:shd w:val="clear" w:color="auto" w:fill="auto"/>
            <w:vAlign w:val="center"/>
          </w:tcPr>
          <w:p w14:paraId="5878BA9E">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2A9C2D9F">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48EE7A8">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3.3操作系统: ≥windows sever:</w:t>
            </w:r>
          </w:p>
        </w:tc>
      </w:tr>
      <w:tr w14:paraId="0C10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16" w:type="dxa"/>
            <w:vMerge w:val="continue"/>
            <w:tcBorders>
              <w:left w:val="single" w:color="auto" w:sz="12" w:space="0"/>
              <w:right w:val="single" w:color="auto" w:sz="6" w:space="0"/>
            </w:tcBorders>
            <w:shd w:val="clear" w:color="auto" w:fill="auto"/>
            <w:vAlign w:val="center"/>
          </w:tcPr>
          <w:p w14:paraId="189F7E97">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9C82E90">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FAF1DA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3.4处理器:≥12核心24线程，基本频率≥2.00 GHz，缓存≥30 MB</w:t>
            </w:r>
          </w:p>
        </w:tc>
      </w:tr>
      <w:tr w14:paraId="0675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16" w:type="dxa"/>
            <w:vMerge w:val="continue"/>
            <w:tcBorders>
              <w:left w:val="single" w:color="auto" w:sz="12" w:space="0"/>
              <w:right w:val="single" w:color="auto" w:sz="6" w:space="0"/>
            </w:tcBorders>
            <w:shd w:val="clear" w:color="auto" w:fill="auto"/>
            <w:vAlign w:val="center"/>
          </w:tcPr>
          <w:p w14:paraId="1B76B4F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40A5887">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0BF30E3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3.5内存:≥64GB DDR5 4800;内存插槽最多24个DIMM插槽</w:t>
            </w:r>
          </w:p>
        </w:tc>
      </w:tr>
      <w:tr w14:paraId="5EFE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continue"/>
            <w:tcBorders>
              <w:left w:val="single" w:color="auto" w:sz="12" w:space="0"/>
              <w:right w:val="single" w:color="auto" w:sz="6" w:space="0"/>
            </w:tcBorders>
            <w:shd w:val="clear" w:color="auto" w:fill="auto"/>
            <w:vAlign w:val="center"/>
          </w:tcPr>
          <w:p w14:paraId="72F71AF1">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0CD17F46">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5C0C4D4F">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3.6硬盘: ≥12 TB SATA</w:t>
            </w:r>
          </w:p>
        </w:tc>
      </w:tr>
      <w:tr w14:paraId="5E02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16" w:type="dxa"/>
            <w:vMerge w:val="continue"/>
            <w:tcBorders>
              <w:left w:val="single" w:color="auto" w:sz="12" w:space="0"/>
              <w:right w:val="single" w:color="auto" w:sz="6" w:space="0"/>
            </w:tcBorders>
            <w:shd w:val="clear" w:color="auto" w:fill="auto"/>
            <w:vAlign w:val="center"/>
          </w:tcPr>
          <w:p w14:paraId="5B85F853">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D945F38">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0015C3B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3.7存储控制器:集成的SATA6 Gb/s控制器、RAID 0、1、5、10支持;</w:t>
            </w:r>
          </w:p>
        </w:tc>
      </w:tr>
      <w:tr w14:paraId="4FB4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16" w:type="dxa"/>
            <w:vMerge w:val="continue"/>
            <w:tcBorders>
              <w:left w:val="single" w:color="auto" w:sz="12" w:space="0"/>
              <w:right w:val="single" w:color="auto" w:sz="6" w:space="0"/>
            </w:tcBorders>
            <w:shd w:val="clear" w:color="auto" w:fill="auto"/>
            <w:vAlign w:val="center"/>
          </w:tcPr>
          <w:p w14:paraId="007CF33E">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48C4466">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2428E3B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highlight w:val="none"/>
              </w:rPr>
              <w:t>3.8网卡: 集成双千兆网卡</w:t>
            </w:r>
          </w:p>
        </w:tc>
      </w:tr>
      <w:tr w14:paraId="7BB9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16" w:type="dxa"/>
            <w:vMerge w:val="continue"/>
            <w:tcBorders>
              <w:left w:val="single" w:color="auto" w:sz="12" w:space="0"/>
              <w:right w:val="single" w:color="auto" w:sz="6" w:space="0"/>
            </w:tcBorders>
            <w:shd w:val="clear" w:color="auto" w:fill="auto"/>
            <w:vAlign w:val="center"/>
          </w:tcPr>
          <w:p w14:paraId="7E14DC27">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014EACFF">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24F6A9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3.9.扩展托架: ≥2个外置 5.25 英寸托架、4个内置3.5英寸托架;12.扩展插槽:2个PCIex4;3个PCIex8;4个PCex16</w:t>
            </w:r>
          </w:p>
        </w:tc>
      </w:tr>
      <w:tr w14:paraId="05E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16" w:type="dxa"/>
            <w:vMerge w:val="continue"/>
            <w:tcBorders>
              <w:left w:val="single" w:color="auto" w:sz="12" w:space="0"/>
              <w:right w:val="single" w:color="auto" w:sz="6" w:space="0"/>
            </w:tcBorders>
            <w:shd w:val="clear" w:color="auto" w:fill="auto"/>
            <w:vAlign w:val="center"/>
          </w:tcPr>
          <w:p w14:paraId="25E52645">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62F9F46A">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2A226E0F">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3.10 I/0前端: ≥1个耳机接口:4个USB3.1(1个充电):2个USB 3.1 Type-C;后端:1个PS/2键盘端口;1个PS/2鼠标端口;2个RJ-45(1GbE);6个 USB3.1Gen 1;1个音频输入;1个音频输出;1个串口;(可选)高级前置端口包括:1个耳机:2个USB3.1Gen1(1个充电)、2个USB3.1 Gen 2 Type-C.、SD 媒体卡读卡器。</w:t>
            </w:r>
          </w:p>
        </w:tc>
      </w:tr>
      <w:tr w14:paraId="00C4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16" w:type="dxa"/>
            <w:vMerge w:val="continue"/>
            <w:tcBorders>
              <w:left w:val="single" w:color="auto" w:sz="12" w:space="0"/>
              <w:right w:val="single" w:color="auto" w:sz="6" w:space="0"/>
            </w:tcBorders>
            <w:shd w:val="clear" w:color="auto" w:fill="auto"/>
            <w:vAlign w:val="center"/>
          </w:tcPr>
          <w:p w14:paraId="564C9FA2">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494E88F">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6FAAA69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3.11易用性:免工具客户访问:卸下侧盖后可轻松访问系统的托架和DIMM;设备使用活动螺钉固定客户可自行更换的组件;机箱允许客户自行改装，不需要工具，不会丢失特性;</w:t>
            </w:r>
          </w:p>
        </w:tc>
      </w:tr>
      <w:tr w14:paraId="101D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16" w:type="dxa"/>
            <w:vMerge w:val="continue"/>
            <w:tcBorders>
              <w:left w:val="single" w:color="auto" w:sz="12" w:space="0"/>
              <w:right w:val="single" w:color="auto" w:sz="6" w:space="0"/>
            </w:tcBorders>
            <w:shd w:val="clear" w:color="auto" w:fill="auto"/>
            <w:vAlign w:val="center"/>
          </w:tcPr>
          <w:p w14:paraId="700830ED">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0549EC83">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00030D2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3.12安全性:电磁锁;USB端口可禁用;</w:t>
            </w:r>
          </w:p>
        </w:tc>
      </w:tr>
      <w:tr w14:paraId="6917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16" w:type="dxa"/>
            <w:vMerge w:val="continue"/>
            <w:tcBorders>
              <w:left w:val="single" w:color="auto" w:sz="12" w:space="0"/>
              <w:right w:val="single" w:color="auto" w:sz="6" w:space="0"/>
            </w:tcBorders>
            <w:shd w:val="clear" w:color="auto" w:fill="auto"/>
            <w:vAlign w:val="center"/>
          </w:tcPr>
          <w:p w14:paraId="5B6A58DE">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19E01C56">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5ABC0FF">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3.13.键盘/鼠标:USB标准键盘;USB鼠标;</w:t>
            </w:r>
          </w:p>
        </w:tc>
      </w:tr>
      <w:tr w14:paraId="5C2F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16" w:type="dxa"/>
            <w:vMerge w:val="continue"/>
            <w:tcBorders>
              <w:left w:val="single" w:color="auto" w:sz="12" w:space="0"/>
              <w:right w:val="single" w:color="auto" w:sz="6" w:space="0"/>
            </w:tcBorders>
            <w:shd w:val="clear" w:color="auto" w:fill="auto"/>
            <w:vAlign w:val="center"/>
          </w:tcPr>
          <w:p w14:paraId="0AEDF0A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65372990">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104257CD">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3.14电源:效率为90%的1700瓦标准电源</w:t>
            </w:r>
          </w:p>
        </w:tc>
      </w:tr>
      <w:tr w14:paraId="2EFC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tcBorders>
              <w:left w:val="single" w:color="auto" w:sz="12" w:space="0"/>
              <w:right w:val="single" w:color="auto" w:sz="6" w:space="0"/>
            </w:tcBorders>
            <w:shd w:val="clear" w:color="auto" w:fill="auto"/>
            <w:vAlign w:val="center"/>
          </w:tcPr>
          <w:p w14:paraId="1F7442A1">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4</w:t>
            </w:r>
          </w:p>
        </w:tc>
        <w:tc>
          <w:tcPr>
            <w:tcW w:w="1289" w:type="dxa"/>
            <w:tcBorders>
              <w:left w:val="single" w:color="auto" w:sz="6" w:space="0"/>
              <w:right w:val="single" w:color="auto" w:sz="6" w:space="0"/>
            </w:tcBorders>
            <w:shd w:val="clear" w:color="auto" w:fill="auto"/>
            <w:vAlign w:val="center"/>
          </w:tcPr>
          <w:p w14:paraId="4A2CD695">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路由器</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530DF88">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千兆路由器，3000M无线速率以上，160MHz大频宽。</w:t>
            </w:r>
          </w:p>
        </w:tc>
      </w:tr>
      <w:tr w14:paraId="3BA6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tcBorders>
              <w:left w:val="single" w:color="auto" w:sz="12" w:space="0"/>
              <w:right w:val="single" w:color="auto" w:sz="6" w:space="0"/>
            </w:tcBorders>
            <w:shd w:val="clear" w:color="auto" w:fill="auto"/>
            <w:vAlign w:val="center"/>
          </w:tcPr>
          <w:p w14:paraId="6BFA4311">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5</w:t>
            </w:r>
          </w:p>
        </w:tc>
        <w:tc>
          <w:tcPr>
            <w:tcW w:w="1289" w:type="dxa"/>
            <w:tcBorders>
              <w:left w:val="single" w:color="auto" w:sz="6" w:space="0"/>
              <w:right w:val="single" w:color="auto" w:sz="6" w:space="0"/>
            </w:tcBorders>
            <w:shd w:val="clear" w:color="auto" w:fill="auto"/>
            <w:vAlign w:val="center"/>
          </w:tcPr>
          <w:p w14:paraId="7AEBDDC1">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交换机</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5A73B9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配置品牌千兆以太网电口≥48个，千兆SFP光口≥4个；</w:t>
            </w:r>
          </w:p>
        </w:tc>
      </w:tr>
      <w:tr w14:paraId="2442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restart"/>
            <w:tcBorders>
              <w:left w:val="single" w:color="auto" w:sz="12" w:space="0"/>
              <w:right w:val="single" w:color="auto" w:sz="6" w:space="0"/>
            </w:tcBorders>
            <w:shd w:val="clear" w:color="auto" w:fill="auto"/>
            <w:vAlign w:val="center"/>
          </w:tcPr>
          <w:p w14:paraId="28913B11">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6</w:t>
            </w:r>
          </w:p>
        </w:tc>
        <w:tc>
          <w:tcPr>
            <w:tcW w:w="1289" w:type="dxa"/>
            <w:vMerge w:val="restart"/>
            <w:tcBorders>
              <w:left w:val="single" w:color="auto" w:sz="6" w:space="0"/>
              <w:right w:val="single" w:color="auto" w:sz="6" w:space="0"/>
            </w:tcBorders>
            <w:shd w:val="clear" w:color="auto" w:fill="auto"/>
            <w:vAlign w:val="center"/>
          </w:tcPr>
          <w:p w14:paraId="6693BE29">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电子图书资源</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CF3139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6.1提供不低于140万种图书的藏书分布情况，包含10万册本地化镜像。</w:t>
            </w:r>
          </w:p>
        </w:tc>
      </w:tr>
      <w:tr w14:paraId="61B7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22F58F96">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41922B88">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1F9CE988">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6.2具有36万位作者的个人授权协议和300多个合作出版社。</w:t>
            </w:r>
          </w:p>
        </w:tc>
      </w:tr>
      <w:tr w14:paraId="19FD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2B73E2F5">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17D6896D">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1C62EBD3">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6.3覆盖中图分类法22个分类。</w:t>
            </w:r>
          </w:p>
        </w:tc>
      </w:tr>
      <w:tr w14:paraId="017C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3E81F7AA">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1B071D5C">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7AFE1BC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6.4提供平台内图书的搜索服务。</w:t>
            </w:r>
          </w:p>
        </w:tc>
      </w:tr>
      <w:tr w14:paraId="7BDA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27120470">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79410883">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EF082E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6.5提供高清晰的全文在线阅读，并提供下载借阅功能，无副本限制。</w:t>
            </w:r>
          </w:p>
        </w:tc>
      </w:tr>
      <w:tr w14:paraId="0D45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5684FD5C">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46F89002">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8B9718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6.6平台具有强大的查询检索，提供图书管理和访问量统计等功能，并支持部分页面定制。</w:t>
            </w:r>
          </w:p>
        </w:tc>
      </w:tr>
      <w:tr w14:paraId="22A1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16" w:type="dxa"/>
            <w:vMerge w:val="continue"/>
            <w:tcBorders>
              <w:left w:val="single" w:color="auto" w:sz="12" w:space="0"/>
              <w:right w:val="single" w:color="auto" w:sz="6" w:space="0"/>
            </w:tcBorders>
            <w:shd w:val="clear" w:color="auto" w:fill="auto"/>
            <w:vAlign w:val="center"/>
          </w:tcPr>
          <w:p w14:paraId="31740F82">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4C83BD6D">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right w:val="single" w:color="auto" w:sz="6" w:space="0"/>
            </w:tcBorders>
            <w:shd w:val="clear" w:color="auto" w:fill="auto"/>
            <w:vAlign w:val="center"/>
          </w:tcPr>
          <w:p w14:paraId="7506D835">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6.7免费提供针对用户的培训活动。</w:t>
            </w:r>
          </w:p>
        </w:tc>
      </w:tr>
      <w:tr w14:paraId="1E4C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E94863A">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2EE450C">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19DBBF71">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6.8电子图书图像遵循图书的原版原貌，文字差错率不高于万分之一。</w:t>
            </w:r>
          </w:p>
        </w:tc>
      </w:tr>
      <w:tr w14:paraId="37BE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4393349C">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01562855">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6155E851">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w:t>
            </w:r>
            <w:r>
              <w:rPr>
                <w:rFonts w:hint="eastAsia" w:ascii="宋体" w:hAnsi="宋体" w:cs="宋体"/>
                <w:kern w:val="0"/>
                <w:sz w:val="24"/>
                <w:szCs w:val="24"/>
                <w:lang w:val="en-US" w:eastAsia="zh-CN"/>
              </w:rPr>
              <w:t>9</w:t>
            </w:r>
            <w:r>
              <w:rPr>
                <w:rFonts w:hint="eastAsia" w:ascii="宋体" w:hAnsi="宋体" w:cs="宋体"/>
                <w:kern w:val="0"/>
                <w:sz w:val="24"/>
                <w:szCs w:val="24"/>
              </w:rPr>
              <w:t>电子图书图像遵循图书的原版原貌，文字差错率不高于万分之一</w:t>
            </w:r>
          </w:p>
        </w:tc>
      </w:tr>
      <w:tr w14:paraId="1EBD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restart"/>
            <w:tcBorders>
              <w:left w:val="single" w:color="auto" w:sz="12" w:space="0"/>
              <w:right w:val="single" w:color="auto" w:sz="6" w:space="0"/>
            </w:tcBorders>
            <w:shd w:val="clear" w:color="auto" w:fill="auto"/>
            <w:vAlign w:val="center"/>
          </w:tcPr>
          <w:p w14:paraId="3619A8D4">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7</w:t>
            </w:r>
          </w:p>
        </w:tc>
        <w:tc>
          <w:tcPr>
            <w:tcW w:w="1289" w:type="dxa"/>
            <w:vMerge w:val="restart"/>
            <w:tcBorders>
              <w:left w:val="single" w:color="auto" w:sz="6" w:space="0"/>
              <w:right w:val="single" w:color="auto" w:sz="6" w:space="0"/>
            </w:tcBorders>
            <w:shd w:val="clear" w:color="auto" w:fill="auto"/>
            <w:vAlign w:val="center"/>
          </w:tcPr>
          <w:p w14:paraId="116EA6B5">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电子图书云平台</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5CFE317D">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7.1平台提供普通检索、二次检索、高级检索和全文检索</w:t>
            </w:r>
          </w:p>
        </w:tc>
      </w:tr>
      <w:tr w14:paraId="42C4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DD12460">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0B6D58E2">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7CF7A00D">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7.2阅读界面简单易用，提供图书目录导航，高清晰全文在线阅读，具备快速定位翻页、文字摘录、下载借阅、打印、旋转、页内检索等功能。</w:t>
            </w:r>
          </w:p>
        </w:tc>
      </w:tr>
      <w:tr w14:paraId="49F1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37B49CA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26EBAD0F">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A5AD6DD">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7.3平台提供多种在线阅读方式，图像、文本、pdf、epub等多种阅读方式供用户选择。部分图书支持移动端扫码阅读。支持单页、连续页、双页阅读。</w:t>
            </w:r>
          </w:p>
        </w:tc>
      </w:tr>
      <w:tr w14:paraId="1871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4B19D6F0">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9578DAE">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6EE3138A">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7.4平台提供的阅读器阅读，提供标注功能，支持用户对图书进行批注，提供椭圆、矩形、曲线、直线四种标注图形，支持用户自定义标注的颜色。支持用户删除已有标注。</w:t>
            </w:r>
          </w:p>
        </w:tc>
      </w:tr>
      <w:tr w14:paraId="2078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8DE0FE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2A1634F8">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0FACC3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7.5阅读器提供书签功能，支持用户自主插入书签，支持用户浏览插入的所有书签，并快速定位到已有书签页。</w:t>
            </w:r>
          </w:p>
        </w:tc>
      </w:tr>
      <w:tr w14:paraId="790C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55EC5799">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66E96E55">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243AA658">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7.6阅读器包含本地书架、最近阅读、收藏、正在下载，以及自定义标签功能。书架内容支持导出功能。</w:t>
            </w:r>
          </w:p>
        </w:tc>
      </w:tr>
      <w:tr w14:paraId="691C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384F637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8A8D2FB">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5FB2CAD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7.7阅读器阅读支持用户将书下载到本地，采用书架式进行图书综合管理，支持用户添加、删除、阅读图书并对图书进行排序、分类、查找和移动。支持对图书进行收藏。支持记录用户阅读历史以及阅读进度</w:t>
            </w:r>
          </w:p>
        </w:tc>
      </w:tr>
      <w:tr w14:paraId="31A8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0F75CA46">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4DD99CD">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462140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7.8阅读器支持自定义分类标签，方便用户管理图书。</w:t>
            </w:r>
          </w:p>
        </w:tc>
      </w:tr>
      <w:tr w14:paraId="60A9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063CEB60">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6A1E7C77">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2171189F">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7.9平台支持对阅读页面进行放大、缩小等操作，支持自定义放大缩小的比例，支持对页面进行最大（小）化操作。</w:t>
            </w:r>
          </w:p>
          <w:p w14:paraId="2E99E315">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7.10阅读软件具广泛的兼容性，可以阅读多种格式的数字资源,如EPUB、PDG、PDF、TXT、PDZ、PDZX等；</w:t>
            </w:r>
          </w:p>
        </w:tc>
      </w:tr>
      <w:tr w14:paraId="59CD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0DE33DB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61C4733E">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8860DD4">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7.11平台提供IP认证和个人账号登录的权限管理方式。平台可通过帐号密码形式访问，使读者在局域网外也可不受限制访问系统；可以对接单位统一认证平台来实现校外访问资源。</w:t>
            </w:r>
          </w:p>
        </w:tc>
      </w:tr>
      <w:tr w14:paraId="422A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restart"/>
            <w:tcBorders>
              <w:left w:val="single" w:color="auto" w:sz="12" w:space="0"/>
              <w:right w:val="single" w:color="auto" w:sz="6" w:space="0"/>
            </w:tcBorders>
            <w:shd w:val="clear" w:color="auto" w:fill="auto"/>
            <w:vAlign w:val="center"/>
          </w:tcPr>
          <w:p w14:paraId="6A482121">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8</w:t>
            </w:r>
          </w:p>
        </w:tc>
        <w:tc>
          <w:tcPr>
            <w:tcW w:w="1289" w:type="dxa"/>
            <w:vMerge w:val="restart"/>
            <w:tcBorders>
              <w:left w:val="single" w:color="auto" w:sz="6" w:space="0"/>
              <w:right w:val="single" w:color="auto" w:sz="6" w:space="0"/>
            </w:tcBorders>
            <w:shd w:val="clear" w:color="auto" w:fill="auto"/>
            <w:vAlign w:val="center"/>
          </w:tcPr>
          <w:p w14:paraId="6C2BE54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桌面管理系统</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6B088D8B">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提供教师端对单一、部分、全体学生端进行屏幕全屏或窗口广播，实现多媒体1080P高清教学，可根据不同的终端硬件配置选择Intel集成显卡解码、NVIDIA显卡解码、DXVA2解码等多种不同的解码方式，实现最优的广播效果，同时当服务器宕机、网络中断或学生端人为重启后，无需人为干预，自动续播，确保广播教学正常进行。</w:t>
            </w:r>
          </w:p>
        </w:tc>
      </w:tr>
      <w:tr w14:paraId="0B99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77BEB64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6A64F69F">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E5630C4">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8.2提供教师端对学生端进行网络影院教学，视频播放时，老师可根据不同的硬件和网络状况选择广播或流媒体两种不同的方式，流媒体可支持HTTP、UDP、RTP、RTSP、MMS五种协议，满足多种不同的网络环境。</w:t>
            </w:r>
          </w:p>
        </w:tc>
      </w:tr>
      <w:tr w14:paraId="5124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FD1D193">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F61EE62">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B031AB7">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8.3提供教师端实时遥控单一、多个学生端的屏幕（最多同时可遥控16台终端屏幕），双击学生端图标，可快速一键开启单一学生端远程桌面控制或查看功能，同时可启用话筒声音，老师可将操作讲解给每一个学生终端。</w:t>
            </w:r>
          </w:p>
        </w:tc>
      </w:tr>
      <w:tr w14:paraId="2E2C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2E3CE94">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878F85A">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3DC86D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8.4提供教师端将指定的学生端屏幕广播给其他部分或者所有学生，同时老师也能控制该指定学生的屏幕画面，也可通过该演示终端的声音广播到其他学生终端。</w:t>
            </w:r>
          </w:p>
        </w:tc>
      </w:tr>
      <w:tr w14:paraId="431F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7A819BCC">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942E43C">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763AA6D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8.5提供教师端向学生端发布消息/通知，通知信息可在学生端屏幕上方以红色字体滚动显示，避免学生遗漏重要通知。</w:t>
            </w:r>
          </w:p>
        </w:tc>
      </w:tr>
      <w:tr w14:paraId="6CB2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70ED69FA">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F0789D1">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F3EF111">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8.6提供教师端对学生端锁定USB、锁定键鼠、锁定光驱、锁定扬声器、锁定屏幕以及黑屏肃静操作、同时确保屏幕广播、电子白板、网络影院等教学应用功能正常使用。</w:t>
            </w:r>
          </w:p>
        </w:tc>
      </w:tr>
      <w:tr w14:paraId="1849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280F3C1">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08141340">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05333374">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8.7提供教师端对学生端网络进行实时锁定机制，老师可根据需要设置网络的禁用策略，规范学生端网络使用情况。</w:t>
            </w:r>
          </w:p>
        </w:tc>
      </w:tr>
      <w:tr w14:paraId="50E8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32A6A65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E4959C9">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1F06549B">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8.8提供一键清屏功能，教师端可远程一键关闭学生机桌面的游戏、电影、网页等和教学无关的界面，保证课堂正常的教学秩序。</w:t>
            </w:r>
          </w:p>
        </w:tc>
      </w:tr>
      <w:tr w14:paraId="0222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4D3B768">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293005E6">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25F03D3">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8.9提供在线考试功能，教师可通过在线考试对所有学生进行随堂考试，考试完成后可实现自动阅卷，成绩自动统计，无需教师逐一批改试卷，提升考试和阅卷效率。</w:t>
            </w:r>
          </w:p>
        </w:tc>
      </w:tr>
      <w:tr w14:paraId="51A2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38917C15">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4051FAAF">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240AE93D">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8.10提供完备的多级权限管理机制，管理员可自行建立多个二级管理员，对不同管理员分配特定权限，实现多级差异化管理，不同权限具有差异化的功能管理界面，防止误操作。</w:t>
            </w:r>
          </w:p>
        </w:tc>
      </w:tr>
      <w:tr w14:paraId="3875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1F22DA4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171DC3BF">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6BEB2EF5">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8.11提供学生在线点名功能，老师点名完成后，可快速统计本次上课学生的出勤情况，同时学生的班级、姓名、学号等信息会以水印形式显示在学生端桌面，自动完成座次安排，无需老师逐台指派，学生下次上课可直接按照水印信息快速寻找自己座位。如需考试或自由上机，老师可根据需要对水印信息的内容、位置、显示比例、字体颜色灵活设置，满足各类使用场景。</w:t>
            </w:r>
          </w:p>
        </w:tc>
      </w:tr>
      <w:tr w14:paraId="3E1F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78D6C4D8">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624A78D2">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5E09EEE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8.12提供班级模型功能，多个班级上课时，可将所有的学生信息按照不同的班级分别保存到对应的班级模型中，下次上课时可直接使用，无需每次进行学生信息确认。</w:t>
            </w:r>
          </w:p>
        </w:tc>
      </w:tr>
      <w:tr w14:paraId="4EB3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63806B5">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0E66286C">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00296279">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8.13</w:t>
            </w:r>
            <w:r>
              <w:rPr>
                <w:rFonts w:hint="eastAsia" w:ascii="宋体" w:hAnsi="宋体" w:cs="宋体"/>
                <w:b/>
                <w:bCs/>
                <w:kern w:val="0"/>
                <w:sz w:val="24"/>
                <w:szCs w:val="24"/>
                <w:highlight w:val="none"/>
              </w:rPr>
              <w:t>提供教师端功能具有CNAS或CMA标识检测机构出具的检测报告</w:t>
            </w:r>
          </w:p>
        </w:tc>
      </w:tr>
      <w:tr w14:paraId="383C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E0D40C0">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0D79FEEA">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1C34FF8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8.14提供学生端离线使用，当网络中断时，学生端依然可以正常启动，多个教学桌面正常切换使用无任何影响。</w:t>
            </w:r>
          </w:p>
        </w:tc>
      </w:tr>
      <w:tr w14:paraId="6669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413ECBA6">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2117856F">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1E66BCE8">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8.15提供学生端还原模式、维护模式、升级模式，可根据需要进行一键快速切换，方便后期终端维护。</w:t>
            </w:r>
          </w:p>
        </w:tc>
      </w:tr>
      <w:tr w14:paraId="64AF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0ED2445E">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395892A">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0ABBE0E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8.16提供学生端模板一键自动上传功能，为节省网络带宽资源，支持上传模板所有数据、系统数据、分区数据、增量数据等多种方式，节省维护时间和成本，提升上传效率。</w:t>
            </w:r>
          </w:p>
        </w:tc>
      </w:tr>
      <w:tr w14:paraId="052F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09CA8ACA">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3A3B1D08">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08D597D9">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8.17提供学生端Windows7/8/10/11、Linux、统信UOS、银河麒麟等多种系统桌面独立启动及多系统一键切换，每个系统可以单独设置不还原/手动/自动/每天/每周/每月/每次开机等还原策略。</w:t>
            </w:r>
          </w:p>
        </w:tc>
      </w:tr>
      <w:tr w14:paraId="5B7D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70F8DEAB">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16834341">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4B7D547">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8.18提供学生端组策略管理，当网络中断后学生终端与教师端失去连线，学生端依然可以独立设置任务管理器、控制面板、桌面显示、注册表、电源选项、设备管理器、磁盘管理、系统信息、系统服务、网络、声音等项目的使用策略，使学生端依然处于可控范围。</w:t>
            </w:r>
          </w:p>
        </w:tc>
      </w:tr>
      <w:tr w14:paraId="0773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BA28DB3">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622F0BB">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157A149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8.19提供学生终端多硬盘、多桌面部署，可独立建立虚拟桌面，系统和数据分离存储，数据分区可设置私有、共享等分区所属模式。</w:t>
            </w:r>
          </w:p>
        </w:tc>
      </w:tr>
      <w:tr w14:paraId="41D3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333D1BFA">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4A6711A6">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6F1CE03F">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8.20提供学生终端进程保护和断网锁屏功能，防止学生恶意卸载或退出云教室管理软件，或拔掉网线破坏上课环境，确保上课正常秩序。</w:t>
            </w:r>
          </w:p>
        </w:tc>
      </w:tr>
      <w:tr w14:paraId="31DD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4256CC6C">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16ED19FD">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210AAEB7">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8.21提供学生端系统单独设置桌面启动密码或免密自动登录，确保系统登录安全。</w:t>
            </w:r>
          </w:p>
        </w:tc>
      </w:tr>
      <w:tr w14:paraId="79AE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tcBorders>
              <w:left w:val="single" w:color="auto" w:sz="12" w:space="0"/>
              <w:right w:val="single" w:color="auto" w:sz="6" w:space="0"/>
            </w:tcBorders>
            <w:shd w:val="clear" w:color="auto" w:fill="auto"/>
            <w:vAlign w:val="center"/>
          </w:tcPr>
          <w:p w14:paraId="7F9BC2F1">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9</w:t>
            </w:r>
          </w:p>
        </w:tc>
        <w:tc>
          <w:tcPr>
            <w:tcW w:w="1289" w:type="dxa"/>
            <w:tcBorders>
              <w:left w:val="single" w:color="auto" w:sz="6" w:space="0"/>
              <w:right w:val="single" w:color="auto" w:sz="6" w:space="0"/>
            </w:tcBorders>
            <w:shd w:val="clear" w:color="auto" w:fill="auto"/>
            <w:vAlign w:val="center"/>
          </w:tcPr>
          <w:p w14:paraId="1592A5D8">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机柜</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5F1008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32U机柜；1600*600*800服务器机柜；柜体1.0mm，立柱2.00mm；SPCC冷轧钢；10A8口PDU。</w:t>
            </w:r>
          </w:p>
        </w:tc>
      </w:tr>
      <w:tr w14:paraId="79DC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tcBorders>
              <w:left w:val="single" w:color="auto" w:sz="12" w:space="0"/>
              <w:right w:val="single" w:color="auto" w:sz="6" w:space="0"/>
            </w:tcBorders>
            <w:shd w:val="clear" w:color="auto" w:fill="auto"/>
            <w:vAlign w:val="center"/>
          </w:tcPr>
          <w:p w14:paraId="5BD79482">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10</w:t>
            </w:r>
          </w:p>
        </w:tc>
        <w:tc>
          <w:tcPr>
            <w:tcW w:w="1289" w:type="dxa"/>
            <w:tcBorders>
              <w:left w:val="single" w:color="auto" w:sz="6" w:space="0"/>
              <w:right w:val="single" w:color="auto" w:sz="6" w:space="0"/>
            </w:tcBorders>
            <w:shd w:val="clear" w:color="auto" w:fill="auto"/>
            <w:vAlign w:val="center"/>
          </w:tcPr>
          <w:p w14:paraId="786937EF">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桌椅</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7793BD9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钢木结构，120*60*75cm，环保标准：E1级；凳子：旋转、升降、伸缩凳。</w:t>
            </w:r>
          </w:p>
        </w:tc>
      </w:tr>
      <w:tr w14:paraId="77CB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restart"/>
            <w:tcBorders>
              <w:left w:val="single" w:color="auto" w:sz="12" w:space="0"/>
              <w:right w:val="single" w:color="auto" w:sz="6" w:space="0"/>
            </w:tcBorders>
            <w:shd w:val="clear" w:color="auto" w:fill="auto"/>
            <w:vAlign w:val="center"/>
          </w:tcPr>
          <w:p w14:paraId="32FAE4F5">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11</w:t>
            </w:r>
          </w:p>
        </w:tc>
        <w:tc>
          <w:tcPr>
            <w:tcW w:w="1289" w:type="dxa"/>
            <w:vMerge w:val="restart"/>
            <w:tcBorders>
              <w:left w:val="single" w:color="auto" w:sz="6" w:space="0"/>
              <w:right w:val="single" w:color="auto" w:sz="6" w:space="0"/>
            </w:tcBorders>
            <w:shd w:val="clear" w:color="auto" w:fill="auto"/>
            <w:vAlign w:val="center"/>
          </w:tcPr>
          <w:p w14:paraId="5E2E6B5C">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综合布线</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5D998E4">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11.1电源线和信号线（网线、信号控制线）要分开走线；电源线符合国家标准的铜线，负载满足要求，三线分色、分类阻燃分离布线。电源插座：符合国家标准，满足连接需求，插头参数不低于 220V/10A。</w:t>
            </w:r>
          </w:p>
        </w:tc>
      </w:tr>
      <w:tr w14:paraId="3AA4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7F1491EB">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32EEDB7">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A625D5F">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11.2电源线必须配有PVC 管，计算机教室电源线路干路线必须为一条完整线缆，支路线缆与干路线缆连接节点需使用阻燃导线电线连接器。</w:t>
            </w:r>
          </w:p>
        </w:tc>
      </w:tr>
      <w:tr w14:paraId="2C85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324CE22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4A8DF4F3">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2FAD9E1">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11.3当网线与强电交叉或平行分布时，网线要与强电保持 30cm 左右的距离，同时要尽量远离可能的干扰设备。</w:t>
            </w:r>
          </w:p>
        </w:tc>
      </w:tr>
      <w:tr w14:paraId="29B6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233F7962">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55206963">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5777CB1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11.4每根网线的两头要用独立的抗老化塑料标签标示，标示内容需要和座位号内容相关，网线连接设备端需留有一定冗余。</w:t>
            </w:r>
          </w:p>
        </w:tc>
      </w:tr>
      <w:tr w14:paraId="0A01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vMerge w:val="continue"/>
            <w:tcBorders>
              <w:left w:val="single" w:color="auto" w:sz="12" w:space="0"/>
              <w:right w:val="single" w:color="auto" w:sz="6" w:space="0"/>
            </w:tcBorders>
            <w:shd w:val="clear" w:color="auto" w:fill="auto"/>
            <w:vAlign w:val="center"/>
          </w:tcPr>
          <w:p w14:paraId="6C35BEDF">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64E863E0">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424C73BF">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11.5总电源：总电源用三个 32A 空气开关三路控制，充分考虑负载均衡。每一路都要安装一个漏电断路保护器，漏电断路保护器要能满足过负荷要求。</w:t>
            </w:r>
          </w:p>
        </w:tc>
      </w:tr>
      <w:tr w14:paraId="3825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1016" w:type="dxa"/>
            <w:vMerge w:val="continue"/>
            <w:tcBorders>
              <w:left w:val="single" w:color="auto" w:sz="12" w:space="0"/>
              <w:right w:val="single" w:color="auto" w:sz="6" w:space="0"/>
            </w:tcBorders>
            <w:shd w:val="clear" w:color="auto" w:fill="auto"/>
            <w:vAlign w:val="center"/>
          </w:tcPr>
          <w:p w14:paraId="1BF62026">
            <w:pPr>
              <w:tabs>
                <w:tab w:val="left" w:pos="351"/>
                <w:tab w:val="left" w:pos="816"/>
              </w:tabs>
              <w:spacing w:line="360" w:lineRule="auto"/>
              <w:ind w:right="-50" w:rightChars="-24"/>
              <w:jc w:val="center"/>
              <w:rPr>
                <w:rFonts w:hint="eastAsia" w:ascii="宋体" w:hAnsi="宋体" w:cs="宋体"/>
                <w:kern w:val="0"/>
                <w:sz w:val="24"/>
                <w:szCs w:val="24"/>
              </w:rPr>
            </w:pPr>
          </w:p>
        </w:tc>
        <w:tc>
          <w:tcPr>
            <w:tcW w:w="1289" w:type="dxa"/>
            <w:vMerge w:val="continue"/>
            <w:tcBorders>
              <w:left w:val="single" w:color="auto" w:sz="6" w:space="0"/>
              <w:right w:val="single" w:color="auto" w:sz="6" w:space="0"/>
            </w:tcBorders>
            <w:shd w:val="clear" w:color="auto" w:fill="auto"/>
            <w:vAlign w:val="center"/>
          </w:tcPr>
          <w:p w14:paraId="4C3C0342">
            <w:pPr>
              <w:tabs>
                <w:tab w:val="left" w:pos="351"/>
                <w:tab w:val="left" w:pos="816"/>
              </w:tabs>
              <w:spacing w:line="360" w:lineRule="auto"/>
              <w:ind w:right="-50" w:rightChars="-24"/>
              <w:jc w:val="left"/>
              <w:rPr>
                <w:rFonts w:hint="eastAsia" w:ascii="宋体" w:hAnsi="宋体" w:cs="宋体"/>
                <w:kern w:val="0"/>
                <w:sz w:val="24"/>
                <w:szCs w:val="24"/>
              </w:rPr>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3555D05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11.6施工规范：施工依照规范布线标准设计，强弱电分离布线，规范施工，整个网络教室要具有高扩展性、灵活性、先进性、可管理性。在布线中，所有信息点均有一定编号规则和颜色规则，以方便维护。</w:t>
            </w:r>
          </w:p>
        </w:tc>
      </w:tr>
      <w:tr w14:paraId="0976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1016" w:type="dxa"/>
            <w:tcBorders>
              <w:left w:val="single" w:color="auto" w:sz="12" w:space="0"/>
              <w:right w:val="single" w:color="auto" w:sz="6" w:space="0"/>
            </w:tcBorders>
            <w:shd w:val="clear" w:color="auto" w:fill="auto"/>
            <w:vAlign w:val="center"/>
          </w:tcPr>
          <w:p w14:paraId="6A0A354D">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12</w:t>
            </w:r>
          </w:p>
        </w:tc>
        <w:tc>
          <w:tcPr>
            <w:tcW w:w="1289" w:type="dxa"/>
            <w:tcBorders>
              <w:left w:val="single" w:color="auto" w:sz="6" w:space="0"/>
              <w:right w:val="single" w:color="auto" w:sz="6" w:space="0"/>
            </w:tcBorders>
            <w:shd w:val="clear" w:color="auto" w:fill="auto"/>
            <w:vAlign w:val="center"/>
          </w:tcPr>
          <w:p w14:paraId="3B53292A">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项目实施方案</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07A7E98D">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供应商根据项目实际需求制定项目实施方案，方案需结构清晰、针对性强，能充分贴合采购需求。方案应包含：</w:t>
            </w:r>
          </w:p>
          <w:p w14:paraId="4A4F40A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①人员管理；</w:t>
            </w:r>
          </w:p>
          <w:p w14:paraId="386B8B9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②进度管理；</w:t>
            </w:r>
          </w:p>
          <w:p w14:paraId="344E241A">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③质量管理。</w:t>
            </w:r>
          </w:p>
        </w:tc>
      </w:tr>
      <w:tr w14:paraId="6563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6" w:type="dxa"/>
            <w:tcBorders>
              <w:left w:val="single" w:color="auto" w:sz="12" w:space="0"/>
              <w:right w:val="single" w:color="auto" w:sz="6" w:space="0"/>
            </w:tcBorders>
            <w:shd w:val="clear" w:color="auto" w:fill="auto"/>
            <w:vAlign w:val="center"/>
          </w:tcPr>
          <w:p w14:paraId="3BA83BE7">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13</w:t>
            </w:r>
          </w:p>
        </w:tc>
        <w:tc>
          <w:tcPr>
            <w:tcW w:w="1289" w:type="dxa"/>
            <w:tcBorders>
              <w:left w:val="single" w:color="auto" w:sz="6" w:space="0"/>
              <w:right w:val="single" w:color="auto" w:sz="6" w:space="0"/>
            </w:tcBorders>
            <w:shd w:val="clear" w:color="auto" w:fill="auto"/>
            <w:vAlign w:val="center"/>
          </w:tcPr>
          <w:p w14:paraId="7C650E5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质量保障措施</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2D80F274">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供应商根据项目实际需求制定质量保障措施方案，方案应包含：</w:t>
            </w:r>
          </w:p>
          <w:p w14:paraId="4B14496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①质量保障标准；</w:t>
            </w:r>
          </w:p>
          <w:p w14:paraId="3C2062D8">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②具体实施措施；</w:t>
            </w:r>
          </w:p>
          <w:p w14:paraId="3F6BEBCA">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③售后服务措施。</w:t>
            </w:r>
          </w:p>
        </w:tc>
      </w:tr>
      <w:tr w14:paraId="03A8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1016" w:type="dxa"/>
            <w:vMerge w:val="restart"/>
            <w:tcBorders>
              <w:left w:val="single" w:color="auto" w:sz="12" w:space="0"/>
              <w:right w:val="single" w:color="auto" w:sz="6" w:space="0"/>
            </w:tcBorders>
            <w:shd w:val="clear" w:color="auto" w:fill="auto"/>
            <w:vAlign w:val="center"/>
          </w:tcPr>
          <w:p w14:paraId="21D2DB45">
            <w:pPr>
              <w:tabs>
                <w:tab w:val="left" w:pos="351"/>
                <w:tab w:val="left" w:pos="816"/>
              </w:tabs>
              <w:spacing w:line="360" w:lineRule="auto"/>
              <w:ind w:right="-50" w:rightChars="-24"/>
              <w:jc w:val="center"/>
              <w:rPr>
                <w:rFonts w:hint="eastAsia" w:ascii="宋体" w:hAnsi="宋体" w:cs="宋体"/>
                <w:kern w:val="0"/>
                <w:sz w:val="24"/>
                <w:szCs w:val="24"/>
              </w:rPr>
            </w:pPr>
            <w:r>
              <w:rPr>
                <w:rFonts w:hint="eastAsia" w:ascii="宋体" w:hAnsi="宋体" w:cs="宋体"/>
                <w:kern w:val="0"/>
                <w:sz w:val="24"/>
                <w:szCs w:val="24"/>
              </w:rPr>
              <w:t>14</w:t>
            </w:r>
          </w:p>
        </w:tc>
        <w:tc>
          <w:tcPr>
            <w:tcW w:w="1289" w:type="dxa"/>
            <w:vMerge w:val="restart"/>
            <w:tcBorders>
              <w:left w:val="single" w:color="auto" w:sz="6" w:space="0"/>
              <w:right w:val="single" w:color="auto" w:sz="6" w:space="0"/>
            </w:tcBorders>
            <w:shd w:val="clear" w:color="auto" w:fill="auto"/>
            <w:vAlign w:val="center"/>
          </w:tcPr>
          <w:p w14:paraId="6899E29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服务团队及售后服务</w:t>
            </w: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58AE9CAC">
            <w:pPr>
              <w:tabs>
                <w:tab w:val="left" w:pos="351"/>
                <w:tab w:val="left" w:pos="816"/>
              </w:tabs>
              <w:spacing w:line="360" w:lineRule="auto"/>
              <w:ind w:right="-50" w:rightChars="-24"/>
              <w:jc w:val="left"/>
              <w:rPr>
                <w:rFonts w:hint="default" w:ascii="宋体" w:hAnsi="宋体" w:cs="Times New Roman" w:eastAsiaTheme="minorEastAsia"/>
                <w:sz w:val="24"/>
                <w:szCs w:val="24"/>
                <w:lang w:val="en-US" w:eastAsia="zh-CN"/>
              </w:rPr>
            </w:pPr>
            <w:r>
              <w:rPr>
                <w:rFonts w:hint="eastAsia" w:ascii="宋体" w:hAnsi="宋体" w:cs="宋体"/>
                <w:kern w:val="0"/>
                <w:sz w:val="24"/>
                <w:szCs w:val="24"/>
              </w:rPr>
              <w:t>14.</w:t>
            </w:r>
            <w:r>
              <w:rPr>
                <w:rFonts w:hint="eastAsia" w:ascii="宋体" w:hAnsi="宋体" w:eastAsia="宋体" w:cs="Times New Roman"/>
                <w:sz w:val="24"/>
                <w:szCs w:val="24"/>
              </w:rPr>
              <w:t xml:space="preserve">1 </w:t>
            </w:r>
            <w:r>
              <w:rPr>
                <w:rFonts w:hint="eastAsia" w:ascii="宋体" w:hAnsi="宋体" w:cs="宋体"/>
                <w:kern w:val="0"/>
                <w:sz w:val="24"/>
                <w:szCs w:val="24"/>
              </w:rPr>
              <w:t>供应商</w:t>
            </w:r>
            <w:r>
              <w:rPr>
                <w:rFonts w:hint="eastAsia" w:ascii="宋体" w:hAnsi="宋体" w:cs="宋体"/>
                <w:kern w:val="0"/>
                <w:sz w:val="24"/>
                <w:szCs w:val="24"/>
                <w:lang w:val="en-US" w:eastAsia="zh-CN"/>
              </w:rPr>
              <w:t>提供服务团队</w:t>
            </w:r>
          </w:p>
          <w:p w14:paraId="3ADB66E2">
            <w:pPr>
              <w:tabs>
                <w:tab w:val="left" w:pos="351"/>
                <w:tab w:val="left" w:pos="816"/>
              </w:tabs>
              <w:spacing w:line="360" w:lineRule="auto"/>
              <w:ind w:right="-50" w:rightChars="-24"/>
              <w:jc w:val="left"/>
              <w:rPr>
                <w:rFonts w:hint="eastAsia" w:ascii="宋体" w:hAnsi="宋体" w:eastAsia="宋体" w:cs="Times New Roman"/>
                <w:sz w:val="24"/>
                <w:szCs w:val="24"/>
              </w:rPr>
            </w:pPr>
            <w:r>
              <w:rPr>
                <w:rFonts w:hint="eastAsia" w:ascii="宋体" w:hAnsi="宋体" w:eastAsia="宋体" w:cs="Times New Roman"/>
                <w:sz w:val="24"/>
                <w:szCs w:val="24"/>
              </w:rPr>
              <w:t>①拟派项目团队不少于4人（包括项目经理1人，技术负责1人）。</w:t>
            </w:r>
          </w:p>
          <w:p w14:paraId="201FD390">
            <w:pPr>
              <w:tabs>
                <w:tab w:val="left" w:pos="351"/>
                <w:tab w:val="left" w:pos="816"/>
              </w:tabs>
              <w:spacing w:line="360" w:lineRule="auto"/>
              <w:ind w:right="-50" w:rightChars="-24"/>
              <w:jc w:val="left"/>
              <w:rPr>
                <w:rFonts w:hint="eastAsia" w:ascii="宋体" w:hAnsi="宋体" w:eastAsia="宋体" w:cs="Times New Roman"/>
                <w:sz w:val="24"/>
                <w:szCs w:val="24"/>
              </w:rPr>
            </w:pPr>
            <w:r>
              <w:rPr>
                <w:rFonts w:hint="eastAsia" w:ascii="宋体" w:hAnsi="宋体" w:eastAsia="宋体" w:cs="Times New Roman"/>
                <w:sz w:val="24"/>
                <w:szCs w:val="24"/>
              </w:rPr>
              <w:t>②团队中至少有1人具备：计算机技术与软件专业技术资格证书-网络工程师（中级及以上）</w:t>
            </w:r>
          </w:p>
          <w:p w14:paraId="25CEC39A">
            <w:pPr>
              <w:tabs>
                <w:tab w:val="left" w:pos="351"/>
                <w:tab w:val="left" w:pos="816"/>
              </w:tabs>
              <w:spacing w:line="360" w:lineRule="auto"/>
              <w:ind w:right="-50" w:rightChars="-24"/>
              <w:jc w:val="left"/>
              <w:rPr>
                <w:rFonts w:hint="eastAsia" w:ascii="宋体" w:hAnsi="宋体" w:eastAsia="宋体" w:cs="Times New Roman"/>
                <w:sz w:val="24"/>
                <w:szCs w:val="24"/>
                <w:highlight w:val="yellow"/>
              </w:rPr>
            </w:pPr>
            <w:r>
              <w:rPr>
                <w:rFonts w:hint="eastAsia" w:ascii="宋体" w:hAnsi="宋体" w:eastAsia="宋体" w:cs="Times New Roman"/>
                <w:sz w:val="24"/>
                <w:szCs w:val="24"/>
              </w:rPr>
              <w:t>③</w:t>
            </w:r>
            <w:r>
              <w:rPr>
                <w:rFonts w:hint="eastAsia" w:ascii="宋体" w:hAnsi="宋体" w:eastAsia="宋体" w:cs="Times New Roman"/>
                <w:sz w:val="24"/>
                <w:szCs w:val="24"/>
                <w:highlight w:val="none"/>
              </w:rPr>
              <w:t>供应商须在免费维护期内提供维护服务，承诺配备不少于1名售后工程师，确保故障响应时间</w:t>
            </w:r>
            <w:r>
              <w:rPr>
                <w:rFonts w:hint="eastAsia" w:ascii="宋体" w:hAnsi="宋体" w:cs="宋体"/>
                <w:kern w:val="0"/>
                <w:sz w:val="24"/>
                <w:szCs w:val="24"/>
                <w:highlight w:val="none"/>
              </w:rPr>
              <w:t>不得超过</w:t>
            </w:r>
            <w:r>
              <w:rPr>
                <w:rFonts w:hint="eastAsia" w:ascii="宋体" w:hAnsi="宋体" w:eastAsia="宋体" w:cs="Times New Roman"/>
                <w:sz w:val="24"/>
                <w:szCs w:val="24"/>
                <w:highlight w:val="none"/>
              </w:rPr>
              <w:t>2小时，</w:t>
            </w:r>
            <w:r>
              <w:rPr>
                <w:rFonts w:hint="eastAsia" w:ascii="宋体" w:hAnsi="宋体" w:cs="宋体"/>
                <w:kern w:val="0"/>
                <w:sz w:val="24"/>
                <w:szCs w:val="24"/>
                <w:highlight w:val="none"/>
              </w:rPr>
              <w:t>故障解决时间不得超过4小时</w:t>
            </w:r>
            <w:r>
              <w:rPr>
                <w:rFonts w:hint="eastAsia" w:ascii="宋体" w:hAnsi="宋体" w:eastAsia="宋体" w:cs="Times New Roman"/>
                <w:sz w:val="24"/>
                <w:szCs w:val="24"/>
                <w:highlight w:val="none"/>
              </w:rPr>
              <w:t>。</w:t>
            </w:r>
          </w:p>
          <w:p w14:paraId="25EBFE55">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eastAsia="宋体" w:cs="Times New Roman"/>
                <w:b/>
                <w:bCs/>
                <w:sz w:val="24"/>
                <w:szCs w:val="24"/>
              </w:rPr>
              <w:t>注：</w:t>
            </w:r>
            <w:r>
              <w:rPr>
                <w:rFonts w:hint="eastAsia" w:ascii="宋体" w:hAnsi="宋体" w:eastAsia="宋体" w:cs="Times New Roman"/>
                <w:sz w:val="24"/>
                <w:szCs w:val="24"/>
              </w:rPr>
              <w:t>以上证书提供证书扫描件加盖供应商公章、并同时提供自本项目提交投标文件截止之日止近1年内为以上人员缴纳的连续6个月的社保证明【社保管理机构出具的证明材料（加盖核定章或缴费章的均视为有效）或社保管理机构网上打印具有社保管理机构电子证章并加盖本单位公章的证明材料】</w:t>
            </w:r>
          </w:p>
        </w:tc>
      </w:tr>
      <w:tr w14:paraId="502E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1016" w:type="dxa"/>
            <w:vMerge w:val="continue"/>
            <w:tcBorders>
              <w:left w:val="single" w:color="auto" w:sz="12" w:space="0"/>
              <w:right w:val="single" w:color="auto" w:sz="6" w:space="0"/>
            </w:tcBorders>
            <w:shd w:val="clear" w:color="auto" w:fill="auto"/>
            <w:vAlign w:val="center"/>
          </w:tcPr>
          <w:p w14:paraId="7FE12EFF">
            <w:pPr>
              <w:tabs>
                <w:tab w:val="left" w:pos="351"/>
                <w:tab w:val="left" w:pos="816"/>
              </w:tabs>
              <w:spacing w:line="360" w:lineRule="auto"/>
              <w:ind w:right="-50" w:rightChars="-24"/>
              <w:jc w:val="left"/>
            </w:pPr>
          </w:p>
        </w:tc>
        <w:tc>
          <w:tcPr>
            <w:tcW w:w="1289" w:type="dxa"/>
            <w:vMerge w:val="continue"/>
            <w:tcBorders>
              <w:left w:val="single" w:color="auto" w:sz="6" w:space="0"/>
              <w:right w:val="single" w:color="auto" w:sz="6" w:space="0"/>
            </w:tcBorders>
            <w:shd w:val="clear" w:color="auto" w:fill="auto"/>
            <w:vAlign w:val="center"/>
          </w:tcPr>
          <w:p w14:paraId="029C55CA">
            <w:pPr>
              <w:tabs>
                <w:tab w:val="left" w:pos="351"/>
                <w:tab w:val="left" w:pos="816"/>
              </w:tabs>
              <w:spacing w:line="360" w:lineRule="auto"/>
              <w:ind w:right="-50" w:rightChars="-24"/>
              <w:jc w:val="left"/>
            </w:pPr>
          </w:p>
        </w:tc>
        <w:tc>
          <w:tcPr>
            <w:tcW w:w="6815" w:type="dxa"/>
            <w:tcBorders>
              <w:top w:val="single" w:color="auto" w:sz="6" w:space="0"/>
              <w:left w:val="single" w:color="auto" w:sz="6" w:space="0"/>
              <w:bottom w:val="single" w:color="auto" w:sz="6" w:space="0"/>
              <w:right w:val="single" w:color="auto" w:sz="6" w:space="0"/>
            </w:tcBorders>
            <w:shd w:val="clear" w:color="auto" w:fill="auto"/>
            <w:vAlign w:val="center"/>
          </w:tcPr>
          <w:p w14:paraId="76936DD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14.2供应商提供售后保修服务方案，方案应包含:</w:t>
            </w:r>
          </w:p>
          <w:p w14:paraId="0E3AA52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①售后服务维护方式及内容；</w:t>
            </w:r>
          </w:p>
          <w:p w14:paraId="731B5EE6">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②常规问题解决方案；</w:t>
            </w:r>
          </w:p>
          <w:p w14:paraId="77E94615">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③应急情况处理方案；</w:t>
            </w:r>
          </w:p>
          <w:p w14:paraId="51DD8D8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④</w:t>
            </w:r>
            <w:r>
              <w:rPr>
                <w:rFonts w:hint="eastAsia" w:ascii="宋体" w:hAnsi="宋体" w:cs="宋体"/>
                <w:kern w:val="0"/>
                <w:sz w:val="24"/>
                <w:szCs w:val="24"/>
                <w:highlight w:val="none"/>
              </w:rPr>
              <w:t>售后服务问题响应时间承诺，须提供3年免费上门保修7（天）*24小时售后服务保障，故障响应时间不得超过2小时，故障解决时间不得超过4小时。提供加盖投标人公章的承诺函；</w:t>
            </w:r>
          </w:p>
          <w:p w14:paraId="2080F64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⑤质保期后的维护配合方案。</w:t>
            </w:r>
          </w:p>
        </w:tc>
      </w:tr>
    </w:tbl>
    <w:p w14:paraId="6C4A3F80">
      <w:pPr>
        <w:spacing w:line="360" w:lineRule="auto"/>
        <w:ind w:left="289" w:leftChars="26" w:hanging="235" w:hangingChars="98"/>
        <w:rPr>
          <w:rFonts w:hint="eastAsia" w:ascii="宋体" w:hAnsi="宋体" w:eastAsia="宋体" w:cs="宋体"/>
          <w:sz w:val="24"/>
          <w:szCs w:val="24"/>
        </w:rPr>
      </w:pPr>
    </w:p>
    <w:p w14:paraId="126795CA">
      <w:pPr>
        <w:pStyle w:val="3"/>
        <w:rPr>
          <w:rStyle w:val="17"/>
          <w:rFonts w:asciiTheme="minorHAnsi" w:hAnsiTheme="minorHAnsi" w:eastAsiaTheme="minorEastAsia" w:cstheme="minorBidi"/>
          <w:b w:val="0"/>
          <w:bCs w:val="0"/>
          <w:szCs w:val="22"/>
        </w:rPr>
      </w:pPr>
      <w:bookmarkStart w:id="35" w:name="_Toc124234460"/>
      <w:bookmarkStart w:id="36" w:name="_Toc1458936"/>
      <w:r>
        <w:rPr>
          <w:rFonts w:hint="eastAsia"/>
          <w:sz w:val="30"/>
          <w:szCs w:val="30"/>
        </w:rPr>
        <w:t>五、商务要求</w:t>
      </w:r>
      <w:bookmarkEnd w:id="35"/>
      <w:bookmarkEnd w:id="36"/>
    </w:p>
    <w:p w14:paraId="2AEA14EA">
      <w:pPr>
        <w:spacing w:line="360" w:lineRule="auto"/>
        <w:ind w:left="1112" w:leftChars="26" w:hanging="1058" w:hangingChars="441"/>
      </w:pPr>
      <w:r>
        <w:rPr>
          <w:rFonts w:hint="eastAsia" w:ascii="宋体" w:hAnsi="宋体" w:eastAsia="宋体" w:cs="宋体"/>
          <w:b/>
          <w:color w:val="000000"/>
          <w:sz w:val="24"/>
          <w:szCs w:val="24"/>
        </w:rPr>
        <w:t>说明：</w:t>
      </w:r>
      <w:r>
        <w:rPr>
          <w:rFonts w:hint="eastAsia" w:ascii="宋体" w:hAnsi="宋体" w:cs="宋体"/>
          <w:sz w:val="24"/>
          <w:szCs w:val="24"/>
        </w:rPr>
        <w:t>商务要求均为实质性要求，应当满足或优于。</w:t>
      </w:r>
    </w:p>
    <w:tbl>
      <w:tblPr>
        <w:tblStyle w:val="14"/>
        <w:tblW w:w="91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909"/>
        <w:gridCol w:w="6569"/>
      </w:tblGrid>
      <w:tr w14:paraId="6DE64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68" w:type="dxa"/>
            <w:tcBorders>
              <w:top w:val="single" w:color="auto" w:sz="12" w:space="0"/>
              <w:bottom w:val="single" w:color="auto" w:sz="12" w:space="0"/>
            </w:tcBorders>
            <w:shd w:val="pct10" w:color="AEAAAA" w:themeColor="background2" w:themeShade="BF" w:fill="D0CECE" w:themeFill="background2" w:themeFillShade="E6"/>
            <w:vAlign w:val="center"/>
          </w:tcPr>
          <w:p w14:paraId="71312720">
            <w:pPr>
              <w:spacing w:line="360" w:lineRule="exact"/>
              <w:ind w:left="-56" w:leftChars="-27" w:right="-77" w:rightChars="-37"/>
              <w:jc w:val="center"/>
              <w:rPr>
                <w:rFonts w:hint="eastAsia" w:ascii="宋体" w:hAnsi="宋体" w:eastAsia="宋体" w:cs="Times New Roman"/>
                <w:b/>
                <w:sz w:val="24"/>
                <w:szCs w:val="24"/>
              </w:rPr>
            </w:pPr>
            <w:bookmarkStart w:id="37" w:name="_Toc432753211"/>
            <w:r>
              <w:rPr>
                <w:rFonts w:hint="eastAsia" w:ascii="宋体" w:hAnsi="宋体" w:eastAsia="宋体" w:cs="Times New Roman"/>
                <w:b/>
                <w:sz w:val="24"/>
                <w:szCs w:val="24"/>
              </w:rPr>
              <w:t>序号</w:t>
            </w:r>
          </w:p>
        </w:tc>
        <w:tc>
          <w:tcPr>
            <w:tcW w:w="1909" w:type="dxa"/>
            <w:tcBorders>
              <w:top w:val="single" w:color="auto" w:sz="12" w:space="0"/>
              <w:bottom w:val="single" w:color="auto" w:sz="12" w:space="0"/>
            </w:tcBorders>
            <w:shd w:val="pct10" w:color="AEAAAA" w:themeColor="background2" w:themeShade="BF" w:fill="D0CECE" w:themeFill="background2" w:themeFillShade="E6"/>
            <w:vAlign w:val="center"/>
          </w:tcPr>
          <w:p w14:paraId="05B6F9D4">
            <w:pPr>
              <w:widowControl/>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商务条款</w:t>
            </w:r>
          </w:p>
        </w:tc>
        <w:tc>
          <w:tcPr>
            <w:tcW w:w="6569" w:type="dxa"/>
            <w:tcBorders>
              <w:top w:val="single" w:color="auto" w:sz="12" w:space="0"/>
              <w:bottom w:val="single" w:color="auto" w:sz="12" w:space="0"/>
            </w:tcBorders>
            <w:shd w:val="pct10" w:color="AEAAAA" w:themeColor="background2" w:themeShade="BF" w:fill="D0CECE" w:themeFill="background2" w:themeFillShade="E6"/>
            <w:vAlign w:val="center"/>
          </w:tcPr>
          <w:p w14:paraId="579AEF97">
            <w:pPr>
              <w:spacing w:line="360" w:lineRule="exact"/>
              <w:ind w:left="-92" w:leftChars="-44" w:right="-77"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具体内容</w:t>
            </w:r>
          </w:p>
        </w:tc>
      </w:tr>
      <w:tr w14:paraId="4566C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tcBorders>
            <w:shd w:val="clear" w:color="auto" w:fill="auto"/>
            <w:vAlign w:val="center"/>
          </w:tcPr>
          <w:p w14:paraId="72D0EE41">
            <w:pPr>
              <w:numPr>
                <w:ilvl w:val="0"/>
                <w:numId w:val="5"/>
              </w:numPr>
              <w:tabs>
                <w:tab w:val="left" w:pos="102"/>
              </w:tabs>
              <w:spacing w:line="280" w:lineRule="exact"/>
              <w:ind w:left="210" w:right="-65" w:rightChars="-31" w:firstLine="0"/>
              <w:jc w:val="center"/>
              <w:rPr>
                <w:rFonts w:hint="eastAsia" w:ascii="宋体" w:hAnsi="宋体" w:eastAsia="宋体" w:cs="Times New Roman"/>
                <w:sz w:val="24"/>
                <w:szCs w:val="24"/>
              </w:rPr>
            </w:pPr>
          </w:p>
        </w:tc>
        <w:tc>
          <w:tcPr>
            <w:tcW w:w="1909" w:type="dxa"/>
            <w:tcBorders>
              <w:top w:val="single" w:color="auto" w:sz="4" w:space="0"/>
            </w:tcBorders>
            <w:shd w:val="clear" w:color="auto" w:fill="auto"/>
            <w:vAlign w:val="center"/>
          </w:tcPr>
          <w:p w14:paraId="54511578">
            <w:pPr>
              <w:ind w:left="-56" w:leftChars="-27" w:right="-77" w:rightChars="-37"/>
              <w:jc w:val="center"/>
              <w:rPr>
                <w:rFonts w:hint="eastAsia" w:ascii="宋体" w:hAnsi="宋体" w:eastAsia="宋体" w:cs="Times New Roman"/>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4"/>
                <w:szCs w:val="24"/>
                <w14:textFill>
                  <w14:solidFill>
                    <w14:schemeClr w14:val="tx1">
                      <w14:lumMod w14:val="95000"/>
                      <w14:lumOff w14:val="5000"/>
                    </w14:schemeClr>
                  </w14:solidFill>
                </w14:textFill>
              </w:rPr>
              <w:t>项目交付/施工/服务地点：</w:t>
            </w:r>
          </w:p>
        </w:tc>
        <w:tc>
          <w:tcPr>
            <w:tcW w:w="6569" w:type="dxa"/>
            <w:tcBorders>
              <w:top w:val="single" w:color="auto" w:sz="4" w:space="0"/>
            </w:tcBorders>
            <w:shd w:val="clear" w:color="auto" w:fill="auto"/>
            <w:vAlign w:val="center"/>
          </w:tcPr>
          <w:p w14:paraId="45B17F2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湖北省英山理工中等专业学校</w:t>
            </w:r>
          </w:p>
        </w:tc>
      </w:tr>
      <w:tr w14:paraId="32686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8" w:type="dxa"/>
            <w:vMerge w:val="restart"/>
            <w:tcBorders>
              <w:top w:val="single" w:color="auto" w:sz="4" w:space="0"/>
            </w:tcBorders>
            <w:shd w:val="clear" w:color="auto" w:fill="auto"/>
            <w:vAlign w:val="center"/>
          </w:tcPr>
          <w:p w14:paraId="12537859">
            <w:pPr>
              <w:numPr>
                <w:ilvl w:val="0"/>
                <w:numId w:val="5"/>
              </w:numPr>
              <w:tabs>
                <w:tab w:val="left" w:pos="102"/>
              </w:tabs>
              <w:spacing w:line="280" w:lineRule="exact"/>
              <w:ind w:left="210" w:right="-65" w:rightChars="-31" w:firstLine="0"/>
              <w:jc w:val="center"/>
              <w:rPr>
                <w:rFonts w:hint="eastAsia" w:ascii="宋体" w:hAnsi="宋体" w:eastAsia="宋体" w:cs="Times New Roman"/>
                <w:sz w:val="24"/>
                <w:szCs w:val="24"/>
              </w:rPr>
            </w:pPr>
          </w:p>
        </w:tc>
        <w:tc>
          <w:tcPr>
            <w:tcW w:w="1909" w:type="dxa"/>
            <w:vMerge w:val="restart"/>
            <w:tcBorders>
              <w:top w:val="single" w:color="auto" w:sz="4" w:space="0"/>
            </w:tcBorders>
            <w:shd w:val="clear" w:color="auto" w:fill="auto"/>
            <w:vAlign w:val="center"/>
          </w:tcPr>
          <w:p w14:paraId="273C9B4A">
            <w:pPr>
              <w:ind w:left="-56" w:leftChars="-27" w:right="-77" w:rightChars="-37"/>
              <w:jc w:val="center"/>
              <w:rPr>
                <w:rFonts w:hint="eastAsia" w:ascii="宋体" w:hAnsi="宋体"/>
                <w:b/>
                <w:sz w:val="24"/>
                <w:szCs w:val="24"/>
              </w:rPr>
            </w:pPr>
            <w:r>
              <w:rPr>
                <w:rFonts w:hint="eastAsia" w:ascii="宋体" w:hAnsi="宋体" w:eastAsia="宋体" w:cs="Times New Roman"/>
                <w:b/>
                <w:sz w:val="24"/>
                <w:szCs w:val="24"/>
              </w:rPr>
              <w:t>报价要求</w:t>
            </w:r>
          </w:p>
        </w:tc>
        <w:tc>
          <w:tcPr>
            <w:tcW w:w="6569" w:type="dxa"/>
            <w:tcBorders>
              <w:top w:val="single" w:color="auto" w:sz="4" w:space="0"/>
            </w:tcBorders>
            <w:shd w:val="clear" w:color="auto" w:fill="auto"/>
            <w:vAlign w:val="center"/>
          </w:tcPr>
          <w:p w14:paraId="5B1E3F1F">
            <w:pPr>
              <w:tabs>
                <w:tab w:val="left" w:pos="351"/>
                <w:tab w:val="left" w:pos="816"/>
              </w:tabs>
              <w:spacing w:line="360" w:lineRule="auto"/>
              <w:ind w:right="-50" w:rightChars="-24"/>
              <w:jc w:val="left"/>
              <w:rPr>
                <w:rFonts w:hint="eastAsia"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1供应商的响应报价应当包含为完成本采购文件提出的货物或服务等全部相关工作所有发生的的一切费用（含市场变化，文件未列明等可能发生的费用），即响应报价为“交钥匙”价。对在合同实施过程中可能发生的其它费用，采购人概不负责。</w:t>
            </w:r>
          </w:p>
        </w:tc>
      </w:tr>
      <w:tr w14:paraId="6542B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68" w:type="dxa"/>
            <w:vMerge w:val="continue"/>
            <w:shd w:val="clear" w:color="auto" w:fill="auto"/>
            <w:vAlign w:val="center"/>
          </w:tcPr>
          <w:p w14:paraId="14CF09BE">
            <w:pPr>
              <w:tabs>
                <w:tab w:val="left" w:pos="351"/>
                <w:tab w:val="left" w:pos="816"/>
              </w:tabs>
              <w:spacing w:line="360" w:lineRule="auto"/>
              <w:ind w:right="-50" w:rightChars="-24"/>
              <w:jc w:val="left"/>
            </w:pPr>
          </w:p>
        </w:tc>
        <w:tc>
          <w:tcPr>
            <w:tcW w:w="1909" w:type="dxa"/>
            <w:vMerge w:val="continue"/>
            <w:shd w:val="clear" w:color="auto" w:fill="auto"/>
            <w:vAlign w:val="center"/>
          </w:tcPr>
          <w:p w14:paraId="3D72921A">
            <w:pPr>
              <w:tabs>
                <w:tab w:val="left" w:pos="351"/>
                <w:tab w:val="left" w:pos="816"/>
              </w:tabs>
              <w:spacing w:line="360" w:lineRule="auto"/>
              <w:ind w:right="-50" w:rightChars="-24"/>
              <w:jc w:val="left"/>
            </w:pPr>
          </w:p>
        </w:tc>
        <w:tc>
          <w:tcPr>
            <w:tcW w:w="6569" w:type="dxa"/>
            <w:tcBorders>
              <w:top w:val="single" w:color="auto" w:sz="4" w:space="0"/>
            </w:tcBorders>
            <w:shd w:val="clear" w:color="auto" w:fill="auto"/>
            <w:vAlign w:val="center"/>
          </w:tcPr>
          <w:p w14:paraId="53C3BDDE">
            <w:pPr>
              <w:tabs>
                <w:tab w:val="left" w:pos="351"/>
                <w:tab w:val="left" w:pos="816"/>
              </w:tabs>
              <w:spacing w:line="360" w:lineRule="auto"/>
              <w:ind w:right="-50" w:rightChars="-24"/>
              <w:jc w:val="left"/>
              <w:rPr>
                <w:rFonts w:hint="eastAsia"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.2不得高于最高限价，不得低于成本价，不得恶意报价。</w:t>
            </w:r>
          </w:p>
        </w:tc>
      </w:tr>
      <w:tr w14:paraId="74B4B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68" w:type="dxa"/>
            <w:vMerge w:val="continue"/>
            <w:shd w:val="clear" w:color="auto" w:fill="auto"/>
            <w:vAlign w:val="center"/>
          </w:tcPr>
          <w:p w14:paraId="6B73DB00">
            <w:pPr>
              <w:numPr>
                <w:ilvl w:val="0"/>
                <w:numId w:val="5"/>
              </w:numPr>
              <w:tabs>
                <w:tab w:val="left" w:pos="102"/>
              </w:tabs>
              <w:spacing w:line="280" w:lineRule="exact"/>
              <w:ind w:left="-65" w:leftChars="-31" w:right="-65" w:rightChars="-31" w:firstLine="0"/>
              <w:jc w:val="center"/>
              <w:rPr>
                <w:rFonts w:hint="eastAsia" w:ascii="宋体" w:hAnsi="宋体" w:eastAsia="宋体" w:cs="Times New Roman"/>
                <w:sz w:val="24"/>
                <w:szCs w:val="24"/>
              </w:rPr>
            </w:pPr>
          </w:p>
        </w:tc>
        <w:tc>
          <w:tcPr>
            <w:tcW w:w="1909" w:type="dxa"/>
            <w:vMerge w:val="continue"/>
            <w:shd w:val="clear" w:color="auto" w:fill="auto"/>
            <w:vAlign w:val="center"/>
          </w:tcPr>
          <w:p w14:paraId="56A58097">
            <w:pPr>
              <w:ind w:left="-56" w:leftChars="-27" w:right="-77" w:rightChars="-37"/>
              <w:jc w:val="center"/>
              <w:rPr>
                <w:rFonts w:hint="eastAsia" w:ascii="宋体" w:hAnsi="宋体"/>
                <w:b/>
                <w:sz w:val="24"/>
                <w:szCs w:val="24"/>
              </w:rPr>
            </w:pPr>
          </w:p>
        </w:tc>
        <w:tc>
          <w:tcPr>
            <w:tcW w:w="6569" w:type="dxa"/>
            <w:tcBorders>
              <w:top w:val="single" w:color="auto" w:sz="4" w:space="0"/>
            </w:tcBorders>
            <w:shd w:val="clear" w:color="auto" w:fill="auto"/>
            <w:vAlign w:val="center"/>
          </w:tcPr>
          <w:p w14:paraId="264308C8">
            <w:pPr>
              <w:tabs>
                <w:tab w:val="left" w:pos="351"/>
                <w:tab w:val="left" w:pos="816"/>
              </w:tabs>
              <w:spacing w:line="360" w:lineRule="auto"/>
              <w:ind w:right="-50" w:rightChars="-24"/>
              <w:jc w:val="left"/>
              <w:rPr>
                <w:rFonts w:hint="eastAsia"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hint="eastAsia" w:ascii="宋体" w:hAnsi="宋体" w:eastAsia="宋体" w:cs="Times New Roman"/>
                <w:sz w:val="24"/>
                <w:szCs w:val="24"/>
              </w:rPr>
              <w:t>对本文件未列明，而</w:t>
            </w:r>
            <w:r>
              <w:rPr>
                <w:rFonts w:hint="eastAsia" w:cs="Times New Roman"/>
                <w:sz w:val="24"/>
                <w:szCs w:val="24"/>
              </w:rPr>
              <w:t>供应商</w:t>
            </w:r>
            <w:r>
              <w:rPr>
                <w:rFonts w:hint="eastAsia" w:ascii="宋体" w:hAnsi="宋体" w:eastAsia="宋体" w:cs="Times New Roman"/>
                <w:sz w:val="24"/>
                <w:szCs w:val="24"/>
              </w:rPr>
              <w:t>认为必需的费用也需列入</w:t>
            </w:r>
            <w:r>
              <w:rPr>
                <w:rFonts w:hint="eastAsia" w:cs="Times New Roman"/>
                <w:sz w:val="24"/>
                <w:szCs w:val="24"/>
              </w:rPr>
              <w:t>响应</w:t>
            </w:r>
            <w:r>
              <w:rPr>
                <w:rFonts w:hint="eastAsia" w:ascii="宋体" w:hAnsi="宋体" w:eastAsia="宋体" w:cs="Times New Roman"/>
                <w:sz w:val="24"/>
                <w:szCs w:val="24"/>
              </w:rPr>
              <w:t>总报价。在合同实施时，采购人将不予支付</w:t>
            </w:r>
            <w:r>
              <w:rPr>
                <w:rFonts w:hint="eastAsia" w:cs="Times New Roman"/>
                <w:sz w:val="24"/>
                <w:szCs w:val="24"/>
              </w:rPr>
              <w:t>成交供应商</w:t>
            </w:r>
            <w:r>
              <w:rPr>
                <w:rFonts w:hint="eastAsia" w:ascii="宋体" w:hAnsi="宋体" w:eastAsia="宋体" w:cs="Times New Roman"/>
                <w:sz w:val="24"/>
                <w:szCs w:val="24"/>
              </w:rPr>
              <w:t>没有列入的项目费用，并认为此项目的费用已包含在</w:t>
            </w:r>
            <w:r>
              <w:rPr>
                <w:rFonts w:hint="eastAsia" w:cs="Times New Roman"/>
                <w:sz w:val="24"/>
                <w:szCs w:val="24"/>
              </w:rPr>
              <w:t>响应</w:t>
            </w:r>
            <w:r>
              <w:rPr>
                <w:rFonts w:hint="eastAsia" w:ascii="宋体" w:hAnsi="宋体" w:eastAsia="宋体" w:cs="Times New Roman"/>
                <w:sz w:val="24"/>
                <w:szCs w:val="24"/>
              </w:rPr>
              <w:t>总报价中。</w:t>
            </w:r>
          </w:p>
        </w:tc>
      </w:tr>
      <w:tr w14:paraId="0E343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668" w:type="dxa"/>
            <w:vMerge w:val="continue"/>
            <w:shd w:val="clear" w:color="auto" w:fill="auto"/>
            <w:vAlign w:val="center"/>
          </w:tcPr>
          <w:p w14:paraId="6CA391AB">
            <w:pPr>
              <w:tabs>
                <w:tab w:val="left" w:pos="351"/>
                <w:tab w:val="left" w:pos="816"/>
              </w:tabs>
              <w:spacing w:line="360" w:lineRule="auto"/>
              <w:ind w:right="-50" w:rightChars="-24"/>
              <w:jc w:val="left"/>
            </w:pPr>
          </w:p>
        </w:tc>
        <w:tc>
          <w:tcPr>
            <w:tcW w:w="1909" w:type="dxa"/>
            <w:vMerge w:val="continue"/>
            <w:shd w:val="clear" w:color="auto" w:fill="auto"/>
            <w:vAlign w:val="center"/>
          </w:tcPr>
          <w:p w14:paraId="21603277">
            <w:pPr>
              <w:tabs>
                <w:tab w:val="left" w:pos="351"/>
                <w:tab w:val="left" w:pos="816"/>
              </w:tabs>
              <w:spacing w:line="360" w:lineRule="auto"/>
              <w:ind w:right="-50" w:rightChars="-24"/>
              <w:jc w:val="left"/>
            </w:pPr>
          </w:p>
        </w:tc>
        <w:tc>
          <w:tcPr>
            <w:tcW w:w="6569" w:type="dxa"/>
            <w:tcBorders>
              <w:top w:val="single" w:color="auto" w:sz="4" w:space="0"/>
            </w:tcBorders>
            <w:shd w:val="clear" w:color="auto" w:fill="auto"/>
            <w:vAlign w:val="center"/>
          </w:tcPr>
          <w:p w14:paraId="72F29B1B">
            <w:pPr>
              <w:tabs>
                <w:tab w:val="left" w:pos="351"/>
                <w:tab w:val="left" w:pos="816"/>
              </w:tabs>
              <w:spacing w:line="360" w:lineRule="auto"/>
              <w:ind w:right="-50" w:rightChars="-24"/>
              <w:jc w:val="left"/>
              <w:rPr>
                <w:rFonts w:hint="eastAsia"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.4供应商不得以低于其企业成本的报价投标。在评审过程中，</w:t>
            </w:r>
            <w:bookmarkStart w:id="75" w:name="_GoBack"/>
            <w:bookmarkEnd w:id="75"/>
            <w:r>
              <w:rPr>
                <w:rFonts w:hint="eastAsia" w:ascii="宋体" w:hAnsi="宋体" w:cs="宋体"/>
                <w:kern w:val="0"/>
                <w:sz w:val="24"/>
                <w:szCs w:val="24"/>
                <w:lang w:eastAsia="zh-CN"/>
              </w:rPr>
              <w:t>询价</w:t>
            </w:r>
            <w:r>
              <w:rPr>
                <w:rFonts w:hint="eastAsia" w:ascii="宋体" w:hAnsi="宋体" w:cs="宋体"/>
                <w:kern w:val="0"/>
                <w:sz w:val="24"/>
                <w:szCs w:val="24"/>
              </w:rPr>
              <w:t>小组认为供应商的报价明显低于其他通过符合性审查供应商的报价，有可能影响服务质量或者不能诚信履约的，应当要求供应商提供书面说明，必要时提交相关证明材料。供应商不能合理说明或者不能提供相关证明材料的，</w:t>
            </w:r>
            <w:r>
              <w:rPr>
                <w:rFonts w:hint="eastAsia" w:ascii="宋体" w:hAnsi="宋体" w:cs="宋体"/>
                <w:kern w:val="0"/>
                <w:sz w:val="24"/>
                <w:szCs w:val="24"/>
                <w:lang w:eastAsia="zh-CN"/>
              </w:rPr>
              <w:t>询价</w:t>
            </w:r>
            <w:r>
              <w:rPr>
                <w:rFonts w:hint="eastAsia" w:ascii="宋体" w:hAnsi="宋体" w:cs="宋体"/>
                <w:kern w:val="0"/>
                <w:sz w:val="24"/>
                <w:szCs w:val="24"/>
              </w:rPr>
              <w:t>小组将对其作无效投标处理。</w:t>
            </w:r>
          </w:p>
        </w:tc>
      </w:tr>
      <w:tr w14:paraId="7AB73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68" w:type="dxa"/>
            <w:vMerge w:val="restart"/>
            <w:shd w:val="clear" w:color="auto" w:fill="auto"/>
            <w:vAlign w:val="center"/>
          </w:tcPr>
          <w:p w14:paraId="7A958F7B">
            <w:pPr>
              <w:numPr>
                <w:ilvl w:val="0"/>
                <w:numId w:val="5"/>
              </w:numPr>
              <w:tabs>
                <w:tab w:val="left" w:pos="102"/>
              </w:tabs>
              <w:spacing w:line="280" w:lineRule="exact"/>
              <w:ind w:left="210" w:right="-65" w:rightChars="-31" w:firstLine="0"/>
              <w:jc w:val="center"/>
              <w:rPr>
                <w:rFonts w:hint="eastAsia" w:ascii="宋体" w:hAnsi="宋体" w:eastAsia="宋体" w:cs="Times New Roman"/>
                <w:sz w:val="24"/>
                <w:szCs w:val="24"/>
              </w:rPr>
            </w:pPr>
          </w:p>
        </w:tc>
        <w:tc>
          <w:tcPr>
            <w:tcW w:w="1909" w:type="dxa"/>
            <w:vMerge w:val="restart"/>
            <w:shd w:val="clear" w:color="auto" w:fill="auto"/>
            <w:vAlign w:val="center"/>
          </w:tcPr>
          <w:p w14:paraId="56AE5226">
            <w:pPr>
              <w:ind w:left="-56" w:leftChars="-27" w:right="-77" w:rightChars="-37"/>
              <w:jc w:val="center"/>
              <w:rPr>
                <w:rFonts w:hint="eastAsia" w:ascii="宋体" w:hAnsi="宋体"/>
                <w:b/>
                <w:sz w:val="24"/>
                <w:szCs w:val="24"/>
              </w:rPr>
            </w:pPr>
            <w:r>
              <w:rPr>
                <w:rFonts w:hint="eastAsia" w:ascii="宋体" w:hAnsi="宋体"/>
                <w:b/>
                <w:sz w:val="24"/>
                <w:szCs w:val="24"/>
              </w:rPr>
              <w:t>资金支付</w:t>
            </w:r>
          </w:p>
        </w:tc>
        <w:tc>
          <w:tcPr>
            <w:tcW w:w="6569" w:type="dxa"/>
            <w:shd w:val="clear" w:color="auto" w:fill="auto"/>
            <w:vAlign w:val="center"/>
          </w:tcPr>
          <w:p w14:paraId="175032BD">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3.1合同款支付：验收合格后支付合同款</w:t>
            </w:r>
          </w:p>
        </w:tc>
      </w:tr>
      <w:tr w14:paraId="416E7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509E72DE">
            <w:pPr>
              <w:numPr>
                <w:ilvl w:val="0"/>
                <w:numId w:val="5"/>
              </w:numPr>
              <w:tabs>
                <w:tab w:val="left" w:pos="102"/>
              </w:tabs>
              <w:spacing w:line="280" w:lineRule="exact"/>
              <w:ind w:left="-65" w:leftChars="-31" w:right="-65" w:rightChars="-31" w:firstLine="0"/>
              <w:jc w:val="center"/>
              <w:rPr>
                <w:rFonts w:hint="eastAsia" w:ascii="宋体" w:hAnsi="宋体" w:eastAsia="宋体" w:cs="Times New Roman"/>
                <w:sz w:val="24"/>
                <w:szCs w:val="24"/>
              </w:rPr>
            </w:pPr>
          </w:p>
        </w:tc>
        <w:tc>
          <w:tcPr>
            <w:tcW w:w="1909" w:type="dxa"/>
            <w:vMerge w:val="continue"/>
            <w:shd w:val="clear" w:color="auto" w:fill="auto"/>
            <w:vAlign w:val="center"/>
          </w:tcPr>
          <w:p w14:paraId="69A99A51">
            <w:pPr>
              <w:ind w:left="-56" w:leftChars="-27" w:right="-77" w:rightChars="-37"/>
              <w:jc w:val="center"/>
              <w:rPr>
                <w:rFonts w:hint="eastAsia" w:ascii="宋体" w:hAnsi="宋体"/>
                <w:b/>
                <w:sz w:val="24"/>
                <w:szCs w:val="24"/>
              </w:rPr>
            </w:pPr>
          </w:p>
        </w:tc>
        <w:tc>
          <w:tcPr>
            <w:tcW w:w="6569" w:type="dxa"/>
            <w:shd w:val="clear" w:color="auto" w:fill="auto"/>
            <w:vAlign w:val="center"/>
          </w:tcPr>
          <w:p w14:paraId="2A92164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3.2成交供应商必须按国家有关财税规定开具发票。</w:t>
            </w:r>
          </w:p>
        </w:tc>
      </w:tr>
      <w:tr w14:paraId="15E99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shd w:val="clear" w:color="auto" w:fill="auto"/>
            <w:vAlign w:val="center"/>
          </w:tcPr>
          <w:p w14:paraId="6209B65C">
            <w:pPr>
              <w:numPr>
                <w:ilvl w:val="0"/>
                <w:numId w:val="5"/>
              </w:numPr>
              <w:tabs>
                <w:tab w:val="left" w:pos="102"/>
              </w:tabs>
              <w:spacing w:line="280" w:lineRule="exact"/>
              <w:ind w:left="210" w:right="-65" w:rightChars="-31" w:firstLine="0"/>
              <w:jc w:val="center"/>
              <w:rPr>
                <w:rFonts w:hint="eastAsia" w:ascii="宋体" w:hAnsi="宋体" w:eastAsia="宋体" w:cs="Times New Roman"/>
                <w:sz w:val="24"/>
                <w:szCs w:val="24"/>
              </w:rPr>
            </w:pPr>
          </w:p>
        </w:tc>
        <w:tc>
          <w:tcPr>
            <w:tcW w:w="1909" w:type="dxa"/>
            <w:vMerge w:val="restart"/>
            <w:shd w:val="clear" w:color="auto" w:fill="auto"/>
            <w:vAlign w:val="center"/>
          </w:tcPr>
          <w:p w14:paraId="29A5C26D">
            <w:pPr>
              <w:spacing w:line="360" w:lineRule="auto"/>
              <w:ind w:left="-56" w:leftChars="-27" w:right="-77"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交付标准和方法</w:t>
            </w:r>
          </w:p>
        </w:tc>
        <w:tc>
          <w:tcPr>
            <w:tcW w:w="6569" w:type="dxa"/>
            <w:shd w:val="clear" w:color="auto" w:fill="auto"/>
            <w:vAlign w:val="center"/>
          </w:tcPr>
          <w:p w14:paraId="5720870B">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4.1</w:t>
            </w:r>
            <w:r>
              <w:rPr>
                <w:rFonts w:ascii="宋体" w:hAnsi="宋体" w:cs="宋体"/>
                <w:kern w:val="0"/>
                <w:sz w:val="24"/>
                <w:szCs w:val="24"/>
              </w:rPr>
              <w:t xml:space="preserve"> </w:t>
            </w:r>
            <w:r>
              <w:rPr>
                <w:rFonts w:hint="eastAsia" w:ascii="宋体" w:hAnsi="宋体" w:cs="宋体"/>
                <w:kern w:val="0"/>
                <w:sz w:val="24"/>
                <w:szCs w:val="24"/>
              </w:rPr>
              <w:t>交付标准：执行</w:t>
            </w:r>
            <w:r>
              <w:rPr>
                <w:rFonts w:hint="eastAsia" w:ascii="宋体" w:hAnsi="宋体" w:cs="宋体"/>
                <w:kern w:val="0"/>
                <w:sz w:val="24"/>
                <w:szCs w:val="24"/>
                <w:lang w:val="zh-CN"/>
              </w:rPr>
              <w:t>国家相关标准、行业标准、地方标准或者其他标准、规范</w:t>
            </w:r>
            <w:r>
              <w:rPr>
                <w:rFonts w:hint="eastAsia" w:ascii="宋体" w:hAnsi="宋体" w:cs="宋体"/>
                <w:kern w:val="0"/>
                <w:sz w:val="24"/>
                <w:szCs w:val="24"/>
              </w:rPr>
              <w:t>，采购文件及补充文件规定、响应文件承诺及采购合同约定。</w:t>
            </w:r>
          </w:p>
        </w:tc>
      </w:tr>
      <w:tr w14:paraId="4DCD1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3DE169FF">
            <w:pPr>
              <w:numPr>
                <w:ilvl w:val="0"/>
                <w:numId w:val="5"/>
              </w:numPr>
              <w:tabs>
                <w:tab w:val="left" w:pos="102"/>
              </w:tabs>
              <w:spacing w:line="280" w:lineRule="exact"/>
              <w:ind w:left="-65" w:leftChars="-31" w:right="-65" w:rightChars="-31" w:firstLine="0"/>
              <w:jc w:val="center"/>
              <w:rPr>
                <w:rFonts w:hint="eastAsia" w:ascii="宋体" w:hAnsi="宋体" w:eastAsia="宋体" w:cs="Times New Roman"/>
                <w:sz w:val="24"/>
                <w:szCs w:val="24"/>
              </w:rPr>
            </w:pPr>
          </w:p>
        </w:tc>
        <w:tc>
          <w:tcPr>
            <w:tcW w:w="1909" w:type="dxa"/>
            <w:vMerge w:val="continue"/>
            <w:shd w:val="clear" w:color="auto" w:fill="auto"/>
            <w:vAlign w:val="center"/>
          </w:tcPr>
          <w:p w14:paraId="0BAC3DB9">
            <w:pPr>
              <w:ind w:left="-56" w:leftChars="-27" w:right="-77" w:rightChars="-37"/>
              <w:jc w:val="center"/>
              <w:rPr>
                <w:rFonts w:hint="eastAsia" w:ascii="宋体" w:hAnsi="宋体"/>
                <w:b/>
                <w:sz w:val="24"/>
                <w:szCs w:val="24"/>
              </w:rPr>
            </w:pPr>
          </w:p>
        </w:tc>
        <w:tc>
          <w:tcPr>
            <w:tcW w:w="6569" w:type="dxa"/>
            <w:shd w:val="clear" w:color="auto" w:fill="auto"/>
            <w:vAlign w:val="center"/>
          </w:tcPr>
          <w:p w14:paraId="69C88CC4">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4.2成交供应商完成工作内容后向采购人提验收申请，经采购人组织评审通过视为验收合格。</w:t>
            </w:r>
          </w:p>
        </w:tc>
      </w:tr>
      <w:tr w14:paraId="6B8B2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7B4D83F4">
            <w:pPr>
              <w:numPr>
                <w:ilvl w:val="0"/>
                <w:numId w:val="5"/>
              </w:numPr>
              <w:tabs>
                <w:tab w:val="left" w:pos="102"/>
              </w:tabs>
              <w:spacing w:line="280" w:lineRule="exact"/>
              <w:ind w:left="210" w:right="-65" w:rightChars="-31" w:firstLine="0"/>
              <w:jc w:val="center"/>
              <w:rPr>
                <w:rFonts w:hint="eastAsia" w:ascii="宋体" w:hAnsi="宋体" w:eastAsia="宋体" w:cs="Times New Roman"/>
                <w:sz w:val="24"/>
                <w:szCs w:val="24"/>
              </w:rPr>
            </w:pPr>
          </w:p>
        </w:tc>
        <w:tc>
          <w:tcPr>
            <w:tcW w:w="1909" w:type="dxa"/>
            <w:shd w:val="clear" w:color="auto" w:fill="auto"/>
            <w:vAlign w:val="center"/>
          </w:tcPr>
          <w:p w14:paraId="67CC13E9">
            <w:pPr>
              <w:ind w:left="-56" w:leftChars="-27" w:right="-77" w:rightChars="-37"/>
              <w:jc w:val="center"/>
              <w:rPr>
                <w:rFonts w:hint="eastAsia" w:ascii="宋体" w:hAnsi="宋体"/>
                <w:b/>
                <w:sz w:val="24"/>
                <w:szCs w:val="24"/>
              </w:rPr>
            </w:pPr>
            <w:r>
              <w:rPr>
                <w:rFonts w:hint="eastAsia" w:ascii="宋体" w:hAnsi="宋体"/>
                <w:b/>
                <w:sz w:val="24"/>
                <w:szCs w:val="24"/>
              </w:rPr>
              <w:t>质保（服务）范围和要求</w:t>
            </w:r>
          </w:p>
        </w:tc>
        <w:tc>
          <w:tcPr>
            <w:tcW w:w="6569" w:type="dxa"/>
            <w:shd w:val="clear" w:color="auto" w:fill="auto"/>
            <w:vAlign w:val="center"/>
          </w:tcPr>
          <w:p w14:paraId="1B24BD9E">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质保期：</w:t>
            </w:r>
            <w:r>
              <w:rPr>
                <w:rFonts w:hint="eastAsia" w:ascii="宋体" w:hAnsi="宋体" w:eastAsia="宋体" w:cs="Times New Roman"/>
                <w:sz w:val="24"/>
                <w:szCs w:val="24"/>
              </w:rPr>
              <w:t>三年</w:t>
            </w:r>
          </w:p>
        </w:tc>
      </w:tr>
      <w:tr w14:paraId="7D719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shd w:val="clear" w:color="auto" w:fill="auto"/>
            <w:vAlign w:val="center"/>
          </w:tcPr>
          <w:p w14:paraId="62127CEF">
            <w:pPr>
              <w:numPr>
                <w:ilvl w:val="0"/>
                <w:numId w:val="5"/>
              </w:numPr>
              <w:tabs>
                <w:tab w:val="left" w:pos="102"/>
              </w:tabs>
              <w:spacing w:line="280" w:lineRule="exact"/>
              <w:ind w:left="210" w:right="-65" w:rightChars="-31" w:firstLine="0"/>
              <w:jc w:val="center"/>
              <w:rPr>
                <w:rFonts w:hint="eastAsia" w:ascii="宋体" w:hAnsi="宋体" w:eastAsia="宋体" w:cs="Times New Roman"/>
                <w:sz w:val="24"/>
                <w:szCs w:val="24"/>
              </w:rPr>
            </w:pPr>
          </w:p>
        </w:tc>
        <w:tc>
          <w:tcPr>
            <w:tcW w:w="1909" w:type="dxa"/>
            <w:vMerge w:val="restart"/>
            <w:shd w:val="clear" w:color="auto" w:fill="auto"/>
            <w:vAlign w:val="center"/>
          </w:tcPr>
          <w:p w14:paraId="7A4FD156">
            <w:pPr>
              <w:ind w:left="-56" w:leftChars="-27" w:right="-77" w:rightChars="-37"/>
              <w:jc w:val="center"/>
              <w:rPr>
                <w:rFonts w:hint="eastAsia" w:ascii="宋体" w:hAnsi="宋体"/>
                <w:b/>
                <w:sz w:val="24"/>
                <w:szCs w:val="24"/>
              </w:rPr>
            </w:pPr>
            <w:r>
              <w:rPr>
                <w:rFonts w:hint="eastAsia" w:ascii="宋体" w:hAnsi="宋体"/>
                <w:b/>
                <w:sz w:val="24"/>
                <w:szCs w:val="24"/>
              </w:rPr>
              <w:t>违约责任</w:t>
            </w:r>
          </w:p>
        </w:tc>
        <w:tc>
          <w:tcPr>
            <w:tcW w:w="6569" w:type="dxa"/>
            <w:shd w:val="clear" w:color="auto" w:fill="auto"/>
            <w:vAlign w:val="center"/>
          </w:tcPr>
          <w:p w14:paraId="631EBB63">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6.1成交供应商的违约责任：</w:t>
            </w:r>
          </w:p>
          <w:p w14:paraId="7674E49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6.1.1所有成交内容均需按照采购文件指标要求进行检查核对后方可进行报验，不满足采购文件指标和响应承诺的，采购人有权不对其进行验收；同时成交供应商对不满足要求的内容承担违约责任。</w:t>
            </w:r>
          </w:p>
        </w:tc>
      </w:tr>
      <w:tr w14:paraId="206EB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0FAA13A5">
            <w:pPr>
              <w:numPr>
                <w:ilvl w:val="0"/>
                <w:numId w:val="5"/>
              </w:numPr>
              <w:tabs>
                <w:tab w:val="left" w:pos="102"/>
              </w:tabs>
              <w:spacing w:line="280" w:lineRule="exact"/>
              <w:ind w:left="-65" w:leftChars="-31" w:right="-65" w:rightChars="-31" w:firstLine="0"/>
              <w:jc w:val="center"/>
              <w:rPr>
                <w:rFonts w:hint="eastAsia" w:ascii="宋体" w:hAnsi="宋体" w:eastAsia="宋体" w:cs="Times New Roman"/>
                <w:sz w:val="24"/>
                <w:szCs w:val="24"/>
              </w:rPr>
            </w:pPr>
          </w:p>
        </w:tc>
        <w:tc>
          <w:tcPr>
            <w:tcW w:w="1909" w:type="dxa"/>
            <w:vMerge w:val="continue"/>
            <w:shd w:val="clear" w:color="auto" w:fill="auto"/>
            <w:vAlign w:val="center"/>
          </w:tcPr>
          <w:p w14:paraId="0AC0656E">
            <w:pPr>
              <w:ind w:left="-56" w:leftChars="-27" w:right="-77" w:rightChars="-37"/>
              <w:jc w:val="center"/>
              <w:rPr>
                <w:rFonts w:hint="eastAsia" w:ascii="宋体" w:hAnsi="宋体"/>
                <w:b/>
                <w:sz w:val="24"/>
                <w:szCs w:val="24"/>
              </w:rPr>
            </w:pPr>
          </w:p>
        </w:tc>
        <w:tc>
          <w:tcPr>
            <w:tcW w:w="6569" w:type="dxa"/>
            <w:shd w:val="clear" w:color="auto" w:fill="auto"/>
            <w:vAlign w:val="center"/>
          </w:tcPr>
          <w:p w14:paraId="11FFE130">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cs="宋体"/>
                <w:kern w:val="0"/>
                <w:sz w:val="24"/>
                <w:szCs w:val="24"/>
              </w:rPr>
              <w:t>6.2其它违约责任按《中华人民共和国民法典》处理。</w:t>
            </w:r>
          </w:p>
        </w:tc>
      </w:tr>
      <w:tr w14:paraId="27489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668" w:type="dxa"/>
            <w:shd w:val="clear" w:color="auto" w:fill="auto"/>
            <w:vAlign w:val="center"/>
          </w:tcPr>
          <w:p w14:paraId="51304696">
            <w:pPr>
              <w:tabs>
                <w:tab w:val="left" w:pos="102"/>
              </w:tabs>
              <w:spacing w:line="280" w:lineRule="exact"/>
              <w:ind w:left="-65" w:right="-65" w:rightChars="-31" w:firstLine="240" w:firstLineChars="100"/>
              <w:rPr>
                <w:rFonts w:hint="eastAsia" w:ascii="宋体" w:hAnsi="宋体" w:eastAsia="宋体" w:cs="Times New Roman"/>
                <w:sz w:val="24"/>
                <w:szCs w:val="24"/>
              </w:rPr>
            </w:pPr>
            <w:r>
              <w:rPr>
                <w:rFonts w:hint="eastAsia" w:ascii="宋体" w:hAnsi="宋体" w:eastAsia="宋体" w:cs="Times New Roman"/>
                <w:sz w:val="24"/>
                <w:szCs w:val="24"/>
              </w:rPr>
              <w:t>8</w:t>
            </w:r>
          </w:p>
        </w:tc>
        <w:tc>
          <w:tcPr>
            <w:tcW w:w="1909" w:type="dxa"/>
            <w:shd w:val="clear" w:color="auto" w:fill="auto"/>
            <w:vAlign w:val="center"/>
          </w:tcPr>
          <w:p w14:paraId="4410C986">
            <w:pPr>
              <w:ind w:left="-56" w:leftChars="-27" w:right="-77" w:rightChars="-37"/>
              <w:jc w:val="center"/>
              <w:rPr>
                <w:rFonts w:hint="eastAsia" w:ascii="宋体" w:hAnsi="宋体"/>
                <w:b/>
                <w:sz w:val="24"/>
                <w:szCs w:val="24"/>
              </w:rPr>
            </w:pPr>
            <w:r>
              <w:rPr>
                <w:rFonts w:hint="eastAsia" w:ascii="宋体" w:hAnsi="宋体"/>
                <w:b/>
                <w:sz w:val="24"/>
                <w:szCs w:val="24"/>
              </w:rPr>
              <w:t>产品质量要求</w:t>
            </w:r>
          </w:p>
        </w:tc>
        <w:tc>
          <w:tcPr>
            <w:tcW w:w="6569" w:type="dxa"/>
            <w:shd w:val="clear" w:color="auto" w:fill="auto"/>
            <w:vAlign w:val="center"/>
          </w:tcPr>
          <w:p w14:paraId="530FFC22">
            <w:pPr>
              <w:tabs>
                <w:tab w:val="left" w:pos="351"/>
                <w:tab w:val="left" w:pos="816"/>
              </w:tabs>
              <w:spacing w:line="360" w:lineRule="auto"/>
              <w:ind w:right="-50" w:rightChars="-24"/>
              <w:jc w:val="left"/>
              <w:rPr>
                <w:rFonts w:hint="eastAsia" w:ascii="宋体" w:hAnsi="宋体" w:cs="宋体"/>
                <w:kern w:val="0"/>
                <w:sz w:val="24"/>
                <w:szCs w:val="24"/>
              </w:rPr>
            </w:pPr>
            <w:r>
              <w:rPr>
                <w:rFonts w:hint="eastAsia" w:ascii="宋体" w:hAnsi="宋体" w:eastAsia="宋体" w:cs="Times New Roman"/>
                <w:sz w:val="24"/>
                <w:szCs w:val="24"/>
              </w:rPr>
              <w:t>为了确保产品质量，采购方有权对</w:t>
            </w:r>
            <w:r>
              <w:rPr>
                <w:rFonts w:hint="eastAsia" w:cs="Times New Roman"/>
                <w:sz w:val="24"/>
                <w:szCs w:val="24"/>
              </w:rPr>
              <w:t>成交</w:t>
            </w:r>
            <w:r>
              <w:rPr>
                <w:rFonts w:hint="eastAsia" w:ascii="宋体" w:hAnsi="宋体" w:eastAsia="宋体" w:cs="Times New Roman"/>
                <w:sz w:val="24"/>
                <w:szCs w:val="24"/>
              </w:rPr>
              <w:t>供应商所提供的货物按照</w:t>
            </w:r>
            <w:r>
              <w:rPr>
                <w:rFonts w:hint="eastAsia" w:cs="Times New Roman"/>
                <w:sz w:val="24"/>
                <w:szCs w:val="24"/>
              </w:rPr>
              <w:t>采购</w:t>
            </w:r>
            <w:r>
              <w:rPr>
                <w:rFonts w:hint="eastAsia" w:ascii="宋体" w:hAnsi="宋体" w:eastAsia="宋体" w:cs="Times New Roman"/>
                <w:sz w:val="24"/>
                <w:szCs w:val="24"/>
              </w:rPr>
              <w:t>文件技术参数的要求和相关证明文件进行逐项核对，经采购方验证后，如有虚假应标、技术参数不符合</w:t>
            </w:r>
            <w:r>
              <w:rPr>
                <w:rFonts w:hint="eastAsia" w:cs="Times New Roman"/>
                <w:sz w:val="24"/>
                <w:szCs w:val="24"/>
              </w:rPr>
              <w:t>采购</w:t>
            </w:r>
            <w:r>
              <w:rPr>
                <w:rFonts w:hint="eastAsia" w:ascii="宋体" w:hAnsi="宋体" w:eastAsia="宋体" w:cs="Times New Roman"/>
                <w:sz w:val="24"/>
                <w:szCs w:val="24"/>
              </w:rPr>
              <w:t>文件要求等情形的，采购方有权要求退货及废除合同，由此而造成的一切后果由中标供应商自行承担。</w:t>
            </w:r>
          </w:p>
        </w:tc>
      </w:tr>
      <w:tr w14:paraId="3E5E0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shd w:val="clear" w:color="auto" w:fill="auto"/>
            <w:vAlign w:val="center"/>
          </w:tcPr>
          <w:p w14:paraId="2EB5C8C7">
            <w:pPr>
              <w:tabs>
                <w:tab w:val="left" w:pos="102"/>
              </w:tabs>
              <w:spacing w:line="280" w:lineRule="exact"/>
              <w:ind w:left="-65" w:right="-65" w:rightChars="-31" w:firstLine="240" w:firstLineChars="100"/>
              <w:rPr>
                <w:rFonts w:hint="eastAsia" w:ascii="宋体" w:hAnsi="宋体" w:eastAsia="宋体" w:cs="Times New Roman"/>
                <w:sz w:val="24"/>
                <w:szCs w:val="24"/>
              </w:rPr>
            </w:pPr>
            <w:r>
              <w:rPr>
                <w:rFonts w:hint="eastAsia" w:ascii="宋体" w:hAnsi="宋体" w:eastAsia="宋体" w:cs="Times New Roman"/>
                <w:sz w:val="24"/>
                <w:szCs w:val="24"/>
              </w:rPr>
              <w:t>9</w:t>
            </w:r>
          </w:p>
        </w:tc>
        <w:tc>
          <w:tcPr>
            <w:tcW w:w="1909" w:type="dxa"/>
            <w:vMerge w:val="restart"/>
            <w:shd w:val="clear" w:color="auto" w:fill="auto"/>
            <w:vAlign w:val="center"/>
          </w:tcPr>
          <w:p w14:paraId="6DC2BB6C">
            <w:pPr>
              <w:ind w:left="-56" w:leftChars="-27" w:right="-77" w:rightChars="-37"/>
              <w:jc w:val="center"/>
              <w:rPr>
                <w:rFonts w:hint="eastAsia" w:ascii="宋体" w:hAnsi="宋体"/>
                <w:b/>
                <w:sz w:val="24"/>
                <w:szCs w:val="24"/>
              </w:rPr>
            </w:pPr>
            <w:r>
              <w:rPr>
                <w:rFonts w:hint="eastAsia" w:ascii="宋体" w:hAnsi="宋体"/>
                <w:b/>
                <w:sz w:val="24"/>
                <w:szCs w:val="24"/>
              </w:rPr>
              <w:t>产品安装与调试、验收要求</w:t>
            </w:r>
          </w:p>
          <w:p w14:paraId="0EE43B8F">
            <w:pPr>
              <w:ind w:left="-56" w:leftChars="-27" w:right="-77" w:rightChars="-37"/>
              <w:jc w:val="center"/>
              <w:rPr>
                <w:rFonts w:hint="eastAsia" w:ascii="宋体" w:hAnsi="宋体" w:eastAsia="宋体" w:cs="Times New Roman"/>
                <w:sz w:val="24"/>
                <w:szCs w:val="24"/>
              </w:rPr>
            </w:pPr>
          </w:p>
        </w:tc>
        <w:tc>
          <w:tcPr>
            <w:tcW w:w="6569" w:type="dxa"/>
            <w:shd w:val="clear" w:color="auto" w:fill="auto"/>
            <w:vAlign w:val="center"/>
          </w:tcPr>
          <w:p w14:paraId="64CD9871">
            <w:pPr>
              <w:tabs>
                <w:tab w:val="left" w:pos="351"/>
                <w:tab w:val="left" w:pos="816"/>
              </w:tabs>
              <w:spacing w:line="360" w:lineRule="auto"/>
              <w:ind w:right="-50" w:rightChars="-24"/>
              <w:jc w:val="left"/>
              <w:rPr>
                <w:rFonts w:hint="eastAsia" w:ascii="宋体" w:hAnsi="宋体" w:eastAsia="宋体" w:cs="Times New Roman"/>
                <w:sz w:val="24"/>
                <w:szCs w:val="24"/>
              </w:rPr>
            </w:pPr>
            <w:r>
              <w:rPr>
                <w:rFonts w:hint="eastAsia" w:ascii="宋体" w:hAnsi="宋体" w:cs="宋体"/>
                <w:kern w:val="0"/>
                <w:sz w:val="24"/>
                <w:szCs w:val="24"/>
              </w:rPr>
              <w:t>9.2</w:t>
            </w:r>
            <w:r>
              <w:rPr>
                <w:rFonts w:hint="eastAsia" w:cs="Times New Roman"/>
                <w:sz w:val="24"/>
                <w:szCs w:val="24"/>
              </w:rPr>
              <w:t>成交供应商</w:t>
            </w:r>
            <w:r>
              <w:rPr>
                <w:rFonts w:ascii="宋体" w:hAnsi="宋体" w:eastAsia="宋体" w:cs="Times New Roman"/>
                <w:sz w:val="24"/>
                <w:szCs w:val="24"/>
              </w:rPr>
              <w:t>必须依照采购文件的要求和响应文件的承诺，将设备安装并调试至正常运行的最佳状态，货物安装调试完成后由双方共同进行验收。</w:t>
            </w:r>
          </w:p>
        </w:tc>
      </w:tr>
      <w:tr w14:paraId="1A713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63803DBF">
            <w:pPr>
              <w:numPr>
                <w:ilvl w:val="0"/>
                <w:numId w:val="5"/>
              </w:numPr>
              <w:tabs>
                <w:tab w:val="left" w:pos="102"/>
              </w:tabs>
              <w:spacing w:line="280" w:lineRule="exact"/>
              <w:ind w:left="-65" w:leftChars="-31" w:right="-65" w:rightChars="-31" w:firstLine="0"/>
              <w:jc w:val="center"/>
              <w:rPr>
                <w:rFonts w:hint="eastAsia" w:ascii="宋体" w:hAnsi="宋体" w:eastAsia="宋体" w:cs="Times New Roman"/>
                <w:sz w:val="24"/>
                <w:szCs w:val="24"/>
              </w:rPr>
            </w:pPr>
          </w:p>
        </w:tc>
        <w:tc>
          <w:tcPr>
            <w:tcW w:w="1909" w:type="dxa"/>
            <w:vMerge w:val="continue"/>
            <w:shd w:val="clear" w:color="auto" w:fill="auto"/>
            <w:vAlign w:val="center"/>
          </w:tcPr>
          <w:p w14:paraId="49CDB781">
            <w:pPr>
              <w:wordWrap w:val="0"/>
              <w:ind w:left="-56" w:leftChars="-27" w:right="-77" w:rightChars="-37"/>
              <w:jc w:val="left"/>
              <w:rPr>
                <w:rFonts w:hint="eastAsia" w:ascii="宋体" w:hAnsi="宋体" w:eastAsia="宋体" w:cs="Times New Roman"/>
                <w:sz w:val="24"/>
                <w:szCs w:val="24"/>
              </w:rPr>
            </w:pPr>
          </w:p>
        </w:tc>
        <w:tc>
          <w:tcPr>
            <w:tcW w:w="6569" w:type="dxa"/>
            <w:shd w:val="clear" w:color="auto" w:fill="auto"/>
            <w:vAlign w:val="center"/>
          </w:tcPr>
          <w:p w14:paraId="7405B803">
            <w:pPr>
              <w:tabs>
                <w:tab w:val="left" w:pos="351"/>
                <w:tab w:val="left" w:pos="816"/>
              </w:tabs>
              <w:spacing w:line="360" w:lineRule="auto"/>
              <w:ind w:right="-50" w:rightChars="-24"/>
              <w:jc w:val="left"/>
              <w:rPr>
                <w:rFonts w:hint="eastAsia" w:ascii="宋体" w:hAnsi="宋体" w:eastAsia="宋体" w:cs="Times New Roman"/>
                <w:sz w:val="24"/>
                <w:szCs w:val="24"/>
              </w:rPr>
            </w:pPr>
            <w:r>
              <w:rPr>
                <w:rFonts w:hint="eastAsia" w:ascii="宋体" w:hAnsi="宋体" w:cs="宋体"/>
                <w:kern w:val="0"/>
                <w:sz w:val="24"/>
                <w:szCs w:val="24"/>
              </w:rPr>
              <w:t>9.3</w:t>
            </w:r>
            <w:r>
              <w:rPr>
                <w:rFonts w:hint="eastAsia" w:ascii="宋体" w:hAnsi="宋体" w:eastAsia="宋体" w:cs="Times New Roman"/>
                <w:sz w:val="24"/>
                <w:szCs w:val="24"/>
              </w:rPr>
              <w:t>所有设备均须由</w:t>
            </w:r>
            <w:r>
              <w:rPr>
                <w:rFonts w:hint="eastAsia" w:cs="Times New Roman"/>
                <w:sz w:val="24"/>
                <w:szCs w:val="24"/>
              </w:rPr>
              <w:t>成交供应商</w:t>
            </w:r>
            <w:r>
              <w:rPr>
                <w:rFonts w:hint="eastAsia" w:ascii="宋体" w:hAnsi="宋体" w:eastAsia="宋体" w:cs="Times New Roman"/>
                <w:sz w:val="24"/>
                <w:szCs w:val="24"/>
              </w:rPr>
              <w:t>送货到采购人指定地点并安装调试，采购人不再支付任何费用。</w:t>
            </w:r>
          </w:p>
        </w:tc>
      </w:tr>
      <w:tr w14:paraId="6D796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0FE30FD9">
            <w:pPr>
              <w:numPr>
                <w:ilvl w:val="0"/>
                <w:numId w:val="5"/>
              </w:numPr>
              <w:tabs>
                <w:tab w:val="left" w:pos="102"/>
              </w:tabs>
              <w:spacing w:line="280" w:lineRule="exact"/>
              <w:ind w:left="-65" w:leftChars="-31" w:right="-65" w:rightChars="-31" w:firstLine="0"/>
              <w:jc w:val="center"/>
              <w:rPr>
                <w:rFonts w:hint="eastAsia" w:ascii="宋体" w:hAnsi="宋体" w:eastAsia="宋体" w:cs="Times New Roman"/>
                <w:sz w:val="24"/>
                <w:szCs w:val="24"/>
              </w:rPr>
            </w:pPr>
          </w:p>
        </w:tc>
        <w:tc>
          <w:tcPr>
            <w:tcW w:w="1909" w:type="dxa"/>
            <w:vMerge w:val="continue"/>
            <w:shd w:val="clear" w:color="auto" w:fill="auto"/>
            <w:vAlign w:val="center"/>
          </w:tcPr>
          <w:p w14:paraId="14E3AC23">
            <w:pPr>
              <w:wordWrap w:val="0"/>
              <w:ind w:left="-56" w:leftChars="-27" w:right="-77" w:rightChars="-37"/>
              <w:jc w:val="left"/>
              <w:rPr>
                <w:rFonts w:hint="eastAsia" w:ascii="宋体" w:hAnsi="宋体" w:eastAsia="宋体" w:cs="Times New Roman"/>
                <w:sz w:val="24"/>
                <w:szCs w:val="24"/>
              </w:rPr>
            </w:pPr>
          </w:p>
        </w:tc>
        <w:tc>
          <w:tcPr>
            <w:tcW w:w="6569" w:type="dxa"/>
            <w:shd w:val="clear" w:color="auto" w:fill="auto"/>
            <w:vAlign w:val="center"/>
          </w:tcPr>
          <w:p w14:paraId="7D4F7CF3">
            <w:pPr>
              <w:tabs>
                <w:tab w:val="left" w:pos="351"/>
                <w:tab w:val="left" w:pos="816"/>
              </w:tabs>
              <w:spacing w:line="360" w:lineRule="auto"/>
              <w:ind w:right="-50" w:rightChars="-24"/>
              <w:jc w:val="left"/>
              <w:rPr>
                <w:rFonts w:hint="eastAsia" w:ascii="宋体" w:hAnsi="宋体" w:eastAsia="宋体" w:cs="Times New Roman"/>
                <w:sz w:val="24"/>
                <w:szCs w:val="24"/>
              </w:rPr>
            </w:pPr>
            <w:r>
              <w:rPr>
                <w:rFonts w:hint="eastAsia" w:ascii="宋体" w:hAnsi="宋体" w:cs="宋体"/>
                <w:kern w:val="0"/>
                <w:sz w:val="24"/>
                <w:szCs w:val="24"/>
              </w:rPr>
              <w:t>9.4</w:t>
            </w:r>
            <w:r>
              <w:rPr>
                <w:rFonts w:hint="eastAsia" w:cs="Times New Roman"/>
                <w:sz w:val="24"/>
                <w:szCs w:val="24"/>
              </w:rPr>
              <w:t>成交供应商</w:t>
            </w:r>
            <w:r>
              <w:rPr>
                <w:rFonts w:hint="eastAsia" w:ascii="宋体" w:hAnsi="宋体" w:eastAsia="宋体" w:cs="Times New Roman"/>
                <w:sz w:val="24"/>
                <w:szCs w:val="24"/>
              </w:rPr>
              <w:t>所提供设备到达目的地后，采购人按</w:t>
            </w:r>
            <w:r>
              <w:rPr>
                <w:rFonts w:hint="eastAsia" w:cs="Times New Roman"/>
                <w:sz w:val="24"/>
                <w:szCs w:val="24"/>
              </w:rPr>
              <w:t>成交供应商</w:t>
            </w:r>
            <w:r>
              <w:rPr>
                <w:rFonts w:hint="eastAsia" w:ascii="宋体" w:hAnsi="宋体" w:eastAsia="宋体" w:cs="Times New Roman"/>
                <w:sz w:val="24"/>
                <w:szCs w:val="24"/>
              </w:rPr>
              <w:t>提供的设备清单，开箱检查设备的产品合格证、使用说明书及其他随机附件是否完整无损，技术资料是否与采购人的要求相符，如有损坏、缺件等情况，</w:t>
            </w:r>
            <w:r>
              <w:rPr>
                <w:rFonts w:hint="eastAsia" w:cs="Times New Roman"/>
                <w:sz w:val="24"/>
                <w:szCs w:val="24"/>
              </w:rPr>
              <w:t>成交供应商</w:t>
            </w:r>
            <w:r>
              <w:rPr>
                <w:rFonts w:hint="eastAsia" w:ascii="宋体" w:hAnsi="宋体" w:eastAsia="宋体" w:cs="Times New Roman"/>
                <w:sz w:val="24"/>
                <w:szCs w:val="24"/>
              </w:rPr>
              <w:t>应在7日内完成更换为全新产品，相应的费用及责任均由</w:t>
            </w:r>
            <w:r>
              <w:rPr>
                <w:rFonts w:hint="eastAsia" w:cs="Times New Roman"/>
                <w:sz w:val="24"/>
                <w:szCs w:val="24"/>
              </w:rPr>
              <w:t>成交供应商</w:t>
            </w:r>
            <w:r>
              <w:rPr>
                <w:rFonts w:hint="eastAsia" w:ascii="宋体" w:hAnsi="宋体" w:eastAsia="宋体" w:cs="Times New Roman"/>
                <w:sz w:val="24"/>
                <w:szCs w:val="24"/>
              </w:rPr>
              <w:t>自行承担。</w:t>
            </w:r>
          </w:p>
        </w:tc>
      </w:tr>
      <w:tr w14:paraId="3CBC8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7E7C60C5">
            <w:pPr>
              <w:numPr>
                <w:ilvl w:val="0"/>
                <w:numId w:val="5"/>
              </w:numPr>
              <w:tabs>
                <w:tab w:val="left" w:pos="102"/>
              </w:tabs>
              <w:spacing w:line="280" w:lineRule="exact"/>
              <w:ind w:left="-65" w:leftChars="-31" w:right="-65" w:rightChars="-31" w:firstLine="0"/>
              <w:jc w:val="center"/>
              <w:rPr>
                <w:rFonts w:hint="eastAsia" w:ascii="宋体" w:hAnsi="宋体" w:eastAsia="宋体" w:cs="Times New Roman"/>
                <w:sz w:val="24"/>
                <w:szCs w:val="24"/>
              </w:rPr>
            </w:pPr>
          </w:p>
        </w:tc>
        <w:tc>
          <w:tcPr>
            <w:tcW w:w="1909" w:type="dxa"/>
            <w:vMerge w:val="continue"/>
            <w:shd w:val="clear" w:color="auto" w:fill="auto"/>
            <w:vAlign w:val="center"/>
          </w:tcPr>
          <w:p w14:paraId="04995656">
            <w:pPr>
              <w:wordWrap w:val="0"/>
              <w:ind w:left="-56" w:leftChars="-27" w:right="-77" w:rightChars="-37"/>
              <w:jc w:val="left"/>
              <w:rPr>
                <w:rFonts w:hint="eastAsia" w:ascii="宋体" w:hAnsi="宋体" w:eastAsia="宋体" w:cs="Times New Roman"/>
                <w:sz w:val="24"/>
                <w:szCs w:val="24"/>
              </w:rPr>
            </w:pPr>
          </w:p>
        </w:tc>
        <w:tc>
          <w:tcPr>
            <w:tcW w:w="6569" w:type="dxa"/>
            <w:shd w:val="clear" w:color="auto" w:fill="auto"/>
            <w:vAlign w:val="center"/>
          </w:tcPr>
          <w:p w14:paraId="0991E2F5">
            <w:pPr>
              <w:tabs>
                <w:tab w:val="left" w:pos="351"/>
                <w:tab w:val="left" w:pos="816"/>
              </w:tabs>
              <w:spacing w:line="360" w:lineRule="auto"/>
              <w:ind w:right="-50" w:rightChars="-24"/>
              <w:jc w:val="left"/>
              <w:rPr>
                <w:rFonts w:hint="eastAsia" w:ascii="宋体" w:hAnsi="宋体" w:eastAsia="宋体" w:cs="Times New Roman"/>
                <w:sz w:val="24"/>
                <w:szCs w:val="24"/>
              </w:rPr>
            </w:pPr>
            <w:r>
              <w:rPr>
                <w:rFonts w:hint="eastAsia" w:ascii="宋体" w:hAnsi="宋体" w:cs="宋体"/>
                <w:kern w:val="0"/>
                <w:sz w:val="24"/>
                <w:szCs w:val="24"/>
              </w:rPr>
              <w:t>9.5</w:t>
            </w:r>
            <w:r>
              <w:rPr>
                <w:rFonts w:hint="eastAsia" w:cs="Times New Roman"/>
                <w:sz w:val="24"/>
                <w:szCs w:val="24"/>
              </w:rPr>
              <w:t>成交供应商</w:t>
            </w:r>
            <w:r>
              <w:rPr>
                <w:rFonts w:hint="eastAsia" w:ascii="宋体" w:hAnsi="宋体" w:eastAsia="宋体" w:cs="Times New Roman"/>
                <w:sz w:val="24"/>
                <w:szCs w:val="24"/>
              </w:rPr>
              <w:t>应允许采购人的工作人员参与项目的安装、测试、诊断及解决问题等各项工作，并提供相关的现场培训。</w:t>
            </w:r>
          </w:p>
        </w:tc>
      </w:tr>
      <w:tr w14:paraId="33AA3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14E4EB90">
            <w:pPr>
              <w:tabs>
                <w:tab w:val="left" w:pos="102"/>
              </w:tabs>
              <w:spacing w:line="280" w:lineRule="exact"/>
              <w:ind w:left="-65" w:right="-65" w:rightChars="-31" w:firstLine="240" w:firstLineChars="100"/>
              <w:rPr>
                <w:rFonts w:hint="eastAsia" w:ascii="宋体" w:hAnsi="宋体" w:eastAsia="宋体" w:cs="Times New Roman"/>
                <w:sz w:val="24"/>
                <w:szCs w:val="24"/>
              </w:rPr>
            </w:pPr>
            <w:r>
              <w:rPr>
                <w:rFonts w:hint="eastAsia" w:ascii="宋体" w:hAnsi="宋体" w:eastAsia="宋体" w:cs="Times New Roman"/>
                <w:sz w:val="24"/>
                <w:szCs w:val="24"/>
              </w:rPr>
              <w:t>10</w:t>
            </w:r>
          </w:p>
        </w:tc>
        <w:tc>
          <w:tcPr>
            <w:tcW w:w="1909" w:type="dxa"/>
            <w:shd w:val="clear" w:color="auto" w:fill="auto"/>
            <w:vAlign w:val="center"/>
          </w:tcPr>
          <w:p w14:paraId="2D2DBFE4">
            <w:pPr>
              <w:ind w:left="-56" w:leftChars="-27" w:right="-77" w:rightChars="-37"/>
              <w:jc w:val="center"/>
              <w:rPr>
                <w:rFonts w:hint="eastAsia" w:ascii="宋体" w:hAnsi="宋体" w:eastAsia="宋体" w:cs="Times New Roman"/>
                <w:sz w:val="24"/>
                <w:szCs w:val="24"/>
              </w:rPr>
            </w:pPr>
            <w:r>
              <w:rPr>
                <w:rFonts w:hint="eastAsia" w:ascii="宋体" w:hAnsi="宋体"/>
                <w:b/>
                <w:sz w:val="24"/>
                <w:szCs w:val="24"/>
              </w:rPr>
              <w:t>履约保证金</w:t>
            </w:r>
          </w:p>
        </w:tc>
        <w:tc>
          <w:tcPr>
            <w:tcW w:w="6569" w:type="dxa"/>
            <w:shd w:val="clear" w:color="auto" w:fill="auto"/>
            <w:vAlign w:val="center"/>
          </w:tcPr>
          <w:p w14:paraId="4F2759BB">
            <w:pPr>
              <w:tabs>
                <w:tab w:val="left" w:pos="351"/>
                <w:tab w:val="left" w:pos="816"/>
              </w:tabs>
              <w:spacing w:line="360" w:lineRule="auto"/>
              <w:ind w:right="-50" w:rightChars="-24"/>
              <w:jc w:val="left"/>
              <w:rPr>
                <w:rFonts w:hint="eastAsia" w:ascii="宋体" w:hAnsi="宋体" w:eastAsia="宋体" w:cs="Times New Roman"/>
                <w:sz w:val="24"/>
                <w:szCs w:val="24"/>
              </w:rPr>
            </w:pPr>
            <w:r>
              <w:rPr>
                <w:rFonts w:hint="eastAsia" w:ascii="宋体" w:hAnsi="宋体" w:eastAsia="宋体" w:cs="Times New Roman"/>
                <w:sz w:val="24"/>
                <w:szCs w:val="24"/>
              </w:rPr>
              <w:t>本项目不收取履约保证金</w:t>
            </w:r>
          </w:p>
        </w:tc>
      </w:tr>
      <w:bookmarkEnd w:id="37"/>
    </w:tbl>
    <w:p w14:paraId="14560B0F">
      <w:pPr>
        <w:pStyle w:val="2"/>
        <w:jc w:val="center"/>
      </w:pPr>
      <w:bookmarkStart w:id="38" w:name="_Toc124234461"/>
      <w:r>
        <w:rPr>
          <w:rFonts w:hint="eastAsia"/>
        </w:rPr>
        <w:t>第三部分  评审方法</w:t>
      </w:r>
      <w:bookmarkEnd w:id="38"/>
    </w:p>
    <w:p w14:paraId="43F30242">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根据符合采购需求、质量和服务相等且</w:t>
      </w:r>
      <w:r>
        <w:rPr>
          <w:rFonts w:ascii="宋体" w:hAnsi="宋体" w:eastAsia="宋体" w:cs="Times New Roman"/>
          <w:bCs/>
          <w:sz w:val="24"/>
          <w:szCs w:val="20"/>
          <w:lang w:val="zh-CN"/>
        </w:rPr>
        <w:t>报价</w:t>
      </w:r>
      <w:r>
        <w:rPr>
          <w:rFonts w:hint="eastAsia" w:ascii="宋体" w:hAnsi="宋体" w:eastAsia="宋体" w:cs="Times New Roman"/>
          <w:bCs/>
          <w:sz w:val="24"/>
          <w:szCs w:val="20"/>
          <w:lang w:val="zh-CN"/>
        </w:rPr>
        <w:t>（</w:t>
      </w:r>
      <w:r>
        <w:rPr>
          <w:rFonts w:hint="eastAsia" w:ascii="宋体" w:hAnsi="宋体" w:eastAsia="宋体" w:cs="Times New Roman"/>
          <w:b/>
          <w:bCs/>
          <w:sz w:val="24"/>
          <w:szCs w:val="20"/>
          <w:lang w:val="zh-CN"/>
        </w:rPr>
        <w:t>因</w:t>
      </w:r>
      <w:r>
        <w:rPr>
          <w:rFonts w:hint="eastAsia" w:ascii="宋体" w:hAnsi="宋体" w:eastAsia="宋体" w:cs="Times New Roman"/>
          <w:b/>
          <w:bCs/>
          <w:sz w:val="24"/>
          <w:szCs w:val="24"/>
          <w:lang w:val="zh-CN"/>
        </w:rPr>
        <w:t>落实政府采购政策进行价格调整</w:t>
      </w:r>
      <w:r>
        <w:rPr>
          <w:rFonts w:ascii="宋体" w:hAnsi="宋体" w:eastAsia="宋体" w:cs="Times New Roman"/>
          <w:b/>
          <w:bCs/>
          <w:sz w:val="24"/>
          <w:szCs w:val="24"/>
          <w:lang w:val="zh-CN"/>
        </w:rPr>
        <w:t>的，以调整后的价格计算</w:t>
      </w:r>
      <w:r>
        <w:rPr>
          <w:rFonts w:ascii="宋体" w:hAnsi="宋体" w:eastAsia="宋体" w:cs="Times New Roman"/>
          <w:bCs/>
          <w:sz w:val="24"/>
          <w:szCs w:val="24"/>
          <w:lang w:val="zh-CN"/>
        </w:rPr>
        <w:t>）</w:t>
      </w:r>
      <w:r>
        <w:rPr>
          <w:rFonts w:hint="eastAsia" w:ascii="宋体" w:hAnsi="宋体" w:eastAsia="宋体" w:cs="Times New Roman"/>
          <w:bCs/>
          <w:sz w:val="24"/>
          <w:szCs w:val="20"/>
          <w:lang w:val="zh-CN"/>
        </w:rPr>
        <w:t>最低的原则，确定成交供应商。</w:t>
      </w:r>
    </w:p>
    <w:p w14:paraId="5CAA8693">
      <w:pPr>
        <w:pStyle w:val="7"/>
        <w:rPr>
          <w:lang w:val="zh-CN"/>
        </w:rPr>
      </w:pPr>
    </w:p>
    <w:p w14:paraId="14F9A520">
      <w:pPr>
        <w:spacing w:line="360" w:lineRule="auto"/>
        <w:rPr>
          <w:rFonts w:hint="eastAsia" w:ascii="宋体" w:hAnsi="宋体" w:eastAsia="宋体" w:cs="Times New Roman"/>
          <w:b/>
          <w:bCs/>
          <w:sz w:val="24"/>
          <w:szCs w:val="24"/>
          <w:lang w:val="zh-CN"/>
        </w:rPr>
      </w:pPr>
      <w:r>
        <w:rPr>
          <w:rFonts w:hint="eastAsia" w:ascii="宋体" w:hAnsi="宋体" w:eastAsia="宋体" w:cs="Times New Roman"/>
          <w:b/>
          <w:bCs/>
          <w:sz w:val="24"/>
          <w:szCs w:val="24"/>
          <w:lang w:val="zh-CN"/>
        </w:rPr>
        <w:t>备注：落实政府采购政策进行价格调整的方法</w:t>
      </w:r>
    </w:p>
    <w:p w14:paraId="6BCD8353">
      <w:pPr>
        <w:adjustRightInd w:val="0"/>
        <w:snapToGrid w:val="0"/>
        <w:spacing w:line="360" w:lineRule="auto"/>
        <w:ind w:left="708" w:leftChars="68" w:hanging="566" w:hangingChars="236"/>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（1）非专门面向中小企业的采购项目或采购包，对符合规定的小微企业</w:t>
      </w:r>
      <w:r>
        <w:rPr>
          <w:rFonts w:hint="eastAsia" w:ascii="楷体" w:hAnsi="楷体" w:eastAsia="楷体" w:cs="Times New Roman"/>
          <w:bCs/>
          <w:sz w:val="24"/>
          <w:szCs w:val="24"/>
          <w:lang w:val="zh-CN"/>
        </w:rPr>
        <w:t>（监狱企业、残疾人福利性单位、联合体各方均为小微企业的联合体、符合小微企业划分标准的个体工商户视同小微企业）</w:t>
      </w:r>
      <w:r>
        <w:rPr>
          <w:rFonts w:hint="eastAsia" w:ascii="宋体" w:hAnsi="宋体" w:eastAsia="宋体" w:cs="Times New Roman"/>
          <w:bCs/>
          <w:sz w:val="24"/>
          <w:szCs w:val="24"/>
          <w:lang w:val="zh-CN"/>
        </w:rPr>
        <w:t>报价给予</w:t>
      </w:r>
      <w:r>
        <w:rPr>
          <w:rFonts w:hint="eastAsia" w:ascii="宋体" w:hAnsi="宋体" w:eastAsia="宋体" w:cs="Times New Roman"/>
          <w:b/>
          <w:bCs/>
          <w:color w:val="FF0000"/>
          <w:sz w:val="24"/>
          <w:szCs w:val="24"/>
          <w:lang w:val="zh-CN"/>
        </w:rPr>
        <w:t>10%-20%（工程3%-5%）</w:t>
      </w:r>
      <w:r>
        <w:rPr>
          <w:rFonts w:hint="eastAsia" w:ascii="宋体" w:hAnsi="宋体" w:eastAsia="宋体" w:cs="Times New Roman"/>
          <w:bCs/>
          <w:sz w:val="24"/>
          <w:szCs w:val="24"/>
          <w:lang w:val="zh-CN"/>
        </w:rPr>
        <w:t>的扣除；对小微企业中监狱企业、残疾人福利性单位、采购产品纳入创新产品示范推荐目录内企业、采购产品获得节能产品或环境标志产品认证证书的企业报价给予</w:t>
      </w:r>
      <w:r>
        <w:rPr>
          <w:rFonts w:hint="eastAsia" w:ascii="宋体" w:hAnsi="宋体" w:eastAsia="宋体" w:cs="Times New Roman"/>
          <w:b/>
          <w:bCs/>
          <w:color w:val="FF0000"/>
          <w:sz w:val="24"/>
          <w:szCs w:val="24"/>
          <w:lang w:val="zh-CN"/>
        </w:rPr>
        <w:t>20%（工程5%）</w:t>
      </w:r>
      <w:r>
        <w:rPr>
          <w:rFonts w:hint="eastAsia" w:ascii="宋体" w:hAnsi="宋体" w:eastAsia="宋体" w:cs="Times New Roman"/>
          <w:bCs/>
          <w:sz w:val="24"/>
          <w:szCs w:val="24"/>
          <w:lang w:val="zh-CN"/>
        </w:rPr>
        <w:t>的价格扣除，用扣除（不重复享受）后的价格参加评审。</w:t>
      </w:r>
    </w:p>
    <w:p w14:paraId="505975DD">
      <w:pPr>
        <w:adjustRightInd w:val="0"/>
        <w:snapToGrid w:val="0"/>
        <w:spacing w:line="360" w:lineRule="auto"/>
        <w:ind w:left="708" w:leftChars="68" w:hanging="566" w:hangingChars="236"/>
        <w:rPr>
          <w:rFonts w:hint="eastAsia" w:ascii="宋体" w:hAnsi="宋体" w:eastAsia="宋体" w:cs="Times New Roman"/>
          <w:bCs/>
          <w:color w:val="FF0000"/>
          <w:sz w:val="24"/>
          <w:szCs w:val="24"/>
          <w:lang w:val="zh-CN"/>
        </w:rPr>
      </w:pPr>
      <w:r>
        <w:rPr>
          <w:rFonts w:hint="eastAsia" w:ascii="宋体" w:hAnsi="宋体" w:eastAsia="宋体" w:cs="Times New Roman"/>
          <w:bCs/>
          <w:sz w:val="24"/>
          <w:szCs w:val="24"/>
          <w:lang w:val="zh-CN"/>
        </w:rPr>
        <w:t>（</w:t>
      </w:r>
      <w:r>
        <w:rPr>
          <w:rFonts w:ascii="宋体" w:hAnsi="宋体" w:eastAsia="宋体" w:cs="Times New Roman"/>
          <w:bCs/>
          <w:sz w:val="24"/>
          <w:szCs w:val="24"/>
          <w:lang w:val="zh-CN"/>
        </w:rPr>
        <w:t>2</w:t>
      </w:r>
      <w:r>
        <w:rPr>
          <w:rFonts w:hint="eastAsia" w:ascii="宋体" w:hAnsi="宋体" w:eastAsia="宋体" w:cs="Times New Roman"/>
          <w:bCs/>
          <w:sz w:val="24"/>
          <w:szCs w:val="24"/>
          <w:lang w:val="zh-CN"/>
        </w:rPr>
        <w:t>）参加政府采购活动的小微企业未提供“中小企业声明函”的；</w:t>
      </w:r>
      <w:r>
        <w:rPr>
          <w:rFonts w:hint="eastAsia" w:ascii="宋体" w:hAnsi="宋体" w:eastAsia="宋体" w:cs="Times New Roman"/>
          <w:sz w:val="24"/>
          <w:szCs w:val="24"/>
          <w:lang w:val="zh-CN"/>
        </w:rPr>
        <w:t>监狱企业未提供由省级及以上监狱</w:t>
      </w:r>
      <w:r>
        <w:rPr>
          <w:rFonts w:ascii="宋体" w:hAnsi="宋体" w:eastAsia="宋体" w:cs="Times New Roman"/>
          <w:sz w:val="24"/>
          <w:szCs w:val="24"/>
          <w:lang w:val="zh-CN"/>
        </w:rPr>
        <w:t>管理</w:t>
      </w:r>
      <w:r>
        <w:rPr>
          <w:rFonts w:hint="eastAsia" w:ascii="宋体" w:hAnsi="宋体" w:eastAsia="宋体" w:cs="Times New Roman"/>
          <w:sz w:val="24"/>
          <w:szCs w:val="24"/>
          <w:lang w:val="zh-CN"/>
        </w:rPr>
        <w:t>局、戒毒管理局</w:t>
      </w:r>
      <w:r>
        <w:rPr>
          <w:rFonts w:hint="eastAsia" w:ascii="宋体" w:hAnsi="宋体" w:eastAsia="宋体" w:cs="Times New Roman"/>
          <w:bCs/>
          <w:sz w:val="24"/>
          <w:szCs w:val="24"/>
          <w:lang w:val="zh-CN"/>
        </w:rPr>
        <w:t>（含新疆生产建设兵团）出具的监狱企业的证明文件的</w:t>
      </w:r>
      <w:r>
        <w:rPr>
          <w:rFonts w:hint="eastAsia" w:ascii="宋体" w:hAnsi="宋体" w:eastAsia="宋体" w:cs="Times New Roman"/>
          <w:bCs/>
          <w:color w:val="0000FF"/>
          <w:sz w:val="24"/>
          <w:szCs w:val="24"/>
          <w:lang w:val="zh-CN"/>
        </w:rPr>
        <w:t>；</w:t>
      </w:r>
      <w:r>
        <w:rPr>
          <w:rFonts w:hint="eastAsia" w:ascii="宋体" w:hAnsi="宋体" w:eastAsia="宋体" w:cs="Times New Roman"/>
          <w:bCs/>
          <w:sz w:val="24"/>
          <w:szCs w:val="24"/>
          <w:lang w:val="zh-CN"/>
        </w:rPr>
        <w:t>监狱企业中的小微企业未提供“中小企业声明函”的；残疾人福利性单位未提供“残疾人福利性单位声明函”；残疾人福利性单位中的小微企业未提供“中小企业声明函”的；</w:t>
      </w:r>
      <w:r>
        <w:rPr>
          <w:rFonts w:hint="eastAsia" w:ascii="宋体" w:hAnsi="宋体" w:eastAsia="宋体" w:cs="Times New Roman"/>
          <w:b/>
          <w:bCs/>
          <w:sz w:val="24"/>
          <w:szCs w:val="24"/>
          <w:lang w:val="zh-CN"/>
        </w:rPr>
        <w:t>不得享受相应的价格扣除优惠</w:t>
      </w:r>
      <w:r>
        <w:rPr>
          <w:rFonts w:hint="eastAsia" w:ascii="宋体" w:hAnsi="宋体" w:eastAsia="宋体" w:cs="Times New Roman"/>
          <w:bCs/>
          <w:sz w:val="24"/>
          <w:szCs w:val="24"/>
          <w:lang w:val="zh-CN"/>
        </w:rPr>
        <w:t>。</w:t>
      </w:r>
      <w:r>
        <w:rPr>
          <w:rFonts w:hint="eastAsia" w:cs="Times New Roman" w:asciiTheme="majorEastAsia" w:hAnsiTheme="majorEastAsia" w:eastAsiaTheme="majorEastAsia"/>
          <w:bCs/>
          <w:sz w:val="24"/>
          <w:szCs w:val="24"/>
          <w:lang w:val="zh-CN"/>
        </w:rPr>
        <w:t>组成联合体或者接受分包的小微企业与联合体内其他企业、分包企业之间存在直接控股、管理关系的，</w:t>
      </w:r>
      <w:r>
        <w:rPr>
          <w:rFonts w:hint="eastAsia" w:ascii="宋体" w:hAnsi="宋体" w:eastAsia="宋体" w:cs="Times New Roman"/>
          <w:b/>
          <w:bCs/>
          <w:sz w:val="24"/>
          <w:szCs w:val="24"/>
          <w:lang w:val="zh-CN"/>
        </w:rPr>
        <w:t>不得享受价格扣除优惠</w:t>
      </w:r>
      <w:r>
        <w:rPr>
          <w:rFonts w:hint="eastAsia" w:ascii="宋体" w:hAnsi="宋体" w:eastAsia="宋体" w:cs="Times New Roman"/>
          <w:bCs/>
          <w:sz w:val="24"/>
          <w:szCs w:val="24"/>
          <w:lang w:val="zh-CN"/>
        </w:rPr>
        <w:t>。</w:t>
      </w:r>
    </w:p>
    <w:bookmarkEnd w:id="6"/>
    <w:bookmarkEnd w:id="7"/>
    <w:p w14:paraId="1CFB127E">
      <w:pPr>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br w:type="page"/>
      </w:r>
    </w:p>
    <w:p w14:paraId="20B70143">
      <w:pPr>
        <w:outlineLvl w:val="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附件2：</w:t>
      </w:r>
    </w:p>
    <w:p w14:paraId="64C81CED">
      <w:pPr>
        <w:outlineLvl w:val="9"/>
        <w:rPr>
          <w:rFonts w:hint="eastAsia" w:ascii="仿宋" w:hAnsi="仿宋" w:eastAsia="仿宋" w:cs="仿宋"/>
          <w:color w:val="auto"/>
          <w:kern w:val="0"/>
          <w:sz w:val="28"/>
          <w:szCs w:val="28"/>
          <w:lang w:val="en-US" w:eastAsia="zh-CN" w:bidi="ar-SA"/>
        </w:rPr>
      </w:pPr>
    </w:p>
    <w:p w14:paraId="5FBFA9FF">
      <w:pPr>
        <w:bidi w:val="0"/>
        <w:jc w:val="center"/>
        <w:outlineLvl w:val="9"/>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英山理工中专电子阅览室建设项目</w:t>
      </w:r>
    </w:p>
    <w:p w14:paraId="01198A1A">
      <w:pPr>
        <w:bidi w:val="0"/>
        <w:jc w:val="center"/>
        <w:outlineLvl w:val="9"/>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建设项目</w:t>
      </w:r>
    </w:p>
    <w:p w14:paraId="56712C69">
      <w:pPr>
        <w:bidi w:val="0"/>
        <w:jc w:val="center"/>
        <w:outlineLvl w:val="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采购需求意见建议反馈表</w:t>
      </w:r>
    </w:p>
    <w:p w14:paraId="157054BA">
      <w:pPr>
        <w:bidi w:val="0"/>
        <w:jc w:val="center"/>
        <w:outlineLvl w:val="9"/>
        <w:rPr>
          <w:rFonts w:hint="eastAsia" w:ascii="宋体" w:hAnsi="宋体" w:eastAsia="宋体" w:cs="宋体"/>
          <w:sz w:val="44"/>
          <w:szCs w:val="44"/>
          <w:lang w:val="en-US" w:eastAsia="zh-CN"/>
        </w:rPr>
      </w:pPr>
    </w:p>
    <w:p w14:paraId="569B6A65">
      <w:pPr>
        <w:bidi w:val="0"/>
        <w:jc w:val="left"/>
        <w:outlineLvl w:val="9"/>
        <w:rPr>
          <w:rFonts w:ascii="仿宋" w:hAnsi="仿宋" w:eastAsia="仿宋" w:cs="仿宋"/>
          <w:sz w:val="28"/>
          <w:szCs w:val="28"/>
        </w:rPr>
      </w:pPr>
      <w:r>
        <w:rPr>
          <w:rFonts w:hint="eastAsia" w:ascii="仿宋" w:hAnsi="仿宋" w:eastAsia="仿宋" w:cs="仿宋"/>
          <w:b/>
          <w:kern w:val="2"/>
          <w:sz w:val="24"/>
          <w:szCs w:val="24"/>
          <w:u w:val="single"/>
          <w:lang w:bidi="ar"/>
        </w:rPr>
        <w:t xml:space="preserve"> </w:t>
      </w:r>
      <w:r>
        <w:rPr>
          <w:rFonts w:hint="eastAsia" w:ascii="仿宋" w:hAnsi="仿宋" w:eastAsia="仿宋" w:cs="仿宋"/>
          <w:b/>
          <w:kern w:val="2"/>
          <w:sz w:val="28"/>
          <w:szCs w:val="28"/>
          <w:u w:val="single"/>
          <w:lang w:bidi="ar"/>
        </w:rPr>
        <w:t xml:space="preserve">               </w:t>
      </w:r>
      <w:r>
        <w:rPr>
          <w:rFonts w:hint="eastAsia" w:ascii="仿宋" w:hAnsi="仿宋" w:eastAsia="仿宋" w:cs="仿宋"/>
          <w:b/>
          <w:kern w:val="2"/>
          <w:sz w:val="28"/>
          <w:szCs w:val="28"/>
          <w:lang w:bidi="ar"/>
        </w:rPr>
        <w:t>（供应商名称）关于</w:t>
      </w:r>
      <w:r>
        <w:rPr>
          <w:rFonts w:hint="default" w:ascii="仿宋" w:hAnsi="仿宋" w:eastAsia="仿宋" w:cs="仿宋"/>
          <w:b/>
          <w:bCs/>
          <w:color w:val="auto"/>
          <w:kern w:val="0"/>
          <w:sz w:val="32"/>
          <w:szCs w:val="32"/>
          <w:u w:val="single"/>
          <w:lang w:val="en-US" w:eastAsia="zh-CN"/>
        </w:rPr>
        <w:t>英山理工中专电子阅览室建设项目</w:t>
      </w:r>
      <w:r>
        <w:rPr>
          <w:rFonts w:hint="eastAsia" w:ascii="仿宋" w:hAnsi="仿宋" w:eastAsia="仿宋" w:cs="仿宋"/>
          <w:b/>
          <w:kern w:val="2"/>
          <w:sz w:val="28"/>
          <w:szCs w:val="28"/>
          <w:lang w:bidi="ar"/>
        </w:rPr>
        <w:t>采购需求反馈意见</w:t>
      </w:r>
    </w:p>
    <w:p w14:paraId="063699A6">
      <w:pPr>
        <w:widowControl w:val="0"/>
        <w:spacing w:line="500" w:lineRule="exact"/>
        <w:jc w:val="both"/>
        <w:rPr>
          <w:rFonts w:ascii="仿宋" w:hAnsi="仿宋" w:eastAsia="仿宋" w:cs="仿宋"/>
          <w:sz w:val="28"/>
          <w:szCs w:val="28"/>
        </w:rPr>
      </w:pPr>
      <w:r>
        <w:rPr>
          <w:rFonts w:hint="eastAsia" w:ascii="仿宋" w:hAnsi="仿宋" w:eastAsia="仿宋" w:cs="仿宋"/>
          <w:kern w:val="2"/>
          <w:sz w:val="28"/>
          <w:szCs w:val="28"/>
          <w:lang w:bidi="ar"/>
        </w:rPr>
        <w:t>英山县政府采购中心：</w:t>
      </w:r>
    </w:p>
    <w:p w14:paraId="609BF756">
      <w:pPr>
        <w:widowControl w:val="0"/>
        <w:spacing w:line="500" w:lineRule="exact"/>
        <w:ind w:firstLine="480"/>
        <w:jc w:val="both"/>
        <w:rPr>
          <w:rFonts w:ascii="仿宋" w:hAnsi="仿宋" w:eastAsia="仿宋" w:cs="仿宋"/>
          <w:bCs/>
          <w:sz w:val="28"/>
          <w:szCs w:val="28"/>
        </w:rPr>
      </w:pPr>
      <w:r>
        <w:rPr>
          <w:rFonts w:hint="eastAsia" w:ascii="仿宋" w:hAnsi="仿宋" w:eastAsia="仿宋" w:cs="仿宋"/>
          <w:kern w:val="2"/>
          <w:sz w:val="28"/>
          <w:szCs w:val="28"/>
          <w:lang w:bidi="ar"/>
        </w:rPr>
        <w:t>我单位</w:t>
      </w:r>
      <w:r>
        <w:rPr>
          <w:rFonts w:hint="eastAsia" w:ascii="仿宋" w:hAnsi="仿宋" w:eastAsia="仿宋" w:cs="仿宋"/>
          <w:b/>
          <w:kern w:val="2"/>
          <w:sz w:val="28"/>
          <w:szCs w:val="28"/>
          <w:u w:val="single"/>
          <w:lang w:bidi="ar"/>
        </w:rPr>
        <w:t xml:space="preserve">                  </w:t>
      </w:r>
      <w:r>
        <w:rPr>
          <w:rFonts w:hint="eastAsia" w:ascii="仿宋" w:hAnsi="仿宋" w:eastAsia="仿宋" w:cs="仿宋"/>
          <w:kern w:val="2"/>
          <w:sz w:val="28"/>
          <w:szCs w:val="28"/>
          <w:lang w:bidi="ar"/>
        </w:rPr>
        <w:t>（供应商名称）认真研究了</w:t>
      </w: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采购项目采购需求，现就该需求提出如下意见：</w:t>
      </w:r>
    </w:p>
    <w:p w14:paraId="193D1F08">
      <w:pPr>
        <w:widowControl w:val="0"/>
        <w:spacing w:line="500" w:lineRule="exact"/>
        <w:ind w:firstLine="480"/>
        <w:jc w:val="both"/>
        <w:rPr>
          <w:rFonts w:ascii="仿宋" w:hAnsi="仿宋" w:eastAsia="仿宋" w:cs="仿宋"/>
          <w:b/>
          <w:sz w:val="28"/>
          <w:szCs w:val="28"/>
        </w:rPr>
      </w:pPr>
      <w:r>
        <w:rPr>
          <w:rFonts w:hint="eastAsia" w:ascii="仿宋" w:hAnsi="仿宋" w:eastAsia="仿宋" w:cs="仿宋"/>
          <w:b/>
          <w:kern w:val="2"/>
          <w:sz w:val="28"/>
          <w:szCs w:val="28"/>
          <w:u w:val="single"/>
          <w:lang w:bidi="ar"/>
        </w:rPr>
        <w:t xml:space="preserve">                                                             </w:t>
      </w:r>
    </w:p>
    <w:p w14:paraId="1E74BE67">
      <w:pPr>
        <w:widowControl w:val="0"/>
        <w:spacing w:line="500" w:lineRule="exact"/>
        <w:ind w:firstLine="480"/>
        <w:jc w:val="both"/>
        <w:rPr>
          <w:rFonts w:ascii="仿宋" w:hAnsi="仿宋" w:eastAsia="仿宋" w:cs="仿宋"/>
          <w:b/>
          <w:sz w:val="28"/>
          <w:szCs w:val="28"/>
        </w:rPr>
      </w:pPr>
    </w:p>
    <w:p w14:paraId="6F4A11D7">
      <w:pPr>
        <w:widowControl w:val="0"/>
        <w:spacing w:line="500" w:lineRule="exact"/>
        <w:ind w:firstLine="480"/>
        <w:jc w:val="both"/>
        <w:rPr>
          <w:rFonts w:ascii="仿宋" w:hAnsi="仿宋" w:eastAsia="仿宋" w:cs="仿宋"/>
          <w:b/>
          <w:sz w:val="28"/>
          <w:szCs w:val="28"/>
        </w:rPr>
      </w:pPr>
    </w:p>
    <w:p w14:paraId="70F8EE06">
      <w:pPr>
        <w:widowControl w:val="0"/>
        <w:spacing w:line="500" w:lineRule="exact"/>
        <w:ind w:firstLine="480"/>
        <w:jc w:val="both"/>
        <w:rPr>
          <w:rFonts w:ascii="仿宋" w:hAnsi="仿宋" w:eastAsia="仿宋" w:cs="仿宋"/>
          <w:b/>
          <w:sz w:val="28"/>
          <w:szCs w:val="28"/>
        </w:rPr>
      </w:pPr>
    </w:p>
    <w:p w14:paraId="761C3708">
      <w:pPr>
        <w:widowControl w:val="0"/>
        <w:spacing w:line="500" w:lineRule="exact"/>
        <w:ind w:firstLine="280" w:firstLineChars="100"/>
        <w:jc w:val="both"/>
        <w:rPr>
          <w:rFonts w:ascii="仿宋" w:hAnsi="仿宋" w:eastAsia="仿宋" w:cs="仿宋"/>
          <w:sz w:val="28"/>
          <w:szCs w:val="28"/>
        </w:rPr>
      </w:pPr>
      <w:r>
        <w:rPr>
          <w:rFonts w:hint="eastAsia" w:ascii="仿宋" w:hAnsi="仿宋" w:eastAsia="仿宋" w:cs="仿宋"/>
          <w:kern w:val="2"/>
          <w:sz w:val="28"/>
          <w:szCs w:val="28"/>
          <w:lang w:bidi="ar"/>
        </w:rPr>
        <w:t>供应商名称：</w:t>
      </w:r>
    </w:p>
    <w:p w14:paraId="4C67E322">
      <w:pPr>
        <w:widowControl w:val="0"/>
        <w:spacing w:line="500" w:lineRule="exact"/>
        <w:ind w:firstLine="280" w:firstLineChars="100"/>
        <w:jc w:val="both"/>
        <w:rPr>
          <w:rFonts w:ascii="仿宋" w:hAnsi="仿宋" w:eastAsia="仿宋" w:cs="仿宋"/>
          <w:sz w:val="28"/>
          <w:szCs w:val="28"/>
        </w:rPr>
      </w:pPr>
      <w:r>
        <w:rPr>
          <w:rFonts w:hint="eastAsia" w:ascii="仿宋" w:hAnsi="仿宋" w:eastAsia="仿宋" w:cs="仿宋"/>
          <w:kern w:val="2"/>
          <w:sz w:val="28"/>
          <w:szCs w:val="28"/>
          <w:lang w:bidi="ar"/>
        </w:rPr>
        <w:t>供应商联系人姓名：</w:t>
      </w:r>
    </w:p>
    <w:p w14:paraId="1016C7D2">
      <w:pPr>
        <w:widowControl w:val="0"/>
        <w:spacing w:line="500" w:lineRule="exact"/>
        <w:ind w:firstLine="280" w:firstLineChars="100"/>
        <w:jc w:val="both"/>
        <w:rPr>
          <w:sz w:val="22"/>
          <w:szCs w:val="24"/>
        </w:rPr>
      </w:pPr>
      <w:r>
        <w:rPr>
          <w:rFonts w:hint="eastAsia" w:ascii="仿宋" w:hAnsi="仿宋" w:eastAsia="仿宋" w:cs="仿宋"/>
          <w:kern w:val="2"/>
          <w:sz w:val="28"/>
          <w:szCs w:val="28"/>
          <w:lang w:bidi="ar"/>
        </w:rPr>
        <w:t>联系方式（电话和QQ）：</w:t>
      </w:r>
    </w:p>
    <w:p w14:paraId="0EC70045">
      <w:pPr>
        <w:widowControl w:val="0"/>
        <w:spacing w:line="500" w:lineRule="exact"/>
        <w:ind w:firstLine="480"/>
        <w:jc w:val="both"/>
        <w:rPr>
          <w:rFonts w:ascii="仿宋" w:hAnsi="仿宋" w:eastAsia="仿宋" w:cs="仿宋"/>
          <w:sz w:val="28"/>
          <w:szCs w:val="28"/>
        </w:rPr>
      </w:pPr>
      <w:r>
        <w:rPr>
          <w:rFonts w:hint="eastAsia" w:ascii="仿宋" w:hAnsi="仿宋" w:eastAsia="仿宋" w:cs="仿宋"/>
          <w:kern w:val="2"/>
          <w:sz w:val="28"/>
          <w:szCs w:val="28"/>
          <w:lang w:bidi="ar"/>
        </w:rPr>
        <w:t xml:space="preserve">                                          </w:t>
      </w:r>
    </w:p>
    <w:p w14:paraId="24A0DFFB">
      <w:pPr>
        <w:widowControl w:val="0"/>
        <w:spacing w:line="500" w:lineRule="exact"/>
        <w:jc w:val="right"/>
        <w:rPr>
          <w:rFonts w:hint="default" w:ascii="仿宋_GB2312" w:hAnsi="仿宋_GB2312" w:eastAsia="仿宋_GB2312" w:cs="仿宋_GB2312"/>
          <w:sz w:val="36"/>
          <w:szCs w:val="36"/>
          <w:lang w:val="en-US" w:eastAsia="zh-CN"/>
        </w:rPr>
      </w:pPr>
      <w:r>
        <w:rPr>
          <w:rFonts w:hint="eastAsia" w:ascii="仿宋" w:hAnsi="仿宋" w:eastAsia="仿宋" w:cs="仿宋"/>
          <w:kern w:val="2"/>
          <w:sz w:val="28"/>
          <w:szCs w:val="28"/>
          <w:lang w:bidi="ar"/>
        </w:rPr>
        <w:t>年   月   日（公章）</w:t>
      </w:r>
    </w:p>
    <w:p w14:paraId="30C59B40">
      <w:pP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br w:type="page"/>
      </w:r>
    </w:p>
    <w:p w14:paraId="4BB9A834">
      <w:pPr>
        <w:outlineLvl w:val="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附件3：</w:t>
      </w:r>
    </w:p>
    <w:p w14:paraId="68391E25">
      <w:pPr>
        <w:pStyle w:val="2"/>
        <w:bidi w:val="0"/>
        <w:jc w:val="center"/>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资格证明文件</w:t>
      </w:r>
    </w:p>
    <w:p w14:paraId="0003915C">
      <w:pPr>
        <w:rPr>
          <w:rFonts w:hint="eastAsia" w:ascii="黑体" w:hAnsi="黑体" w:eastAsia="黑体"/>
          <w:bCs/>
          <w:kern w:val="0"/>
          <w:sz w:val="32"/>
          <w:szCs w:val="32"/>
          <w:highlight w:val="none"/>
        </w:rPr>
      </w:pPr>
    </w:p>
    <w:p w14:paraId="737C6BB4">
      <w:pPr>
        <w:pStyle w:val="7"/>
        <w:rPr>
          <w:rFonts w:hint="eastAsia"/>
          <w:highlight w:val="none"/>
        </w:rPr>
      </w:pPr>
    </w:p>
    <w:p w14:paraId="479DDD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黑体"/>
          <w:kern w:val="0"/>
          <w:sz w:val="22"/>
          <w:szCs w:val="22"/>
          <w:highlight w:val="none"/>
          <w:u w:val="single"/>
          <w:lang w:val="en-US" w:eastAsia="zh-CN"/>
        </w:rPr>
      </w:pPr>
      <w:r>
        <w:rPr>
          <w:rFonts w:hint="eastAsia" w:ascii="黑体" w:hAnsi="黑体" w:eastAsia="黑体"/>
          <w:bCs/>
          <w:spacing w:val="28"/>
          <w:kern w:val="0"/>
          <w:sz w:val="32"/>
          <w:szCs w:val="32"/>
          <w:highlight w:val="none"/>
        </w:rPr>
        <w:t>采购项目名称：</w:t>
      </w:r>
      <w:r>
        <w:rPr>
          <w:rFonts w:hint="eastAsia" w:ascii="黑体" w:hAnsi="黑体" w:eastAsia="黑体"/>
          <w:bCs/>
          <w:kern w:val="0"/>
          <w:sz w:val="32"/>
          <w:szCs w:val="32"/>
          <w:highlight w:val="none"/>
          <w:u w:val="single"/>
          <w:lang w:val="en-US" w:eastAsia="zh-CN"/>
        </w:rPr>
        <w:t xml:space="preserve">                          </w:t>
      </w:r>
    </w:p>
    <w:p w14:paraId="3B6D7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lang w:val="en-US" w:eastAsia="zh-CN"/>
        </w:rPr>
      </w:pPr>
    </w:p>
    <w:p w14:paraId="32BAE8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黑体"/>
          <w:bCs/>
          <w:kern w:val="0"/>
          <w:sz w:val="22"/>
          <w:szCs w:val="22"/>
          <w:highlight w:val="none"/>
          <w:u w:val="single"/>
          <w:lang w:val="en-US" w:eastAsia="zh-CN"/>
        </w:rPr>
      </w:pPr>
      <w:r>
        <w:rPr>
          <w:rFonts w:hint="eastAsia" w:ascii="黑体" w:hAnsi="黑体" w:eastAsia="黑体"/>
          <w:bCs/>
          <w:spacing w:val="34"/>
          <w:kern w:val="0"/>
          <w:sz w:val="32"/>
          <w:szCs w:val="32"/>
          <w:highlight w:val="none"/>
        </w:rPr>
        <w:t>项</w:t>
      </w:r>
      <w:r>
        <w:rPr>
          <w:rFonts w:hint="eastAsia" w:ascii="黑体" w:hAnsi="黑体" w:eastAsia="黑体"/>
          <w:bCs/>
          <w:spacing w:val="34"/>
          <w:kern w:val="0"/>
          <w:sz w:val="32"/>
          <w:szCs w:val="32"/>
          <w:highlight w:val="none"/>
          <w:lang w:val="en-US" w:eastAsia="zh-CN"/>
        </w:rPr>
        <w:t xml:space="preserve"> </w:t>
      </w:r>
      <w:r>
        <w:rPr>
          <w:rFonts w:hint="eastAsia" w:ascii="黑体" w:hAnsi="黑体" w:eastAsia="黑体"/>
          <w:bCs/>
          <w:spacing w:val="34"/>
          <w:kern w:val="0"/>
          <w:sz w:val="32"/>
          <w:szCs w:val="32"/>
          <w:highlight w:val="none"/>
        </w:rPr>
        <w:t>目</w:t>
      </w:r>
      <w:r>
        <w:rPr>
          <w:rFonts w:hint="eastAsia" w:ascii="黑体" w:hAnsi="黑体" w:eastAsia="黑体"/>
          <w:bCs/>
          <w:spacing w:val="34"/>
          <w:kern w:val="0"/>
          <w:sz w:val="32"/>
          <w:szCs w:val="32"/>
          <w:highlight w:val="none"/>
          <w:lang w:val="en-US" w:eastAsia="zh-CN"/>
        </w:rPr>
        <w:t xml:space="preserve"> </w:t>
      </w:r>
      <w:r>
        <w:rPr>
          <w:rFonts w:hint="eastAsia" w:ascii="黑体" w:hAnsi="黑体" w:eastAsia="黑体"/>
          <w:bCs/>
          <w:spacing w:val="34"/>
          <w:kern w:val="0"/>
          <w:sz w:val="32"/>
          <w:szCs w:val="32"/>
          <w:highlight w:val="none"/>
        </w:rPr>
        <w:t>编</w:t>
      </w:r>
      <w:r>
        <w:rPr>
          <w:rFonts w:hint="eastAsia" w:ascii="黑体" w:hAnsi="黑体" w:eastAsia="黑体"/>
          <w:bCs/>
          <w:spacing w:val="34"/>
          <w:kern w:val="0"/>
          <w:sz w:val="32"/>
          <w:szCs w:val="32"/>
          <w:highlight w:val="none"/>
          <w:lang w:val="en-US" w:eastAsia="zh-CN"/>
        </w:rPr>
        <w:t xml:space="preserve"> </w:t>
      </w:r>
      <w:r>
        <w:rPr>
          <w:rFonts w:hint="eastAsia" w:ascii="黑体" w:hAnsi="黑体" w:eastAsia="黑体"/>
          <w:bCs/>
          <w:spacing w:val="34"/>
          <w:kern w:val="0"/>
          <w:sz w:val="32"/>
          <w:szCs w:val="32"/>
          <w:highlight w:val="none"/>
        </w:rPr>
        <w:t>号</w:t>
      </w:r>
      <w:r>
        <w:rPr>
          <w:rFonts w:hint="eastAsia" w:ascii="黑体" w:hAnsi="黑体" w:eastAsia="黑体"/>
          <w:bCs/>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6D2ED4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bCs/>
          <w:kern w:val="0"/>
          <w:sz w:val="16"/>
          <w:szCs w:val="16"/>
          <w:highlight w:val="none"/>
          <w:lang w:val="en-US" w:eastAsia="zh-CN"/>
        </w:rPr>
      </w:pPr>
      <w:r>
        <w:rPr>
          <w:rFonts w:hint="eastAsia" w:ascii="仿宋" w:hAnsi="仿宋" w:eastAsia="仿宋"/>
          <w:bCs/>
          <w:kern w:val="0"/>
          <w:sz w:val="16"/>
          <w:szCs w:val="16"/>
          <w:highlight w:val="none"/>
          <w:lang w:val="en-US" w:eastAsia="zh-CN"/>
        </w:rPr>
        <w:t xml:space="preserve">  </w:t>
      </w:r>
    </w:p>
    <w:p w14:paraId="053DF6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bCs/>
          <w:kern w:val="0"/>
          <w:sz w:val="24"/>
          <w:szCs w:val="24"/>
          <w:highlight w:val="none"/>
          <w:lang w:val="en-US"/>
        </w:rPr>
      </w:pPr>
      <w:r>
        <w:rPr>
          <w:rFonts w:hint="eastAsia" w:ascii="黑体" w:hAnsi="黑体" w:eastAsia="黑体"/>
          <w:bCs/>
          <w:spacing w:val="79"/>
          <w:kern w:val="0"/>
          <w:sz w:val="32"/>
          <w:szCs w:val="32"/>
          <w:highlight w:val="none"/>
        </w:rPr>
        <w:t>供应商名称</w:t>
      </w:r>
      <w:r>
        <w:rPr>
          <w:rFonts w:hint="eastAsia" w:ascii="黑体" w:hAnsi="黑体" w:eastAsia="黑体"/>
          <w:bCs/>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1B5CA8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5EC6DF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24"/>
          <w:szCs w:val="24"/>
          <w:highlight w:val="none"/>
        </w:rPr>
      </w:pPr>
      <w:r>
        <w:rPr>
          <w:rFonts w:hint="eastAsia" w:ascii="黑体" w:hAnsi="黑体" w:eastAsia="黑体"/>
          <w:bCs/>
          <w:spacing w:val="-6"/>
          <w:kern w:val="0"/>
          <w:sz w:val="32"/>
          <w:szCs w:val="32"/>
          <w:highlight w:val="none"/>
        </w:rPr>
        <w:t>统一社会信用代码：</w:t>
      </w:r>
      <w:r>
        <w:rPr>
          <w:rFonts w:hint="eastAsia" w:ascii="黑体" w:hAnsi="黑体" w:eastAsia="黑体"/>
          <w:bCs/>
          <w:kern w:val="0"/>
          <w:sz w:val="32"/>
          <w:szCs w:val="32"/>
          <w:highlight w:val="none"/>
          <w:u w:val="single"/>
          <w:lang w:val="en-US" w:eastAsia="zh-CN"/>
        </w:rPr>
        <w:t xml:space="preserve">                         </w:t>
      </w:r>
    </w:p>
    <w:p w14:paraId="5957A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15F45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22"/>
          <w:szCs w:val="22"/>
          <w:highlight w:val="none"/>
        </w:rPr>
      </w:pPr>
      <w:r>
        <w:rPr>
          <w:rFonts w:hint="eastAsia" w:ascii="黑体" w:hAnsi="黑体" w:eastAsia="黑体"/>
          <w:bCs/>
          <w:spacing w:val="79"/>
          <w:kern w:val="0"/>
          <w:sz w:val="32"/>
          <w:szCs w:val="32"/>
          <w:highlight w:val="none"/>
        </w:rPr>
        <w:t>供应商地址</w:t>
      </w:r>
      <w:r>
        <w:rPr>
          <w:rFonts w:hint="eastAsia" w:ascii="黑体" w:hAnsi="黑体" w:eastAsia="黑体"/>
          <w:bCs/>
          <w:spacing w:val="40"/>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3E398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0D9493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22"/>
          <w:szCs w:val="22"/>
          <w:highlight w:val="none"/>
          <w:u w:val="single"/>
        </w:rPr>
      </w:pPr>
      <w:r>
        <w:rPr>
          <w:rFonts w:hint="eastAsia" w:ascii="黑体" w:hAnsi="黑体" w:eastAsia="黑体"/>
          <w:bCs/>
          <w:spacing w:val="-6"/>
          <w:kern w:val="0"/>
          <w:sz w:val="32"/>
          <w:szCs w:val="32"/>
          <w:highlight w:val="none"/>
        </w:rPr>
        <w:t>法定代表人姓名</w:t>
      </w:r>
      <w:r>
        <w:rPr>
          <w:rFonts w:hint="eastAsia" w:ascii="黑体" w:hAnsi="黑体" w:eastAsia="黑体"/>
          <w:bCs/>
          <w:spacing w:val="-34"/>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0B51A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r>
        <w:rPr>
          <w:rFonts w:hint="eastAsia" w:ascii="仿宋" w:hAnsi="仿宋" w:eastAsia="仿宋"/>
          <w:bCs/>
          <w:kern w:val="0"/>
          <w:sz w:val="22"/>
          <w:szCs w:val="22"/>
          <w:highlight w:val="none"/>
        </w:rPr>
        <w:t xml:space="preserve"> </w:t>
      </w:r>
    </w:p>
    <w:p w14:paraId="5FD0AA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r>
        <w:rPr>
          <w:rFonts w:hint="eastAsia" w:ascii="黑体" w:hAnsi="黑体" w:eastAsia="黑体"/>
          <w:bCs/>
          <w:spacing w:val="79"/>
          <w:kern w:val="0"/>
          <w:sz w:val="32"/>
          <w:szCs w:val="32"/>
          <w:highlight w:val="none"/>
          <w:lang w:val="en-US" w:eastAsia="zh-CN"/>
        </w:rPr>
        <w:t>项目</w:t>
      </w:r>
      <w:r>
        <w:rPr>
          <w:rFonts w:hint="eastAsia" w:ascii="黑体" w:hAnsi="黑体" w:eastAsia="黑体"/>
          <w:bCs/>
          <w:spacing w:val="79"/>
          <w:kern w:val="0"/>
          <w:sz w:val="32"/>
          <w:szCs w:val="32"/>
          <w:highlight w:val="none"/>
        </w:rPr>
        <w:t>联系人</w:t>
      </w:r>
      <w:r>
        <w:rPr>
          <w:rFonts w:hint="eastAsia" w:ascii="黑体" w:hAnsi="黑体" w:eastAsia="黑体"/>
          <w:bCs/>
          <w:spacing w:val="40"/>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5904FD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35C7C6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r>
        <w:rPr>
          <w:rFonts w:hint="eastAsia" w:ascii="黑体" w:hAnsi="黑体" w:eastAsia="黑体"/>
          <w:bCs/>
          <w:spacing w:val="153"/>
          <w:kern w:val="0"/>
          <w:sz w:val="32"/>
          <w:szCs w:val="32"/>
          <w:highlight w:val="none"/>
        </w:rPr>
        <w:t>联系电话</w:t>
      </w:r>
      <w:r>
        <w:rPr>
          <w:rFonts w:hint="eastAsia" w:ascii="黑体" w:hAnsi="黑体" w:eastAsia="黑体"/>
          <w:bCs/>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7A4CDA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70E9DC5A">
      <w:pPr>
        <w:rPr>
          <w:rFonts w:hint="eastAsia" w:ascii="仿宋" w:hAnsi="仿宋" w:eastAsia="仿宋"/>
          <w:bCs/>
          <w:kern w:val="0"/>
          <w:sz w:val="16"/>
          <w:szCs w:val="16"/>
          <w:highlight w:val="none"/>
        </w:rPr>
      </w:pPr>
    </w:p>
    <w:p w14:paraId="39A5624F">
      <w:pPr>
        <w:rPr>
          <w:rFonts w:hint="eastAsia" w:ascii="仿宋" w:hAnsi="仿宋" w:eastAsia="仿宋"/>
          <w:bCs/>
          <w:kern w:val="0"/>
          <w:sz w:val="16"/>
          <w:szCs w:val="16"/>
          <w:highlight w:val="none"/>
        </w:rPr>
      </w:pPr>
    </w:p>
    <w:p w14:paraId="67F9CD7F">
      <w:pPr>
        <w:rPr>
          <w:rFonts w:hint="eastAsia" w:ascii="仿宋" w:hAnsi="仿宋" w:eastAsia="仿宋"/>
          <w:bCs/>
          <w:kern w:val="0"/>
          <w:sz w:val="16"/>
          <w:szCs w:val="16"/>
          <w:highlight w:val="none"/>
        </w:rPr>
      </w:pPr>
    </w:p>
    <w:p w14:paraId="47117DB3">
      <w:pPr>
        <w:ind w:firstLine="2560" w:firstLineChars="800"/>
        <w:jc w:val="left"/>
        <w:rPr>
          <w:rFonts w:hint="eastAsia" w:ascii="黑体" w:hAnsi="黑体" w:eastAsia="黑体"/>
          <w:bCs/>
          <w:kern w:val="0"/>
          <w:sz w:val="32"/>
          <w:szCs w:val="32"/>
          <w:highlight w:val="none"/>
        </w:rPr>
      </w:pPr>
      <w:r>
        <w:rPr>
          <w:rFonts w:hint="eastAsia" w:ascii="黑体" w:hAnsi="黑体" w:eastAsia="黑体"/>
          <w:bCs/>
          <w:kern w:val="0"/>
          <w:sz w:val="32"/>
          <w:szCs w:val="32"/>
          <w:highlight w:val="none"/>
          <w:lang w:val="en-US" w:eastAsia="zh-CN"/>
        </w:rPr>
        <w:t>2025</w:t>
      </w:r>
      <w:r>
        <w:rPr>
          <w:rFonts w:hint="eastAsia" w:ascii="黑体" w:hAnsi="黑体" w:eastAsia="黑体"/>
          <w:bCs/>
          <w:kern w:val="0"/>
          <w:sz w:val="32"/>
          <w:szCs w:val="32"/>
          <w:highlight w:val="none"/>
        </w:rPr>
        <w:t>年</w:t>
      </w:r>
      <w:r>
        <w:rPr>
          <w:rFonts w:hint="eastAsia" w:ascii="仿宋" w:hAnsi="仿宋" w:eastAsia="仿宋"/>
          <w:bCs/>
          <w:kern w:val="0"/>
          <w:sz w:val="22"/>
          <w:szCs w:val="22"/>
          <w:highlight w:val="none"/>
          <w:u w:val="single"/>
        </w:rPr>
        <w:t xml:space="preserve">   </w:t>
      </w:r>
      <w:r>
        <w:rPr>
          <w:rFonts w:hint="eastAsia" w:ascii="仿宋" w:hAnsi="仿宋" w:eastAsia="仿宋"/>
          <w:bCs/>
          <w:kern w:val="0"/>
          <w:sz w:val="22"/>
          <w:szCs w:val="22"/>
          <w:highlight w:val="none"/>
          <w:u w:val="single"/>
          <w:lang w:val="en-US" w:eastAsia="zh-CN"/>
        </w:rPr>
        <w:t xml:space="preserve"> </w:t>
      </w:r>
      <w:r>
        <w:rPr>
          <w:rFonts w:hint="eastAsia" w:ascii="黑体" w:hAnsi="黑体" w:eastAsia="黑体"/>
          <w:bCs/>
          <w:kern w:val="0"/>
          <w:sz w:val="32"/>
          <w:szCs w:val="32"/>
          <w:highlight w:val="none"/>
        </w:rPr>
        <w:t>月</w:t>
      </w:r>
      <w:r>
        <w:rPr>
          <w:rFonts w:hint="eastAsia" w:ascii="仿宋" w:hAnsi="仿宋" w:eastAsia="仿宋"/>
          <w:bCs/>
          <w:kern w:val="0"/>
          <w:sz w:val="22"/>
          <w:szCs w:val="22"/>
          <w:highlight w:val="none"/>
          <w:u w:val="single"/>
        </w:rPr>
        <w:t xml:space="preserve"> </w:t>
      </w:r>
      <w:r>
        <w:rPr>
          <w:rFonts w:hint="eastAsia" w:ascii="仿宋" w:hAnsi="仿宋" w:eastAsia="仿宋"/>
          <w:bCs/>
          <w:kern w:val="0"/>
          <w:sz w:val="22"/>
          <w:szCs w:val="22"/>
          <w:highlight w:val="none"/>
          <w:u w:val="single"/>
          <w:lang w:val="en-US" w:eastAsia="zh-CN"/>
        </w:rPr>
        <w:t xml:space="preserve"> </w:t>
      </w:r>
      <w:r>
        <w:rPr>
          <w:rFonts w:hint="eastAsia" w:ascii="仿宋" w:hAnsi="仿宋" w:eastAsia="仿宋"/>
          <w:bCs/>
          <w:kern w:val="0"/>
          <w:sz w:val="22"/>
          <w:szCs w:val="22"/>
          <w:highlight w:val="none"/>
          <w:u w:val="single"/>
        </w:rPr>
        <w:t xml:space="preserve">  </w:t>
      </w:r>
      <w:r>
        <w:rPr>
          <w:rFonts w:hint="eastAsia" w:ascii="黑体" w:hAnsi="黑体" w:eastAsia="黑体"/>
          <w:bCs/>
          <w:kern w:val="0"/>
          <w:sz w:val="32"/>
          <w:szCs w:val="32"/>
          <w:highlight w:val="none"/>
        </w:rPr>
        <w:t>日（公章）</w:t>
      </w:r>
    </w:p>
    <w:p w14:paraId="0421A6D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0098FAE">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DAED23D">
      <w:pPr>
        <w:jc w:val="center"/>
        <w:rPr>
          <w:rFonts w:hint="eastAsia" w:ascii="黑体" w:hAnsi="黑体" w:eastAsia="黑体"/>
          <w:b/>
          <w:bCs/>
          <w:kern w:val="0"/>
          <w:sz w:val="36"/>
          <w:szCs w:val="36"/>
          <w:highlight w:val="none"/>
        </w:rPr>
      </w:pPr>
      <w:r>
        <w:rPr>
          <w:rFonts w:hint="eastAsia" w:ascii="黑体" w:hAnsi="黑体" w:eastAsia="黑体"/>
          <w:b/>
          <w:bCs/>
          <w:kern w:val="0"/>
          <w:sz w:val="36"/>
          <w:szCs w:val="36"/>
          <w:highlight w:val="none"/>
        </w:rPr>
        <w:t>资格证明文件目录</w:t>
      </w:r>
    </w:p>
    <w:p w14:paraId="57162DB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86A29E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DC0AB67">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4871AFE">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4EA3CB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496338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04760C8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93B730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54F661E">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C1DFB7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597E6F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AD8703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1349AB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F21614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0FE5457">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2320C7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5DC2AD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61EF57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F43C81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0A51E91E">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365FAC1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3B0A7ED7">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327D374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1D1D49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3A2D8D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D7F0CB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5A7F6A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3BD064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DAE92FD">
      <w:pPr>
        <w:widowControl/>
        <w:autoSpaceDE w:val="0"/>
        <w:spacing w:line="500" w:lineRule="exact"/>
        <w:jc w:val="center"/>
        <w:rPr>
          <w:rFonts w:hint="eastAsia" w:ascii="方正小标宋简体" w:hAnsi="方正小标宋简体" w:eastAsia="方正小标宋简体" w:cs="方正小标宋简体"/>
          <w:b w:val="0"/>
          <w:bCs w:val="0"/>
          <w:kern w:val="0"/>
          <w:sz w:val="48"/>
          <w:szCs w:val="48"/>
        </w:rPr>
      </w:pPr>
      <w:bookmarkStart w:id="39" w:name="_Toc117244393"/>
      <w:bookmarkStart w:id="40" w:name="_Toc117244508"/>
      <w:bookmarkStart w:id="41" w:name="_Toc129786915"/>
      <w:bookmarkStart w:id="42" w:name="_Toc107561312"/>
      <w:r>
        <w:rPr>
          <w:rFonts w:hint="eastAsia" w:ascii="方正小标宋简体" w:hAnsi="方正小标宋简体" w:eastAsia="方正小标宋简体" w:cs="方正小标宋简体"/>
          <w:b w:val="0"/>
          <w:bCs w:val="0"/>
          <w:kern w:val="0"/>
          <w:sz w:val="48"/>
          <w:szCs w:val="48"/>
        </w:rPr>
        <w:t>供应商信息表</w:t>
      </w:r>
    </w:p>
    <w:p w14:paraId="2C084FF2">
      <w:pPr>
        <w:pStyle w:val="9"/>
        <w:rPr>
          <w:rFonts w:hint="eastAsia"/>
        </w:rPr>
      </w:pPr>
    </w:p>
    <w:p w14:paraId="6DE09E20">
      <w:pPr>
        <w:rPr>
          <w:rFonts w:hint="eastAsia"/>
        </w:rPr>
      </w:pPr>
    </w:p>
    <w:p w14:paraId="659CF7D2">
      <w:pPr>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仿宋" w:hAnsi="仿宋" w:eastAsia="仿宋"/>
          <w:sz w:val="28"/>
          <w:szCs w:val="28"/>
          <w:u w:val="single"/>
          <w:lang w:val="en-US" w:eastAsia="zh-CN"/>
        </w:rPr>
      </w:pPr>
      <w:r>
        <w:rPr>
          <w:rFonts w:hint="eastAsia" w:ascii="仿宋" w:hAnsi="仿宋" w:eastAsia="仿宋"/>
          <w:kern w:val="0"/>
          <w:sz w:val="32"/>
          <w:szCs w:val="32"/>
        </w:rPr>
        <w:t>项目编号：</w:t>
      </w:r>
      <w:r>
        <w:rPr>
          <w:rFonts w:hint="eastAsia" w:ascii="仿宋" w:hAnsi="仿宋" w:eastAsia="仿宋"/>
          <w:sz w:val="28"/>
          <w:szCs w:val="28"/>
          <w:u w:val="single"/>
          <w:lang w:val="en-US" w:eastAsia="zh-CN"/>
        </w:rPr>
        <w:t xml:space="preserve">                 </w:t>
      </w:r>
    </w:p>
    <w:p w14:paraId="5C20F2AE">
      <w:pPr>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仿宋" w:hAnsi="仿宋" w:eastAsia="仿宋"/>
          <w:kern w:val="0"/>
          <w:sz w:val="32"/>
          <w:szCs w:val="32"/>
          <w:u w:val="single"/>
          <w:lang w:val="en-US" w:eastAsia="zh-CN"/>
        </w:rPr>
      </w:pPr>
      <w:r>
        <w:rPr>
          <w:rFonts w:hint="eastAsia" w:ascii="仿宋" w:hAnsi="仿宋" w:eastAsia="仿宋"/>
          <w:kern w:val="0"/>
          <w:sz w:val="32"/>
          <w:szCs w:val="32"/>
        </w:rPr>
        <w:t>项目名称：</w:t>
      </w:r>
      <w:r>
        <w:rPr>
          <w:rFonts w:hint="eastAsia" w:ascii="仿宋" w:hAnsi="仿宋" w:eastAsia="仿宋"/>
          <w:kern w:val="0"/>
          <w:sz w:val="32"/>
          <w:szCs w:val="32"/>
          <w:u w:val="single"/>
          <w:lang w:val="en-US" w:eastAsia="zh-CN"/>
        </w:rPr>
        <w:t xml:space="preserve">               </w:t>
      </w:r>
    </w:p>
    <w:p w14:paraId="67F78825">
      <w:pPr>
        <w:pStyle w:val="9"/>
        <w:rPr>
          <w:rFonts w:hint="default"/>
          <w:lang w:val="en-US" w:eastAsia="zh-CN"/>
        </w:rPr>
      </w:pPr>
    </w:p>
    <w:tbl>
      <w:tblPr>
        <w:tblStyle w:val="14"/>
        <w:tblW w:w="8846" w:type="dxa"/>
        <w:tblInd w:w="0" w:type="dxa"/>
        <w:tblLayout w:type="fixed"/>
        <w:tblCellMar>
          <w:top w:w="0" w:type="dxa"/>
          <w:left w:w="0" w:type="dxa"/>
          <w:bottom w:w="0" w:type="dxa"/>
          <w:right w:w="0" w:type="dxa"/>
        </w:tblCellMar>
      </w:tblPr>
      <w:tblGrid>
        <w:gridCol w:w="684"/>
        <w:gridCol w:w="2400"/>
        <w:gridCol w:w="5762"/>
      </w:tblGrid>
      <w:tr w14:paraId="52587956">
        <w:tblPrEx>
          <w:tblCellMar>
            <w:top w:w="0" w:type="dxa"/>
            <w:left w:w="0" w:type="dxa"/>
            <w:bottom w:w="0" w:type="dxa"/>
            <w:right w:w="0" w:type="dxa"/>
          </w:tblCellMar>
        </w:tblPrEx>
        <w:trPr>
          <w:trHeight w:val="600"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136A29">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供应商名称</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67C50CD">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24C15D6C">
        <w:tblPrEx>
          <w:tblCellMar>
            <w:top w:w="0" w:type="dxa"/>
            <w:left w:w="0" w:type="dxa"/>
            <w:bottom w:w="0" w:type="dxa"/>
            <w:right w:w="0" w:type="dxa"/>
          </w:tblCellMar>
        </w:tblPrEx>
        <w:trPr>
          <w:trHeight w:val="635"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E003CE">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spacing w:val="20"/>
                <w:kern w:val="0"/>
                <w:sz w:val="28"/>
                <w:szCs w:val="28"/>
              </w:rPr>
              <w:t>统一社会信用代码</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FCDB8CF">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023DF2C9">
        <w:tblPrEx>
          <w:tblCellMar>
            <w:top w:w="0" w:type="dxa"/>
            <w:left w:w="0" w:type="dxa"/>
            <w:bottom w:w="0" w:type="dxa"/>
            <w:right w:w="0" w:type="dxa"/>
          </w:tblCellMar>
        </w:tblPrEx>
        <w:trPr>
          <w:trHeight w:val="635"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D372EE">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地</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址</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5996A15">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36619C7F">
        <w:tblPrEx>
          <w:tblCellMar>
            <w:top w:w="0" w:type="dxa"/>
            <w:left w:w="0" w:type="dxa"/>
            <w:bottom w:w="0" w:type="dxa"/>
            <w:right w:w="0" w:type="dxa"/>
          </w:tblCellMar>
        </w:tblPrEx>
        <w:trPr>
          <w:trHeight w:val="640"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AD99BF">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法</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定</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代</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表</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人</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B06895">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 xml:space="preserve">姓名：            </w:t>
            </w:r>
            <w:r>
              <w:rPr>
                <w:rFonts w:hint="eastAsia" w:ascii="宋体" w:hAnsi="宋体" w:eastAsia="宋体" w:cs="宋体"/>
                <w:kern w:val="0"/>
                <w:sz w:val="28"/>
                <w:szCs w:val="28"/>
              </w:rPr>
              <w:t>★</w:t>
            </w:r>
            <w:r>
              <w:rPr>
                <w:rFonts w:hint="eastAsia" w:ascii="仿宋" w:hAnsi="仿宋" w:eastAsia="仿宋" w:cs="仿宋"/>
                <w:kern w:val="0"/>
                <w:sz w:val="28"/>
                <w:szCs w:val="28"/>
              </w:rPr>
              <w:t>联系电话：</w:t>
            </w:r>
          </w:p>
        </w:tc>
      </w:tr>
      <w:tr w14:paraId="7A9B56BD">
        <w:tblPrEx>
          <w:tblCellMar>
            <w:top w:w="0" w:type="dxa"/>
            <w:left w:w="0" w:type="dxa"/>
            <w:bottom w:w="0" w:type="dxa"/>
            <w:right w:w="0" w:type="dxa"/>
          </w:tblCellMar>
        </w:tblPrEx>
        <w:trPr>
          <w:trHeight w:val="625" w:hRule="atLeast"/>
        </w:trPr>
        <w:tc>
          <w:tcPr>
            <w:tcW w:w="684" w:type="dxa"/>
            <w:vMerge w:val="restart"/>
            <w:tcBorders>
              <w:top w:val="nil"/>
              <w:left w:val="single" w:color="auto" w:sz="8" w:space="0"/>
              <w:bottom w:val="nil"/>
              <w:right w:val="single" w:color="auto" w:sz="4" w:space="0"/>
            </w:tcBorders>
            <w:noWrap w:val="0"/>
            <w:tcMar>
              <w:top w:w="0" w:type="dxa"/>
              <w:left w:w="108" w:type="dxa"/>
              <w:bottom w:w="0" w:type="dxa"/>
              <w:right w:w="108" w:type="dxa"/>
            </w:tcMar>
            <w:vAlign w:val="center"/>
          </w:tcPr>
          <w:p w14:paraId="17101B7D">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联</w:t>
            </w:r>
          </w:p>
          <w:p w14:paraId="4CEEE2C3">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系</w:t>
            </w:r>
          </w:p>
          <w:p w14:paraId="0C270E34">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人</w:t>
            </w: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8CAA6F">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姓</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名</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F23093">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351D9BA5">
        <w:tblPrEx>
          <w:tblCellMar>
            <w:top w:w="0" w:type="dxa"/>
            <w:left w:w="0" w:type="dxa"/>
            <w:bottom w:w="0" w:type="dxa"/>
            <w:right w:w="0" w:type="dxa"/>
          </w:tblCellMar>
        </w:tblPrEx>
        <w:trPr>
          <w:trHeight w:val="635" w:hRule="atLeast"/>
        </w:trPr>
        <w:tc>
          <w:tcPr>
            <w:tcW w:w="0" w:type="auto"/>
            <w:vMerge w:val="continue"/>
            <w:tcBorders>
              <w:top w:val="nil"/>
              <w:left w:val="single" w:color="auto" w:sz="8" w:space="0"/>
              <w:bottom w:val="nil"/>
              <w:right w:val="single" w:color="auto" w:sz="4" w:space="0"/>
            </w:tcBorders>
            <w:noWrap w:val="0"/>
            <w:vAlign w:val="center"/>
          </w:tcPr>
          <w:p w14:paraId="1BB105CD">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A809D2">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办公电话</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112C1D">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3B329179">
        <w:tblPrEx>
          <w:tblCellMar>
            <w:top w:w="0" w:type="dxa"/>
            <w:left w:w="0" w:type="dxa"/>
            <w:bottom w:w="0" w:type="dxa"/>
            <w:right w:w="0" w:type="dxa"/>
          </w:tblCellMar>
        </w:tblPrEx>
        <w:trPr>
          <w:trHeight w:val="620" w:hRule="atLeast"/>
        </w:trPr>
        <w:tc>
          <w:tcPr>
            <w:tcW w:w="0" w:type="auto"/>
            <w:vMerge w:val="continue"/>
            <w:tcBorders>
              <w:top w:val="nil"/>
              <w:left w:val="single" w:color="auto" w:sz="8" w:space="0"/>
              <w:bottom w:val="nil"/>
              <w:right w:val="single" w:color="auto" w:sz="4" w:space="0"/>
            </w:tcBorders>
            <w:noWrap w:val="0"/>
            <w:vAlign w:val="center"/>
          </w:tcPr>
          <w:p w14:paraId="0A8FFBCC">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2F0125">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移动电话</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DE166C">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1F9881F9">
        <w:tblPrEx>
          <w:tblCellMar>
            <w:top w:w="0" w:type="dxa"/>
            <w:left w:w="0" w:type="dxa"/>
            <w:bottom w:w="0" w:type="dxa"/>
            <w:right w:w="0" w:type="dxa"/>
          </w:tblCellMar>
        </w:tblPrEx>
        <w:trPr>
          <w:trHeight w:val="660" w:hRule="atLeast"/>
        </w:trPr>
        <w:tc>
          <w:tcPr>
            <w:tcW w:w="0" w:type="auto"/>
            <w:vMerge w:val="continue"/>
            <w:tcBorders>
              <w:top w:val="nil"/>
              <w:left w:val="single" w:color="auto" w:sz="8" w:space="0"/>
              <w:bottom w:val="single" w:color="auto" w:sz="4" w:space="0"/>
              <w:right w:val="single" w:color="auto" w:sz="4" w:space="0"/>
            </w:tcBorders>
            <w:noWrap w:val="0"/>
            <w:vAlign w:val="center"/>
          </w:tcPr>
          <w:p w14:paraId="35121E4D">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25ED5CEF">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电子邮箱</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68AE57">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695DAF1A">
        <w:tblPrEx>
          <w:tblCellMar>
            <w:top w:w="0" w:type="dxa"/>
            <w:left w:w="0" w:type="dxa"/>
            <w:bottom w:w="0" w:type="dxa"/>
            <w:right w:w="0" w:type="dxa"/>
          </w:tblCellMar>
        </w:tblPrEx>
        <w:trPr>
          <w:trHeight w:val="685" w:hRule="atLeast"/>
        </w:trPr>
        <w:tc>
          <w:tcPr>
            <w:tcW w:w="684" w:type="dxa"/>
            <w:vMerge w:val="restart"/>
            <w:tcBorders>
              <w:top w:val="single" w:color="auto" w:sz="4" w:space="0"/>
              <w:left w:val="single" w:color="auto" w:sz="8" w:space="0"/>
              <w:bottom w:val="nil"/>
              <w:right w:val="single" w:color="auto" w:sz="4" w:space="0"/>
            </w:tcBorders>
            <w:noWrap w:val="0"/>
            <w:tcMar>
              <w:top w:w="0" w:type="dxa"/>
              <w:left w:w="108" w:type="dxa"/>
              <w:bottom w:w="0" w:type="dxa"/>
              <w:right w:w="108" w:type="dxa"/>
            </w:tcMar>
            <w:vAlign w:val="center"/>
          </w:tcPr>
          <w:p w14:paraId="01CDE49B">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spacing w:val="-17"/>
                <w:kern w:val="0"/>
                <w:sz w:val="28"/>
                <w:szCs w:val="28"/>
              </w:rPr>
              <w:t>供应商驻英山机构</w:t>
            </w:r>
          </w:p>
        </w:tc>
        <w:tc>
          <w:tcPr>
            <w:tcW w:w="240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39EF15D7">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名</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称</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BCB3DC">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default" w:ascii="仿宋" w:hAnsi="仿宋" w:eastAsia="仿宋" w:cs="仿宋"/>
                <w:kern w:val="0"/>
                <w:sz w:val="28"/>
                <w:szCs w:val="28"/>
                <w:lang w:val="en-US" w:eastAsia="zh-CN"/>
              </w:rPr>
            </w:pPr>
            <w:r>
              <w:rPr>
                <w:rFonts w:hint="eastAsia" w:ascii="仿宋" w:hAnsi="仿宋" w:eastAsia="仿宋" w:cs="仿宋"/>
                <w:b/>
                <w:bCs/>
                <w:i/>
                <w:iCs/>
                <w:kern w:val="0"/>
                <w:sz w:val="28"/>
                <w:szCs w:val="28"/>
                <w:u w:val="single"/>
                <w:lang w:val="en-US" w:eastAsia="zh-CN"/>
              </w:rPr>
              <w:t>如没有驻英山机构，此栏以下全部填“无”</w:t>
            </w:r>
          </w:p>
        </w:tc>
      </w:tr>
      <w:tr w14:paraId="50C956EA">
        <w:tblPrEx>
          <w:tblCellMar>
            <w:top w:w="0" w:type="dxa"/>
            <w:left w:w="0" w:type="dxa"/>
            <w:bottom w:w="0" w:type="dxa"/>
            <w:right w:w="0" w:type="dxa"/>
          </w:tblCellMar>
        </w:tblPrEx>
        <w:trPr>
          <w:trHeight w:val="820" w:hRule="atLeast"/>
        </w:trPr>
        <w:tc>
          <w:tcPr>
            <w:tcW w:w="0" w:type="auto"/>
            <w:vMerge w:val="continue"/>
            <w:tcBorders>
              <w:top w:val="nil"/>
              <w:left w:val="single" w:color="auto" w:sz="8" w:space="0"/>
              <w:bottom w:val="nil"/>
              <w:right w:val="single" w:color="auto" w:sz="4" w:space="0"/>
            </w:tcBorders>
            <w:noWrap w:val="0"/>
            <w:vAlign w:val="center"/>
          </w:tcPr>
          <w:p w14:paraId="77211FE7">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1AA11F">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spacing w:val="-17"/>
                <w:kern w:val="0"/>
                <w:sz w:val="28"/>
                <w:szCs w:val="28"/>
              </w:rPr>
              <w:t>统一社会信用代码</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1B2357">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44F8C84D">
        <w:tblPrEx>
          <w:tblCellMar>
            <w:top w:w="0" w:type="dxa"/>
            <w:left w:w="0" w:type="dxa"/>
            <w:bottom w:w="0" w:type="dxa"/>
            <w:right w:w="0" w:type="dxa"/>
          </w:tblCellMar>
        </w:tblPrEx>
        <w:trPr>
          <w:trHeight w:val="705" w:hRule="atLeast"/>
        </w:trPr>
        <w:tc>
          <w:tcPr>
            <w:tcW w:w="0" w:type="auto"/>
            <w:vMerge w:val="continue"/>
            <w:tcBorders>
              <w:top w:val="nil"/>
              <w:left w:val="single" w:color="auto" w:sz="8" w:space="0"/>
              <w:bottom w:val="nil"/>
              <w:right w:val="single" w:color="auto" w:sz="4" w:space="0"/>
            </w:tcBorders>
            <w:noWrap w:val="0"/>
            <w:vAlign w:val="center"/>
          </w:tcPr>
          <w:p w14:paraId="14E6B732">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A02786">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地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址</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60E966">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0EC965E1">
        <w:tblPrEx>
          <w:tblCellMar>
            <w:top w:w="0" w:type="dxa"/>
            <w:left w:w="0" w:type="dxa"/>
            <w:bottom w:w="0" w:type="dxa"/>
            <w:right w:w="0" w:type="dxa"/>
          </w:tblCellMar>
        </w:tblPrEx>
        <w:trPr>
          <w:trHeight w:val="755" w:hRule="atLeast"/>
        </w:trPr>
        <w:tc>
          <w:tcPr>
            <w:tcW w:w="0" w:type="auto"/>
            <w:vMerge w:val="continue"/>
            <w:tcBorders>
              <w:top w:val="nil"/>
              <w:left w:val="single" w:color="auto" w:sz="8" w:space="0"/>
              <w:bottom w:val="nil"/>
              <w:right w:val="single" w:color="auto" w:sz="4" w:space="0"/>
            </w:tcBorders>
            <w:noWrap w:val="0"/>
            <w:vAlign w:val="center"/>
          </w:tcPr>
          <w:p w14:paraId="4F42F9F9">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460162">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负</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责</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人</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7BEE78">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姓名：                联系电话：</w:t>
            </w:r>
          </w:p>
        </w:tc>
      </w:tr>
      <w:tr w14:paraId="08CA7214">
        <w:tblPrEx>
          <w:tblCellMar>
            <w:top w:w="0" w:type="dxa"/>
            <w:left w:w="0" w:type="dxa"/>
            <w:bottom w:w="0" w:type="dxa"/>
            <w:right w:w="0" w:type="dxa"/>
          </w:tblCellMar>
        </w:tblPrEx>
        <w:trPr>
          <w:trHeight w:val="695" w:hRule="atLeast"/>
        </w:trPr>
        <w:tc>
          <w:tcPr>
            <w:tcW w:w="0" w:type="auto"/>
            <w:vMerge w:val="continue"/>
            <w:tcBorders>
              <w:top w:val="nil"/>
              <w:left w:val="single" w:color="auto" w:sz="8" w:space="0"/>
              <w:bottom w:val="nil"/>
              <w:right w:val="single" w:color="auto" w:sz="4" w:space="0"/>
            </w:tcBorders>
            <w:noWrap w:val="0"/>
            <w:vAlign w:val="center"/>
          </w:tcPr>
          <w:p w14:paraId="3B369418">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7661DE73">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联</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系</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人</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CBA31C">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姓名：                联系电话：</w:t>
            </w:r>
          </w:p>
        </w:tc>
      </w:tr>
    </w:tbl>
    <w:p w14:paraId="157F19BD">
      <w:pPr>
        <w:pStyle w:val="4"/>
        <w:numPr>
          <w:ilvl w:val="0"/>
          <w:numId w:val="0"/>
        </w:numPr>
        <w:tabs>
          <w:tab w:val="left" w:pos="709"/>
        </w:tabs>
        <w:spacing w:before="0" w:after="0" w:line="360" w:lineRule="auto"/>
        <w:ind w:left="-141" w:leftChars="0"/>
        <w:jc w:val="left"/>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注：带“</w:t>
      </w:r>
      <w:r>
        <w:rPr>
          <w:rFonts w:hint="eastAsia" w:ascii="宋体" w:hAnsi="宋体" w:eastAsia="宋体" w:cs="宋体"/>
          <w:kern w:val="0"/>
          <w:sz w:val="28"/>
          <w:szCs w:val="28"/>
        </w:rPr>
        <w:t>★</w:t>
      </w:r>
      <w:r>
        <w:rPr>
          <w:rFonts w:hint="eastAsia" w:ascii="宋体" w:hAnsi="宋体" w:cs="Times New Roman"/>
          <w:sz w:val="24"/>
          <w:szCs w:val="24"/>
          <w:highlight w:val="none"/>
          <w:lang w:val="en-US" w:eastAsia="zh-CN"/>
        </w:rPr>
        <w:t>”为必填项。</w:t>
      </w:r>
    </w:p>
    <w:p w14:paraId="09FF2277">
      <w:pPr>
        <w:rPr>
          <w:rFonts w:hint="eastAsia" w:ascii="宋体" w:hAnsi="宋体" w:eastAsia="宋体" w:cs="Times New Roman"/>
          <w:sz w:val="24"/>
          <w:szCs w:val="24"/>
          <w:highlight w:val="none"/>
        </w:rPr>
      </w:pPr>
    </w:p>
    <w:p w14:paraId="475DE896">
      <w:pPr>
        <w:pStyle w:val="9"/>
        <w:rPr>
          <w:rFonts w:hint="eastAsia" w:ascii="宋体" w:hAnsi="宋体" w:eastAsia="宋体" w:cs="Times New Roman"/>
          <w:sz w:val="24"/>
          <w:szCs w:val="24"/>
          <w:highlight w:val="none"/>
        </w:rPr>
      </w:pPr>
    </w:p>
    <w:p w14:paraId="74C3868F">
      <w:pPr>
        <w:rPr>
          <w:rFonts w:hint="eastAsia"/>
        </w:rPr>
      </w:pPr>
    </w:p>
    <w:p w14:paraId="2A61AD06">
      <w:pPr>
        <w:pStyle w:val="9"/>
        <w:rPr>
          <w:rFonts w:hint="eastAsia"/>
        </w:rPr>
      </w:pPr>
    </w:p>
    <w:p w14:paraId="43804064">
      <w:pPr>
        <w:rPr>
          <w:rFonts w:hint="eastAsia"/>
        </w:rPr>
      </w:pPr>
    </w:p>
    <w:p w14:paraId="1B7CD9F7">
      <w:pPr>
        <w:pStyle w:val="9"/>
        <w:rPr>
          <w:rFonts w:hint="eastAsia"/>
        </w:rPr>
      </w:pPr>
    </w:p>
    <w:p w14:paraId="431CD55E">
      <w:pPr>
        <w:pStyle w:val="4"/>
        <w:numPr>
          <w:ilvl w:val="0"/>
          <w:numId w:val="6"/>
        </w:numPr>
        <w:tabs>
          <w:tab w:val="left" w:pos="709"/>
        </w:tabs>
        <w:spacing w:before="0" w:after="0" w:line="360" w:lineRule="auto"/>
        <w:ind w:left="426" w:hanging="567"/>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w:t>
      </w:r>
      <w:r>
        <w:rPr>
          <w:rFonts w:hint="eastAsia" w:ascii="宋体" w:hAnsi="宋体" w:eastAsia="宋体" w:cs="Times New Roman"/>
          <w:sz w:val="24"/>
          <w:szCs w:val="24"/>
          <w:highlight w:val="none"/>
          <w:lang w:val="zh-CN"/>
        </w:rPr>
        <w:t>定</w:t>
      </w:r>
      <w:r>
        <w:rPr>
          <w:rFonts w:hint="eastAsia" w:ascii="宋体" w:hAnsi="宋体" w:eastAsia="宋体" w:cs="Times New Roman"/>
          <w:sz w:val="24"/>
          <w:szCs w:val="24"/>
          <w:highlight w:val="none"/>
        </w:rPr>
        <w:t>代表人身份证明</w:t>
      </w:r>
      <w:bookmarkEnd w:id="39"/>
      <w:bookmarkEnd w:id="40"/>
      <w:bookmarkEnd w:id="41"/>
      <w:bookmarkEnd w:id="42"/>
    </w:p>
    <w:p w14:paraId="76C13A45">
      <w:pPr>
        <w:wordWrap w:val="0"/>
        <w:spacing w:line="360" w:lineRule="auto"/>
        <w:ind w:firstLine="315" w:firstLineChars="150"/>
        <w:rPr>
          <w:rFonts w:ascii="楷体" w:hAnsi="楷体" w:eastAsia="楷体"/>
          <w:szCs w:val="24"/>
          <w:highlight w:val="none"/>
        </w:rPr>
      </w:pPr>
      <w:r>
        <w:rPr>
          <w:rFonts w:hint="eastAsia" w:ascii="楷体" w:hAnsi="楷体" w:eastAsia="楷体"/>
          <w:szCs w:val="24"/>
          <w:highlight w:val="none"/>
        </w:rPr>
        <w:t>（自然人提供身份证明）</w:t>
      </w:r>
    </w:p>
    <w:p w14:paraId="3C972805">
      <w:pPr>
        <w:pStyle w:val="7"/>
        <w:spacing w:line="360" w:lineRule="auto"/>
        <w:rPr>
          <w:highlight w:val="none"/>
        </w:rPr>
      </w:pPr>
    </w:p>
    <w:p w14:paraId="62CBBF20">
      <w:pPr>
        <w:wordWrap w:val="0"/>
        <w:spacing w:line="360" w:lineRule="auto"/>
        <w:ind w:firstLine="420" w:firstLineChars="200"/>
        <w:rPr>
          <w:szCs w:val="24"/>
          <w:highlight w:val="none"/>
          <w:u w:val="single"/>
        </w:rPr>
      </w:pPr>
      <w:r>
        <w:rPr>
          <w:rFonts w:hint="eastAsia"/>
          <w:szCs w:val="24"/>
          <w:highlight w:val="none"/>
        </w:rPr>
        <w:t>供应商名称：</w:t>
      </w:r>
      <w:r>
        <w:rPr>
          <w:szCs w:val="24"/>
          <w:highlight w:val="none"/>
          <w:u w:val="single"/>
        </w:rPr>
        <w:t xml:space="preserve"> </w:t>
      </w:r>
      <w:r>
        <w:rPr>
          <w:szCs w:val="24"/>
          <w:highlight w:val="none"/>
          <w:u w:val="single"/>
        </w:rPr>
        <w:tab/>
      </w:r>
      <w:r>
        <w:rPr>
          <w:rFonts w:hint="eastAsia"/>
          <w:szCs w:val="24"/>
          <w:highlight w:val="none"/>
          <w:u w:val="single"/>
        </w:rPr>
        <w:t xml:space="preserve">                         </w:t>
      </w:r>
    </w:p>
    <w:p w14:paraId="640ADD64">
      <w:pPr>
        <w:wordWrap w:val="0"/>
        <w:spacing w:line="360" w:lineRule="auto"/>
        <w:ind w:firstLine="420" w:firstLineChars="200"/>
        <w:rPr>
          <w:szCs w:val="24"/>
          <w:highlight w:val="none"/>
        </w:rPr>
      </w:pPr>
      <w:r>
        <w:rPr>
          <w:rFonts w:hint="eastAsia"/>
          <w:szCs w:val="24"/>
          <w:highlight w:val="none"/>
        </w:rPr>
        <w:t>姓名：</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性别：</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年龄：</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职务：</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，系</w:t>
      </w:r>
      <w:r>
        <w:rPr>
          <w:szCs w:val="24"/>
          <w:highlight w:val="none"/>
          <w:u w:val="single"/>
        </w:rPr>
        <w:t xml:space="preserve">  </w:t>
      </w:r>
      <w:r>
        <w:rPr>
          <w:szCs w:val="24"/>
          <w:highlight w:val="none"/>
          <w:u w:val="single"/>
        </w:rPr>
        <w:tab/>
      </w:r>
      <w:r>
        <w:rPr>
          <w:rFonts w:hint="eastAsia"/>
          <w:i/>
          <w:szCs w:val="24"/>
          <w:highlight w:val="none"/>
          <w:u w:val="single"/>
        </w:rPr>
        <w:t>（供应商名称）</w:t>
      </w:r>
      <w:r>
        <w:rPr>
          <w:rFonts w:hint="eastAsia"/>
          <w:szCs w:val="24"/>
          <w:highlight w:val="none"/>
          <w:u w:val="single"/>
        </w:rPr>
        <w:t xml:space="preserve"> </w:t>
      </w:r>
      <w:r>
        <w:rPr>
          <w:szCs w:val="24"/>
          <w:highlight w:val="none"/>
          <w:u w:val="single"/>
        </w:rPr>
        <w:t xml:space="preserve"> </w:t>
      </w:r>
      <w:r>
        <w:rPr>
          <w:rFonts w:hint="eastAsia"/>
          <w:szCs w:val="24"/>
          <w:highlight w:val="none"/>
        </w:rPr>
        <w:t>的法定代表人。</w:t>
      </w:r>
    </w:p>
    <w:p w14:paraId="6794271F">
      <w:pPr>
        <w:wordWrap w:val="0"/>
        <w:spacing w:line="360" w:lineRule="auto"/>
        <w:ind w:firstLine="420" w:firstLineChars="200"/>
        <w:rPr>
          <w:szCs w:val="24"/>
          <w:highlight w:val="none"/>
        </w:rPr>
      </w:pPr>
      <w:r>
        <w:rPr>
          <w:rFonts w:hint="eastAsia"/>
          <w:szCs w:val="24"/>
          <w:highlight w:val="none"/>
        </w:rPr>
        <w:t>特此证明。</w:t>
      </w:r>
    </w:p>
    <w:p w14:paraId="2F28CA0C">
      <w:pPr>
        <w:wordWrap w:val="0"/>
        <w:spacing w:before="100" w:beforeAutospacing="1" w:after="100" w:afterAutospacing="1" w:line="360" w:lineRule="auto"/>
        <w:ind w:firstLine="2902" w:firstLineChars="1382"/>
        <w:rPr>
          <w:bCs/>
          <w:highlight w:val="none"/>
          <w:u w:val="single"/>
        </w:rPr>
      </w:pPr>
      <w:r>
        <w:rPr>
          <w:rFonts w:hint="eastAsia"/>
          <w:szCs w:val="24"/>
          <w:highlight w:val="none"/>
        </w:rPr>
        <w:t xml:space="preserve">供应商（公章）： </w:t>
      </w:r>
      <w:r>
        <w:rPr>
          <w:rFonts w:hint="eastAsia"/>
          <w:bCs/>
          <w:highlight w:val="none"/>
          <w:u w:val="single"/>
        </w:rPr>
        <w:t xml:space="preserve">                            </w:t>
      </w:r>
    </w:p>
    <w:p w14:paraId="0FB8A01A">
      <w:pPr>
        <w:wordWrap w:val="0"/>
        <w:spacing w:line="360" w:lineRule="auto"/>
        <w:ind w:firstLine="2835" w:firstLineChars="1350"/>
        <w:rPr>
          <w:highlight w:val="none"/>
        </w:rPr>
      </w:pPr>
      <w:r>
        <w:rPr>
          <w:rFonts w:hint="eastAsia"/>
          <w:szCs w:val="24"/>
          <w:highlight w:val="none"/>
        </w:rPr>
        <w:t>日   期：</w:t>
      </w:r>
      <w:r>
        <w:rPr>
          <w:rFonts w:hint="eastAsia"/>
          <w:bCs/>
          <w:highlight w:val="none"/>
          <w:u w:val="single"/>
        </w:rPr>
        <w:t xml:space="preserve">                                   </w:t>
      </w:r>
    </w:p>
    <w:p w14:paraId="4BFC29E1">
      <w:pPr>
        <w:wordWrap w:val="0"/>
        <w:spacing w:line="360" w:lineRule="auto"/>
        <w:rPr>
          <w:szCs w:val="24"/>
          <w:highlight w:val="none"/>
        </w:rPr>
      </w:pPr>
    </w:p>
    <w:p w14:paraId="1320D989">
      <w:pPr>
        <w:wordWrap w:val="0"/>
        <w:spacing w:line="360" w:lineRule="auto"/>
        <w:rPr>
          <w:szCs w:val="24"/>
          <w:highlight w:val="none"/>
        </w:rPr>
      </w:pPr>
      <w:r>
        <w:rPr>
          <w:rFonts w:hint="eastAsia"/>
          <w:szCs w:val="24"/>
          <w:highlight w:val="none"/>
        </w:rPr>
        <w:t>附：</w:t>
      </w:r>
    </w:p>
    <w:p w14:paraId="558620B6">
      <w:pPr>
        <w:wordWrap w:val="0"/>
        <w:spacing w:line="360" w:lineRule="auto"/>
        <w:ind w:firstLine="420" w:firstLineChars="200"/>
        <w:rPr>
          <w:szCs w:val="24"/>
          <w:highlight w:val="none"/>
        </w:rPr>
      </w:pPr>
      <w:r>
        <w:rPr>
          <w:rFonts w:hint="eastAsia"/>
          <w:szCs w:val="24"/>
          <w:highlight w:val="none"/>
        </w:rPr>
        <w:t>法定代表人姓名：</w:t>
      </w:r>
      <w:r>
        <w:rPr>
          <w:rFonts w:hint="eastAsia"/>
          <w:szCs w:val="24"/>
          <w:highlight w:val="none"/>
          <w:u w:val="single"/>
        </w:rPr>
        <w:t xml:space="preserve">                         </w:t>
      </w:r>
    </w:p>
    <w:p w14:paraId="68C8733C">
      <w:pPr>
        <w:wordWrap w:val="0"/>
        <w:spacing w:line="360" w:lineRule="auto"/>
        <w:ind w:firstLine="420" w:firstLineChars="200"/>
        <w:rPr>
          <w:szCs w:val="24"/>
          <w:highlight w:val="none"/>
        </w:rPr>
      </w:pPr>
      <w:r>
        <w:rPr>
          <w:rFonts w:hint="eastAsia"/>
          <w:szCs w:val="24"/>
          <w:highlight w:val="none"/>
        </w:rPr>
        <w:t>性别：</w:t>
      </w:r>
      <w:r>
        <w:rPr>
          <w:rFonts w:hint="eastAsia"/>
          <w:szCs w:val="24"/>
          <w:highlight w:val="none"/>
          <w:u w:val="single"/>
        </w:rPr>
        <w:t xml:space="preserve">           </w:t>
      </w:r>
    </w:p>
    <w:p w14:paraId="30FEA251">
      <w:pPr>
        <w:wordWrap w:val="0"/>
        <w:spacing w:line="360" w:lineRule="auto"/>
        <w:ind w:firstLine="420" w:firstLineChars="200"/>
        <w:rPr>
          <w:szCs w:val="24"/>
          <w:highlight w:val="none"/>
          <w:u w:val="single"/>
        </w:rPr>
      </w:pPr>
      <w:r>
        <w:rPr>
          <w:rFonts w:hint="eastAsia"/>
          <w:szCs w:val="24"/>
          <w:highlight w:val="none"/>
        </w:rPr>
        <w:t>身份证号码：</w:t>
      </w:r>
      <w:r>
        <w:rPr>
          <w:rFonts w:hint="eastAsia"/>
          <w:szCs w:val="24"/>
          <w:highlight w:val="none"/>
          <w:u w:val="single"/>
        </w:rPr>
        <w:t xml:space="preserve">                   </w:t>
      </w:r>
    </w:p>
    <w:p w14:paraId="38A9B68A">
      <w:pPr>
        <w:wordWrap w:val="0"/>
        <w:spacing w:line="360" w:lineRule="auto"/>
        <w:ind w:firstLine="420" w:firstLineChars="200"/>
        <w:rPr>
          <w:szCs w:val="24"/>
          <w:highlight w:val="none"/>
        </w:rPr>
      </w:pPr>
      <w:r>
        <w:rPr>
          <w:rFonts w:hint="eastAsia"/>
          <w:szCs w:val="24"/>
          <w:highlight w:val="none"/>
        </w:rPr>
        <w:t>电话：</w:t>
      </w:r>
      <w:r>
        <w:rPr>
          <w:rFonts w:hint="eastAsia"/>
          <w:szCs w:val="24"/>
          <w:highlight w:val="none"/>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gridCol w:w="4569"/>
      </w:tblGrid>
      <w:tr w14:paraId="55EC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4400" w:type="dxa"/>
          </w:tcPr>
          <w:p w14:paraId="70993B38">
            <w:pPr>
              <w:wordWrap w:val="0"/>
              <w:spacing w:line="360" w:lineRule="auto"/>
              <w:rPr>
                <w:szCs w:val="24"/>
                <w:highlight w:val="none"/>
              </w:rPr>
            </w:pPr>
            <w:r>
              <w:rPr>
                <w:rFonts w:hint="eastAsia"/>
                <w:szCs w:val="24"/>
                <w:highlight w:val="none"/>
              </w:rPr>
              <w:t>法定代表人身份证</w:t>
            </w:r>
          </w:p>
          <w:p w14:paraId="0A4AAAAC">
            <w:pPr>
              <w:wordWrap w:val="0"/>
              <w:spacing w:line="360" w:lineRule="auto"/>
              <w:rPr>
                <w:szCs w:val="24"/>
                <w:highlight w:val="none"/>
              </w:rPr>
            </w:pPr>
            <w:r>
              <w:rPr>
                <w:rFonts w:hint="eastAsia"/>
                <w:szCs w:val="24"/>
                <w:highlight w:val="none"/>
              </w:rPr>
              <w:t>（正面清晰影印件）</w:t>
            </w:r>
          </w:p>
        </w:tc>
        <w:tc>
          <w:tcPr>
            <w:tcW w:w="4569" w:type="dxa"/>
          </w:tcPr>
          <w:p w14:paraId="7425C292">
            <w:pPr>
              <w:wordWrap w:val="0"/>
              <w:spacing w:line="360" w:lineRule="auto"/>
              <w:rPr>
                <w:szCs w:val="24"/>
                <w:highlight w:val="none"/>
              </w:rPr>
            </w:pPr>
            <w:r>
              <w:rPr>
                <w:rFonts w:hint="eastAsia"/>
                <w:szCs w:val="24"/>
                <w:highlight w:val="none"/>
              </w:rPr>
              <w:t>法定代表人身份证</w:t>
            </w:r>
          </w:p>
          <w:p w14:paraId="20435D2D">
            <w:pPr>
              <w:wordWrap w:val="0"/>
              <w:spacing w:line="360" w:lineRule="auto"/>
              <w:rPr>
                <w:szCs w:val="24"/>
                <w:highlight w:val="none"/>
              </w:rPr>
            </w:pPr>
            <w:r>
              <w:rPr>
                <w:rFonts w:hint="eastAsia"/>
                <w:szCs w:val="24"/>
                <w:highlight w:val="none"/>
              </w:rPr>
              <w:t>（反面清晰影印件）</w:t>
            </w:r>
          </w:p>
        </w:tc>
      </w:tr>
    </w:tbl>
    <w:p w14:paraId="00B53EB9">
      <w:pPr>
        <w:widowControl/>
        <w:wordWrap w:val="0"/>
        <w:spacing w:line="360" w:lineRule="auto"/>
        <w:jc w:val="left"/>
        <w:rPr>
          <w:rFonts w:cstheme="majorBidi"/>
          <w:b/>
          <w:bCs/>
          <w:sz w:val="32"/>
          <w:szCs w:val="32"/>
          <w:highlight w:val="none"/>
        </w:rPr>
      </w:pPr>
      <w:r>
        <w:rPr>
          <w:highlight w:val="none"/>
        </w:rPr>
        <w:br w:type="page"/>
      </w:r>
    </w:p>
    <w:p w14:paraId="167C79CE">
      <w:pPr>
        <w:pStyle w:val="4"/>
        <w:numPr>
          <w:ilvl w:val="0"/>
          <w:numId w:val="6"/>
        </w:numPr>
        <w:tabs>
          <w:tab w:val="left" w:pos="709"/>
        </w:tabs>
        <w:spacing w:before="0" w:after="0" w:line="360" w:lineRule="auto"/>
        <w:ind w:left="426" w:hanging="567"/>
        <w:jc w:val="left"/>
        <w:rPr>
          <w:rFonts w:hint="eastAsia" w:ascii="宋体" w:hAnsi="宋体" w:eastAsia="宋体" w:cs="Times New Roman"/>
          <w:sz w:val="24"/>
          <w:szCs w:val="24"/>
          <w:highlight w:val="none"/>
        </w:rPr>
      </w:pPr>
      <w:bookmarkStart w:id="43" w:name="_Toc117244509"/>
      <w:bookmarkStart w:id="44" w:name="_Toc117244394"/>
      <w:bookmarkStart w:id="45" w:name="_Toc107561313"/>
      <w:bookmarkStart w:id="46" w:name="_Toc129786916"/>
      <w:r>
        <w:rPr>
          <w:rFonts w:hint="eastAsia" w:ascii="宋体" w:hAnsi="宋体" w:eastAsia="宋体" w:cs="Times New Roman"/>
          <w:sz w:val="24"/>
          <w:szCs w:val="24"/>
          <w:highlight w:val="none"/>
          <w:lang w:val="zh-CN"/>
        </w:rPr>
        <w:t>法</w:t>
      </w:r>
      <w:r>
        <w:rPr>
          <w:rFonts w:hint="eastAsia" w:ascii="宋体" w:hAnsi="宋体" w:eastAsia="宋体" w:cs="Times New Roman"/>
          <w:sz w:val="24"/>
          <w:szCs w:val="24"/>
          <w:highlight w:val="none"/>
        </w:rPr>
        <w:t>定代表人授权书</w:t>
      </w:r>
      <w:bookmarkEnd w:id="43"/>
      <w:bookmarkEnd w:id="44"/>
      <w:bookmarkEnd w:id="45"/>
      <w:bookmarkEnd w:id="46"/>
    </w:p>
    <w:p w14:paraId="6A81BC1F">
      <w:pPr>
        <w:wordWrap w:val="0"/>
        <w:spacing w:line="360" w:lineRule="auto"/>
        <w:ind w:firstLine="315" w:firstLineChars="150"/>
        <w:rPr>
          <w:szCs w:val="24"/>
          <w:highlight w:val="none"/>
        </w:rPr>
      </w:pPr>
      <w:r>
        <w:rPr>
          <w:rFonts w:hint="eastAsia"/>
          <w:szCs w:val="24"/>
          <w:highlight w:val="none"/>
        </w:rPr>
        <w:t>（</w:t>
      </w:r>
      <w:r>
        <w:rPr>
          <w:rFonts w:hint="eastAsia" w:ascii="楷体" w:hAnsi="楷体" w:eastAsia="楷体"/>
          <w:szCs w:val="24"/>
          <w:highlight w:val="none"/>
        </w:rPr>
        <w:t>法定代表人</w:t>
      </w:r>
      <w:r>
        <w:rPr>
          <w:rFonts w:hint="eastAsia" w:ascii="楷体" w:hAnsi="楷体" w:eastAsia="楷体"/>
          <w:szCs w:val="24"/>
          <w:highlight w:val="none"/>
          <w:lang w:val="en-US" w:eastAsia="zh-CN"/>
        </w:rPr>
        <w:t>本人</w:t>
      </w:r>
      <w:r>
        <w:rPr>
          <w:rFonts w:hint="eastAsia" w:ascii="楷体" w:hAnsi="楷体" w:eastAsia="楷体"/>
          <w:szCs w:val="24"/>
          <w:highlight w:val="none"/>
        </w:rPr>
        <w:t>参加</w:t>
      </w:r>
      <w:r>
        <w:rPr>
          <w:rFonts w:hint="eastAsia" w:ascii="楷体" w:hAnsi="楷体" w:eastAsia="楷体"/>
          <w:szCs w:val="24"/>
          <w:highlight w:val="none"/>
          <w:lang w:val="en-US" w:eastAsia="zh-CN"/>
        </w:rPr>
        <w:t>采购</w:t>
      </w:r>
      <w:r>
        <w:rPr>
          <w:rFonts w:hint="eastAsia" w:ascii="楷体" w:hAnsi="楷体" w:eastAsia="楷体"/>
          <w:szCs w:val="24"/>
          <w:highlight w:val="none"/>
        </w:rPr>
        <w:t>活动、处理</w:t>
      </w:r>
      <w:r>
        <w:rPr>
          <w:rFonts w:hint="eastAsia" w:ascii="楷体" w:hAnsi="楷体" w:eastAsia="楷体"/>
          <w:szCs w:val="24"/>
          <w:highlight w:val="none"/>
          <w:lang w:val="en-US" w:eastAsia="zh-CN"/>
        </w:rPr>
        <w:t>采购</w:t>
      </w:r>
      <w:r>
        <w:rPr>
          <w:rFonts w:hint="eastAsia" w:ascii="楷体" w:hAnsi="楷体" w:eastAsia="楷体"/>
          <w:szCs w:val="24"/>
          <w:highlight w:val="none"/>
        </w:rPr>
        <w:t>活动中的一切事宜的，可不用提供</w:t>
      </w:r>
      <w:r>
        <w:rPr>
          <w:rFonts w:hint="eastAsia"/>
          <w:szCs w:val="24"/>
          <w:highlight w:val="none"/>
        </w:rPr>
        <w:t>）</w:t>
      </w:r>
    </w:p>
    <w:p w14:paraId="3B393E9D">
      <w:pPr>
        <w:pStyle w:val="7"/>
        <w:spacing w:line="360" w:lineRule="auto"/>
        <w:rPr>
          <w:highlight w:val="none"/>
        </w:rPr>
      </w:pPr>
    </w:p>
    <w:p w14:paraId="298F3A5E">
      <w:pPr>
        <w:wordWrap w:val="0"/>
        <w:spacing w:line="360" w:lineRule="auto"/>
        <w:ind w:firstLine="420" w:firstLineChars="200"/>
        <w:rPr>
          <w:szCs w:val="24"/>
          <w:highlight w:val="none"/>
        </w:rPr>
      </w:pPr>
      <w:r>
        <w:rPr>
          <w:rFonts w:hint="eastAsia"/>
          <w:szCs w:val="24"/>
          <w:highlight w:val="none"/>
        </w:rPr>
        <w:t>兹授权</w:t>
      </w:r>
      <w:r>
        <w:rPr>
          <w:rFonts w:hint="eastAsia"/>
          <w:szCs w:val="24"/>
          <w:highlight w:val="none"/>
          <w:u w:val="single"/>
        </w:rPr>
        <w:t xml:space="preserve">      </w:t>
      </w:r>
      <w:r>
        <w:rPr>
          <w:rFonts w:hint="eastAsia"/>
          <w:szCs w:val="24"/>
          <w:highlight w:val="none"/>
        </w:rPr>
        <w:t>同志为我公司参加贵方组织的</w:t>
      </w:r>
      <w:r>
        <w:rPr>
          <w:rFonts w:hint="eastAsia"/>
          <w:szCs w:val="24"/>
          <w:highlight w:val="none"/>
          <w:u w:val="single"/>
        </w:rPr>
        <w:t xml:space="preserve">   </w:t>
      </w:r>
      <w:r>
        <w:rPr>
          <w:rFonts w:hint="eastAsia"/>
          <w:i/>
          <w:szCs w:val="24"/>
          <w:highlight w:val="none"/>
          <w:u w:val="single"/>
        </w:rPr>
        <w:t>（项目名称）</w:t>
      </w:r>
      <w:r>
        <w:rPr>
          <w:rFonts w:hint="eastAsia"/>
          <w:szCs w:val="24"/>
          <w:highlight w:val="none"/>
          <w:u w:val="single"/>
        </w:rPr>
        <w:t xml:space="preserve">    </w:t>
      </w:r>
      <w:r>
        <w:rPr>
          <w:rFonts w:hint="eastAsia"/>
          <w:szCs w:val="24"/>
          <w:highlight w:val="none"/>
        </w:rPr>
        <w:t>（</w:t>
      </w:r>
      <w:r>
        <w:rPr>
          <w:rFonts w:hint="eastAsia"/>
          <w:szCs w:val="24"/>
          <w:highlight w:val="none"/>
          <w:u w:val="single"/>
        </w:rPr>
        <w:t xml:space="preserve">项目编号：     </w:t>
      </w:r>
      <w:r>
        <w:rPr>
          <w:rFonts w:hint="eastAsia"/>
          <w:szCs w:val="24"/>
          <w:highlight w:val="none"/>
        </w:rPr>
        <w:t>）采购活动的授权代表，全权代表我公司处理在项目采购活动中的一切事宜。代理期限自</w:t>
      </w:r>
      <w:r>
        <w:rPr>
          <w:rFonts w:hint="eastAsia"/>
          <w:szCs w:val="24"/>
          <w:highlight w:val="none"/>
          <w:u w:val="single"/>
        </w:rPr>
        <w:t xml:space="preserve">   </w:t>
      </w:r>
      <w:r>
        <w:rPr>
          <w:rFonts w:hint="eastAsia"/>
          <w:szCs w:val="24"/>
          <w:highlight w:val="none"/>
        </w:rPr>
        <w:t>年</w:t>
      </w:r>
      <w:r>
        <w:rPr>
          <w:rFonts w:hint="eastAsia"/>
          <w:szCs w:val="24"/>
          <w:highlight w:val="none"/>
          <w:u w:val="single"/>
        </w:rPr>
        <w:t xml:space="preserve">   </w:t>
      </w:r>
      <w:r>
        <w:rPr>
          <w:rFonts w:hint="eastAsia"/>
          <w:szCs w:val="24"/>
          <w:highlight w:val="none"/>
        </w:rPr>
        <w:t>月</w:t>
      </w:r>
      <w:r>
        <w:rPr>
          <w:rFonts w:hint="eastAsia"/>
          <w:szCs w:val="24"/>
          <w:highlight w:val="none"/>
          <w:u w:val="single"/>
        </w:rPr>
        <w:t xml:space="preserve">   </w:t>
      </w:r>
      <w:r>
        <w:rPr>
          <w:rFonts w:hint="eastAsia"/>
          <w:szCs w:val="24"/>
          <w:highlight w:val="none"/>
        </w:rPr>
        <w:t>日起至</w:t>
      </w:r>
      <w:r>
        <w:rPr>
          <w:rFonts w:hint="eastAsia"/>
          <w:szCs w:val="24"/>
          <w:highlight w:val="none"/>
          <w:u w:val="single"/>
        </w:rPr>
        <w:t xml:space="preserve">      </w:t>
      </w:r>
      <w:r>
        <w:rPr>
          <w:rFonts w:hint="eastAsia"/>
          <w:szCs w:val="24"/>
          <w:highlight w:val="none"/>
        </w:rPr>
        <w:t>年</w:t>
      </w:r>
      <w:r>
        <w:rPr>
          <w:rFonts w:hint="eastAsia"/>
          <w:szCs w:val="24"/>
          <w:highlight w:val="none"/>
          <w:u w:val="single"/>
        </w:rPr>
        <w:t xml:space="preserve">   </w:t>
      </w:r>
      <w:r>
        <w:rPr>
          <w:rFonts w:hint="eastAsia"/>
          <w:szCs w:val="24"/>
          <w:highlight w:val="none"/>
        </w:rPr>
        <w:t>月</w:t>
      </w:r>
      <w:r>
        <w:rPr>
          <w:rFonts w:hint="eastAsia"/>
          <w:szCs w:val="24"/>
          <w:highlight w:val="none"/>
          <w:u w:val="single"/>
        </w:rPr>
        <w:t xml:space="preserve">   </w:t>
      </w:r>
      <w:r>
        <w:rPr>
          <w:rFonts w:hint="eastAsia"/>
          <w:szCs w:val="24"/>
          <w:highlight w:val="none"/>
        </w:rPr>
        <w:t xml:space="preserve">日止。 </w:t>
      </w:r>
    </w:p>
    <w:p w14:paraId="6CB9ABD1">
      <w:pPr>
        <w:wordWrap w:val="0"/>
        <w:spacing w:line="360" w:lineRule="auto"/>
        <w:ind w:firstLine="420" w:firstLineChars="200"/>
        <w:rPr>
          <w:szCs w:val="24"/>
          <w:highlight w:val="none"/>
        </w:rPr>
      </w:pPr>
      <w:r>
        <w:rPr>
          <w:rFonts w:hint="eastAsia"/>
          <w:szCs w:val="24"/>
          <w:highlight w:val="none"/>
        </w:rPr>
        <w:t>被授权代表无转委托权，在得到授权后方可签署与采购活动相关的文件。</w:t>
      </w:r>
    </w:p>
    <w:p w14:paraId="59C48FDB">
      <w:pPr>
        <w:wordWrap w:val="0"/>
        <w:spacing w:before="100" w:beforeAutospacing="1" w:after="100" w:afterAutospacing="1" w:line="360" w:lineRule="auto"/>
        <w:ind w:firstLine="2902" w:firstLineChars="1382"/>
        <w:rPr>
          <w:bCs/>
          <w:highlight w:val="none"/>
          <w:u w:val="single"/>
        </w:rPr>
      </w:pPr>
      <w:r>
        <w:rPr>
          <w:rFonts w:hint="eastAsia"/>
          <w:bCs/>
          <w:highlight w:val="none"/>
        </w:rPr>
        <w:t>授权单位（公章）：</w:t>
      </w:r>
      <w:r>
        <w:rPr>
          <w:rFonts w:hint="eastAsia"/>
          <w:bCs/>
          <w:highlight w:val="none"/>
          <w:u w:val="single"/>
        </w:rPr>
        <w:t xml:space="preserve">                               </w:t>
      </w:r>
    </w:p>
    <w:p w14:paraId="68F412D3">
      <w:pPr>
        <w:wordWrap w:val="0"/>
        <w:spacing w:before="100" w:beforeAutospacing="1" w:after="100" w:afterAutospacing="1" w:line="360" w:lineRule="auto"/>
        <w:ind w:firstLine="2902" w:firstLineChars="1382"/>
        <w:rPr>
          <w:b/>
          <w:bCs/>
          <w:highlight w:val="none"/>
          <w:u w:val="single"/>
        </w:rPr>
      </w:pPr>
      <w:r>
        <w:rPr>
          <w:rFonts w:hint="eastAsia"/>
          <w:b/>
          <w:bCs/>
          <w:szCs w:val="21"/>
          <w:highlight w:val="none"/>
          <w:lang w:val="zh-CN"/>
        </w:rPr>
        <w:t>法定代表人（签字或签章）</w:t>
      </w:r>
      <w:r>
        <w:rPr>
          <w:rFonts w:hint="eastAsia"/>
          <w:b/>
          <w:bCs/>
          <w:highlight w:val="none"/>
        </w:rPr>
        <w:t>：</w:t>
      </w:r>
      <w:r>
        <w:rPr>
          <w:rFonts w:hint="eastAsia"/>
          <w:b/>
          <w:bCs/>
          <w:highlight w:val="none"/>
          <w:u w:val="single"/>
        </w:rPr>
        <w:t xml:space="preserve">                      </w:t>
      </w:r>
    </w:p>
    <w:p w14:paraId="67DC4E21">
      <w:pPr>
        <w:wordWrap w:val="0"/>
        <w:spacing w:before="100" w:beforeAutospacing="1" w:after="100" w:afterAutospacing="1" w:line="360" w:lineRule="auto"/>
        <w:ind w:firstLine="2902" w:firstLineChars="1382"/>
        <w:rPr>
          <w:bCs/>
          <w:highlight w:val="none"/>
          <w:u w:val="single"/>
        </w:rPr>
      </w:pPr>
      <w:r>
        <w:rPr>
          <w:rFonts w:hint="eastAsia"/>
          <w:szCs w:val="24"/>
          <w:highlight w:val="none"/>
        </w:rPr>
        <w:t>日   期：</w:t>
      </w:r>
      <w:r>
        <w:rPr>
          <w:rFonts w:hint="eastAsia"/>
          <w:szCs w:val="21"/>
          <w:highlight w:val="none"/>
          <w:u w:val="single"/>
          <w:lang w:val="zh-CN"/>
        </w:rPr>
        <w:t xml:space="preserve">      </w:t>
      </w:r>
      <w:r>
        <w:rPr>
          <w:rFonts w:hint="eastAsia"/>
          <w:szCs w:val="21"/>
          <w:highlight w:val="none"/>
          <w:lang w:val="zh-CN"/>
        </w:rPr>
        <w:t>年</w:t>
      </w:r>
      <w:r>
        <w:rPr>
          <w:rFonts w:hint="eastAsia"/>
          <w:szCs w:val="21"/>
          <w:highlight w:val="none"/>
          <w:u w:val="single"/>
          <w:lang w:val="zh-CN"/>
        </w:rPr>
        <w:t xml:space="preserve">    </w:t>
      </w:r>
      <w:r>
        <w:rPr>
          <w:rFonts w:hint="eastAsia"/>
          <w:szCs w:val="21"/>
          <w:highlight w:val="none"/>
          <w:lang w:val="zh-CN"/>
        </w:rPr>
        <w:t>月</w:t>
      </w:r>
      <w:r>
        <w:rPr>
          <w:rFonts w:hint="eastAsia"/>
          <w:szCs w:val="21"/>
          <w:highlight w:val="none"/>
          <w:u w:val="single"/>
          <w:lang w:val="zh-CN"/>
        </w:rPr>
        <w:t xml:space="preserve">    </w:t>
      </w:r>
      <w:r>
        <w:rPr>
          <w:rFonts w:hint="eastAsia"/>
          <w:szCs w:val="21"/>
          <w:highlight w:val="none"/>
          <w:lang w:val="zh-CN"/>
        </w:rPr>
        <w:t>日</w:t>
      </w:r>
    </w:p>
    <w:p w14:paraId="0BB2919F">
      <w:pPr>
        <w:wordWrap w:val="0"/>
        <w:spacing w:line="360" w:lineRule="auto"/>
        <w:rPr>
          <w:szCs w:val="24"/>
          <w:highlight w:val="none"/>
        </w:rPr>
      </w:pPr>
      <w:r>
        <w:rPr>
          <w:rFonts w:hint="eastAsia"/>
          <w:szCs w:val="24"/>
          <w:highlight w:val="none"/>
        </w:rPr>
        <w:t>附：</w:t>
      </w:r>
    </w:p>
    <w:p w14:paraId="6FBF006A">
      <w:pPr>
        <w:wordWrap w:val="0"/>
        <w:spacing w:line="360" w:lineRule="auto"/>
        <w:ind w:firstLine="420" w:firstLineChars="200"/>
        <w:rPr>
          <w:szCs w:val="24"/>
          <w:highlight w:val="none"/>
        </w:rPr>
      </w:pPr>
      <w:r>
        <w:rPr>
          <w:rFonts w:hint="eastAsia"/>
          <w:szCs w:val="24"/>
          <w:highlight w:val="none"/>
        </w:rPr>
        <w:t>授权代表单位名称：</w:t>
      </w:r>
      <w:r>
        <w:rPr>
          <w:rFonts w:hint="eastAsia"/>
          <w:szCs w:val="24"/>
          <w:highlight w:val="none"/>
          <w:u w:val="single"/>
        </w:rPr>
        <w:t xml:space="preserve">                         </w:t>
      </w:r>
    </w:p>
    <w:p w14:paraId="434BF81C">
      <w:pPr>
        <w:wordWrap w:val="0"/>
        <w:spacing w:line="360" w:lineRule="auto"/>
        <w:ind w:firstLine="420" w:firstLineChars="200"/>
        <w:rPr>
          <w:szCs w:val="24"/>
          <w:highlight w:val="none"/>
        </w:rPr>
      </w:pPr>
      <w:r>
        <w:rPr>
          <w:rFonts w:hint="eastAsia"/>
          <w:szCs w:val="24"/>
          <w:highlight w:val="none"/>
        </w:rPr>
        <w:t>职务：</w:t>
      </w:r>
      <w:r>
        <w:rPr>
          <w:rFonts w:hint="eastAsia"/>
          <w:szCs w:val="24"/>
          <w:highlight w:val="none"/>
          <w:u w:val="single"/>
        </w:rPr>
        <w:t xml:space="preserve">                         </w:t>
      </w:r>
      <w:r>
        <w:rPr>
          <w:rFonts w:hint="eastAsia"/>
          <w:szCs w:val="24"/>
          <w:highlight w:val="none"/>
        </w:rPr>
        <w:t xml:space="preserve"> 性别：</w:t>
      </w:r>
      <w:r>
        <w:rPr>
          <w:rFonts w:hint="eastAsia"/>
          <w:szCs w:val="24"/>
          <w:highlight w:val="none"/>
          <w:u w:val="single"/>
        </w:rPr>
        <w:t xml:space="preserve">           </w:t>
      </w:r>
    </w:p>
    <w:p w14:paraId="518C5E54">
      <w:pPr>
        <w:wordWrap w:val="0"/>
        <w:spacing w:line="360" w:lineRule="auto"/>
        <w:ind w:firstLine="420" w:firstLineChars="200"/>
        <w:rPr>
          <w:szCs w:val="24"/>
          <w:highlight w:val="none"/>
          <w:u w:val="single"/>
        </w:rPr>
      </w:pPr>
      <w:r>
        <w:rPr>
          <w:rFonts w:hint="eastAsia"/>
          <w:szCs w:val="24"/>
          <w:highlight w:val="none"/>
        </w:rPr>
        <w:t>身份证号码：</w:t>
      </w:r>
      <w:r>
        <w:rPr>
          <w:rFonts w:hint="eastAsia"/>
          <w:szCs w:val="24"/>
          <w:highlight w:val="none"/>
          <w:u w:val="single"/>
        </w:rPr>
        <w:t xml:space="preserve">                   </w:t>
      </w:r>
    </w:p>
    <w:p w14:paraId="3B599AF1">
      <w:pPr>
        <w:wordWrap w:val="0"/>
        <w:spacing w:line="360" w:lineRule="auto"/>
        <w:ind w:firstLine="420" w:firstLineChars="200"/>
        <w:rPr>
          <w:szCs w:val="24"/>
          <w:highlight w:val="none"/>
        </w:rPr>
      </w:pPr>
      <w:r>
        <w:rPr>
          <w:rFonts w:hint="eastAsia"/>
          <w:szCs w:val="24"/>
          <w:highlight w:val="none"/>
        </w:rPr>
        <w:t>电话：</w:t>
      </w:r>
      <w:r>
        <w:rPr>
          <w:rFonts w:hint="eastAsia"/>
          <w:szCs w:val="24"/>
          <w:highlight w:val="none"/>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gridCol w:w="4569"/>
      </w:tblGrid>
      <w:tr w14:paraId="7B85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4400" w:type="dxa"/>
          </w:tcPr>
          <w:p w14:paraId="4FDCBCD1">
            <w:pPr>
              <w:wordWrap w:val="0"/>
              <w:spacing w:line="360" w:lineRule="auto"/>
              <w:rPr>
                <w:szCs w:val="24"/>
                <w:highlight w:val="none"/>
              </w:rPr>
            </w:pPr>
            <w:r>
              <w:rPr>
                <w:rFonts w:hint="eastAsia"/>
                <w:szCs w:val="24"/>
                <w:highlight w:val="none"/>
              </w:rPr>
              <w:t>被授权人身份证</w:t>
            </w:r>
          </w:p>
          <w:p w14:paraId="0DD2C9D0">
            <w:pPr>
              <w:wordWrap w:val="0"/>
              <w:spacing w:line="360" w:lineRule="auto"/>
              <w:rPr>
                <w:szCs w:val="24"/>
                <w:highlight w:val="none"/>
              </w:rPr>
            </w:pPr>
            <w:r>
              <w:rPr>
                <w:rFonts w:hint="eastAsia"/>
                <w:szCs w:val="24"/>
                <w:highlight w:val="none"/>
              </w:rPr>
              <w:t>（正面清晰影印件）</w:t>
            </w:r>
          </w:p>
        </w:tc>
        <w:tc>
          <w:tcPr>
            <w:tcW w:w="4569" w:type="dxa"/>
          </w:tcPr>
          <w:p w14:paraId="7F7CE7CB">
            <w:pPr>
              <w:wordWrap w:val="0"/>
              <w:spacing w:line="360" w:lineRule="auto"/>
              <w:rPr>
                <w:szCs w:val="24"/>
                <w:highlight w:val="none"/>
              </w:rPr>
            </w:pPr>
            <w:r>
              <w:rPr>
                <w:rFonts w:hint="eastAsia"/>
                <w:szCs w:val="24"/>
                <w:highlight w:val="none"/>
              </w:rPr>
              <w:t>被授权人身份证</w:t>
            </w:r>
          </w:p>
          <w:p w14:paraId="362BBE4B">
            <w:pPr>
              <w:wordWrap w:val="0"/>
              <w:spacing w:line="360" w:lineRule="auto"/>
              <w:rPr>
                <w:szCs w:val="24"/>
                <w:highlight w:val="none"/>
              </w:rPr>
            </w:pPr>
            <w:r>
              <w:rPr>
                <w:rFonts w:hint="eastAsia"/>
                <w:szCs w:val="24"/>
                <w:highlight w:val="none"/>
              </w:rPr>
              <w:t>（反面清晰影印件）</w:t>
            </w:r>
          </w:p>
        </w:tc>
      </w:tr>
    </w:tbl>
    <w:p w14:paraId="04A3669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699D71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12067F7">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6D038BE">
      <w:pPr>
        <w:pStyle w:val="4"/>
        <w:numPr>
          <w:ilvl w:val="0"/>
          <w:numId w:val="6"/>
        </w:numPr>
        <w:tabs>
          <w:tab w:val="left" w:pos="709"/>
        </w:tabs>
        <w:spacing w:before="0" w:after="0" w:line="360" w:lineRule="auto"/>
        <w:ind w:left="426" w:hanging="567"/>
        <w:jc w:val="left"/>
        <w:rPr>
          <w:rFonts w:ascii="宋体" w:hAnsi="宋体" w:eastAsia="宋体" w:cs="Times New Roman"/>
          <w:sz w:val="24"/>
          <w:szCs w:val="24"/>
          <w:highlight w:val="none"/>
          <w:lang w:val="zh-CN"/>
        </w:rPr>
      </w:pPr>
      <w:bookmarkStart w:id="47" w:name="_Toc117244492"/>
      <w:bookmarkStart w:id="48" w:name="_Toc130281327"/>
      <w:bookmarkStart w:id="49" w:name="_Toc117244377"/>
      <w:r>
        <w:rPr>
          <w:rFonts w:hint="eastAsia" w:ascii="宋体" w:hAnsi="宋体" w:eastAsia="宋体" w:cs="Times New Roman"/>
          <w:sz w:val="24"/>
          <w:szCs w:val="24"/>
          <w:highlight w:val="none"/>
          <w:lang w:val="zh-CN"/>
        </w:rPr>
        <w:t>具备《政府采购法》第二十二条第一款规定的条件</w:t>
      </w:r>
      <w:r>
        <w:rPr>
          <w:rFonts w:hint="eastAsia" w:ascii="宋体" w:hAnsi="宋体" w:eastAsia="宋体"/>
          <w:sz w:val="24"/>
          <w:szCs w:val="24"/>
          <w:highlight w:val="none"/>
        </w:rPr>
        <w:t>提供的材料</w:t>
      </w:r>
      <w:bookmarkEnd w:id="47"/>
      <w:bookmarkEnd w:id="48"/>
      <w:bookmarkEnd w:id="49"/>
    </w:p>
    <w:p w14:paraId="2BFB1214">
      <w:pPr>
        <w:pStyle w:val="20"/>
        <w:numPr>
          <w:ilvl w:val="1"/>
          <w:numId w:val="0"/>
        </w:numPr>
        <w:wordWrap w:val="0"/>
        <w:spacing w:line="360" w:lineRule="auto"/>
        <w:ind w:left="567" w:leftChars="0" w:hanging="567" w:firstLineChars="0"/>
        <w:outlineLvl w:val="3"/>
        <w:rPr>
          <w:b/>
          <w:sz w:val="22"/>
          <w:szCs w:val="28"/>
          <w:highlight w:val="none"/>
          <w:lang w:val="zh-CN"/>
        </w:rPr>
      </w:pPr>
      <w:r>
        <w:rPr>
          <w:rFonts w:hint="eastAsia" w:cstheme="minorBidi"/>
          <w:b/>
          <w:kern w:val="2"/>
          <w:sz w:val="24"/>
          <w:szCs w:val="24"/>
          <w:lang w:val="en-US" w:eastAsia="zh-CN" w:bidi="ar-SA"/>
        </w:rPr>
        <w:t>3</w:t>
      </w:r>
      <w:r>
        <w:rPr>
          <w:rFonts w:hint="default" w:asciiTheme="minorHAnsi" w:hAnsiTheme="minorHAnsi" w:eastAsiaTheme="minorEastAsia" w:cstheme="minorBidi"/>
          <w:b/>
          <w:kern w:val="2"/>
          <w:sz w:val="24"/>
          <w:szCs w:val="24"/>
          <w:lang w:val="zh-CN" w:eastAsia="zh-CN" w:bidi="ar-SA"/>
        </w:rPr>
        <w:t>.1</w:t>
      </w:r>
      <w:r>
        <w:rPr>
          <w:rFonts w:hint="eastAsia"/>
          <w:b/>
          <w:sz w:val="22"/>
          <w:szCs w:val="28"/>
          <w:highlight w:val="none"/>
          <w:lang w:val="zh-CN"/>
        </w:rPr>
        <w:t>法人、其他组织的营业执照或执业许可证等证明文件，自然人的身份证明</w:t>
      </w:r>
    </w:p>
    <w:p w14:paraId="3175691D">
      <w:pPr>
        <w:spacing w:line="360" w:lineRule="auto"/>
        <w:ind w:firstLine="880" w:firstLineChars="400"/>
        <w:rPr>
          <w:rFonts w:ascii="楷体" w:hAnsi="楷体" w:eastAsia="楷体"/>
          <w:b/>
          <w:sz w:val="22"/>
          <w:szCs w:val="28"/>
          <w:highlight w:val="none"/>
          <w:lang w:val="zh-CN"/>
        </w:rPr>
      </w:pPr>
      <w:r>
        <w:rPr>
          <w:rFonts w:hint="eastAsia" w:ascii="楷体" w:hAnsi="楷体" w:eastAsia="楷体"/>
          <w:sz w:val="22"/>
          <w:szCs w:val="28"/>
          <w:highlight w:val="none"/>
          <w:lang w:val="zh-CN"/>
        </w:rPr>
        <w:t>（按供应商自身</w:t>
      </w:r>
      <w:r>
        <w:rPr>
          <w:rFonts w:ascii="楷体" w:hAnsi="楷体" w:eastAsia="楷体"/>
          <w:bCs/>
          <w:sz w:val="22"/>
          <w:szCs w:val="28"/>
          <w:highlight w:val="none"/>
        </w:rPr>
        <w:t>实际</w:t>
      </w:r>
      <w:r>
        <w:rPr>
          <w:rFonts w:hint="eastAsia" w:ascii="楷体" w:hAnsi="楷体" w:eastAsia="楷体"/>
          <w:bCs/>
          <w:sz w:val="22"/>
          <w:szCs w:val="28"/>
          <w:highlight w:val="none"/>
        </w:rPr>
        <w:t>情况</w:t>
      </w:r>
      <w:r>
        <w:rPr>
          <w:rFonts w:hint="eastAsia" w:ascii="楷体" w:hAnsi="楷体" w:eastAsia="楷体"/>
          <w:sz w:val="22"/>
          <w:szCs w:val="28"/>
          <w:highlight w:val="none"/>
          <w:lang w:val="zh-CN"/>
        </w:rPr>
        <w:t>自行编写）</w:t>
      </w:r>
    </w:p>
    <w:p w14:paraId="7F0097E7">
      <w:pPr>
        <w:pStyle w:val="20"/>
        <w:spacing w:line="360" w:lineRule="auto"/>
        <w:ind w:left="993" w:firstLine="0" w:firstLineChars="0"/>
        <w:jc w:val="left"/>
        <w:rPr>
          <w:sz w:val="22"/>
          <w:szCs w:val="28"/>
          <w:highlight w:val="none"/>
        </w:rPr>
      </w:pPr>
      <w:r>
        <w:rPr>
          <w:rFonts w:hint="eastAsia"/>
          <w:sz w:val="22"/>
          <w:szCs w:val="28"/>
          <w:highlight w:val="none"/>
        </w:rPr>
        <w:t>（1）企业法人（包括合伙企业）提供工商部门注册的有效“企业法人营业执照”或“营业执照”；</w:t>
      </w:r>
    </w:p>
    <w:p w14:paraId="755B4AC1">
      <w:pPr>
        <w:pStyle w:val="20"/>
        <w:spacing w:line="360" w:lineRule="auto"/>
        <w:ind w:left="993" w:firstLine="0" w:firstLineChars="0"/>
        <w:jc w:val="left"/>
        <w:rPr>
          <w:sz w:val="22"/>
          <w:szCs w:val="28"/>
          <w:highlight w:val="none"/>
        </w:rPr>
      </w:pPr>
      <w:r>
        <w:rPr>
          <w:rFonts w:hint="eastAsia"/>
          <w:sz w:val="22"/>
          <w:szCs w:val="28"/>
          <w:highlight w:val="none"/>
        </w:rPr>
        <w:t>（2）事业单位法人应当提供有效的“事业单位法人证书”；</w:t>
      </w:r>
    </w:p>
    <w:p w14:paraId="3B296FCA">
      <w:pPr>
        <w:pStyle w:val="20"/>
        <w:spacing w:line="360" w:lineRule="auto"/>
        <w:ind w:left="993" w:firstLine="0" w:firstLineChars="0"/>
        <w:jc w:val="left"/>
        <w:rPr>
          <w:sz w:val="22"/>
          <w:szCs w:val="28"/>
          <w:highlight w:val="none"/>
        </w:rPr>
      </w:pPr>
      <w:r>
        <w:rPr>
          <w:rFonts w:hint="eastAsia"/>
          <w:sz w:val="22"/>
          <w:szCs w:val="28"/>
          <w:highlight w:val="none"/>
        </w:rPr>
        <w:t>（3）非企业专业服务机构应当提供执业许可证等证明文件；</w:t>
      </w:r>
    </w:p>
    <w:p w14:paraId="72EB4001">
      <w:pPr>
        <w:pStyle w:val="20"/>
        <w:spacing w:line="360" w:lineRule="auto"/>
        <w:ind w:left="993" w:firstLine="0" w:firstLineChars="0"/>
        <w:jc w:val="left"/>
        <w:rPr>
          <w:sz w:val="22"/>
          <w:szCs w:val="28"/>
          <w:highlight w:val="none"/>
        </w:rPr>
      </w:pPr>
      <w:r>
        <w:rPr>
          <w:rFonts w:hint="eastAsia"/>
          <w:sz w:val="22"/>
          <w:szCs w:val="28"/>
          <w:highlight w:val="none"/>
        </w:rPr>
        <w:t>（4）个体工商户应当提供有效的“个体工商户营业执照”；</w:t>
      </w:r>
    </w:p>
    <w:p w14:paraId="140D638C">
      <w:pPr>
        <w:pStyle w:val="20"/>
        <w:spacing w:line="360" w:lineRule="auto"/>
        <w:ind w:left="993" w:firstLine="0" w:firstLineChars="0"/>
        <w:jc w:val="left"/>
        <w:rPr>
          <w:rFonts w:hint="eastAsia"/>
          <w:sz w:val="22"/>
          <w:szCs w:val="28"/>
          <w:highlight w:val="none"/>
          <w:lang w:val="zh-CN"/>
        </w:rPr>
      </w:pPr>
      <w:r>
        <w:rPr>
          <w:rFonts w:hint="eastAsia"/>
          <w:sz w:val="22"/>
          <w:szCs w:val="28"/>
          <w:highlight w:val="none"/>
        </w:rPr>
        <w:t>（5）自然人应当</w:t>
      </w:r>
      <w:r>
        <w:rPr>
          <w:rFonts w:hint="eastAsia"/>
          <w:sz w:val="22"/>
          <w:szCs w:val="28"/>
          <w:highlight w:val="none"/>
          <w:lang w:val="zh-CN"/>
        </w:rPr>
        <w:t>提供有效的自然人身份证明（仅限中国公民）。</w:t>
      </w:r>
    </w:p>
    <w:p w14:paraId="61A319FC">
      <w:pPr>
        <w:pStyle w:val="20"/>
        <w:spacing w:line="360" w:lineRule="auto"/>
        <w:ind w:left="993" w:firstLine="0" w:firstLineChars="0"/>
        <w:jc w:val="left"/>
        <w:rPr>
          <w:rFonts w:hint="eastAsia"/>
          <w:sz w:val="22"/>
          <w:szCs w:val="28"/>
          <w:highlight w:val="none"/>
          <w:lang w:val="zh-CN"/>
        </w:rPr>
      </w:pPr>
    </w:p>
    <w:p w14:paraId="1EB2C06C">
      <w:pPr>
        <w:pStyle w:val="20"/>
        <w:spacing w:line="360" w:lineRule="auto"/>
        <w:ind w:left="993" w:firstLine="0" w:firstLineChars="0"/>
        <w:jc w:val="left"/>
        <w:rPr>
          <w:rFonts w:hint="eastAsia"/>
          <w:sz w:val="22"/>
          <w:szCs w:val="28"/>
          <w:highlight w:val="none"/>
          <w:lang w:val="zh-CN"/>
        </w:rPr>
      </w:pPr>
    </w:p>
    <w:p w14:paraId="7B5141FC">
      <w:pPr>
        <w:pStyle w:val="20"/>
        <w:numPr>
          <w:ilvl w:val="1"/>
          <w:numId w:val="0"/>
        </w:numPr>
        <w:wordWrap w:val="0"/>
        <w:spacing w:line="360" w:lineRule="auto"/>
        <w:ind w:left="567" w:leftChars="0" w:hanging="567" w:firstLineChars="0"/>
        <w:outlineLvl w:val="3"/>
        <w:rPr>
          <w:rFonts w:hint="eastAsia"/>
          <w:b/>
          <w:sz w:val="22"/>
          <w:szCs w:val="28"/>
          <w:highlight w:val="none"/>
          <w:lang w:val="zh-CN"/>
        </w:rPr>
      </w:pPr>
      <w:r>
        <w:rPr>
          <w:rFonts w:hint="eastAsia" w:cstheme="minorBidi"/>
          <w:b/>
          <w:kern w:val="2"/>
          <w:sz w:val="24"/>
          <w:szCs w:val="24"/>
          <w:lang w:val="en-US" w:eastAsia="zh-CN" w:bidi="ar-SA"/>
        </w:rPr>
        <w:t>3</w:t>
      </w:r>
      <w:r>
        <w:rPr>
          <w:rFonts w:hint="default" w:asciiTheme="minorHAnsi" w:hAnsiTheme="minorHAnsi" w:eastAsiaTheme="minorEastAsia" w:cstheme="minorBidi"/>
          <w:b/>
          <w:kern w:val="2"/>
          <w:sz w:val="24"/>
          <w:szCs w:val="24"/>
          <w:lang w:val="zh-CN" w:eastAsia="zh-CN" w:bidi="ar-SA"/>
        </w:rPr>
        <w:t>.2</w:t>
      </w:r>
      <w:r>
        <w:rPr>
          <w:rFonts w:hint="eastAsia"/>
          <w:b/>
          <w:sz w:val="22"/>
          <w:szCs w:val="28"/>
          <w:highlight w:val="none"/>
          <w:lang w:val="zh-CN"/>
        </w:rPr>
        <w:t>财务状况报告，依法缴纳税收和社会保障资金的声明函</w:t>
      </w:r>
    </w:p>
    <w:p w14:paraId="060B0673">
      <w:pPr>
        <w:spacing w:line="360" w:lineRule="auto"/>
        <w:ind w:firstLine="880" w:firstLineChars="400"/>
        <w:rPr>
          <w:rFonts w:ascii="楷体" w:hAnsi="楷体" w:eastAsia="楷体"/>
          <w:b/>
          <w:bCs/>
          <w:sz w:val="22"/>
          <w:szCs w:val="28"/>
          <w:highlight w:val="none"/>
        </w:rPr>
      </w:pPr>
      <w:r>
        <w:rPr>
          <w:rFonts w:hint="eastAsia" w:ascii="楷体" w:hAnsi="楷体" w:eastAsia="楷体"/>
          <w:bCs/>
          <w:sz w:val="22"/>
          <w:szCs w:val="28"/>
          <w:highlight w:val="none"/>
        </w:rPr>
        <w:t>（</w:t>
      </w:r>
      <w:r>
        <w:rPr>
          <w:rFonts w:hint="eastAsia" w:ascii="楷体" w:hAnsi="楷体" w:eastAsia="楷体"/>
          <w:sz w:val="22"/>
          <w:szCs w:val="28"/>
          <w:highlight w:val="none"/>
        </w:rPr>
        <w:t>可不再提供其它证明材料</w:t>
      </w:r>
      <w:r>
        <w:rPr>
          <w:rFonts w:hint="eastAsia" w:ascii="楷体" w:hAnsi="楷体" w:eastAsia="楷体"/>
          <w:bCs/>
          <w:sz w:val="22"/>
          <w:szCs w:val="28"/>
          <w:highlight w:val="none"/>
        </w:rPr>
        <w:t>）</w:t>
      </w:r>
    </w:p>
    <w:p w14:paraId="4EFF0116">
      <w:pPr>
        <w:wordWrap w:val="0"/>
        <w:spacing w:line="360" w:lineRule="auto"/>
        <w:ind w:firstLine="440" w:firstLineChars="200"/>
        <w:rPr>
          <w:bCs/>
          <w:sz w:val="22"/>
          <w:szCs w:val="28"/>
          <w:highlight w:val="none"/>
        </w:rPr>
      </w:pPr>
      <w:r>
        <w:rPr>
          <w:rFonts w:hint="eastAsia"/>
          <w:sz w:val="22"/>
          <w:szCs w:val="28"/>
          <w:highlight w:val="none"/>
        </w:rPr>
        <w:t>本公司</w:t>
      </w:r>
      <w:r>
        <w:rPr>
          <w:rFonts w:hint="eastAsia"/>
          <w:bCs/>
          <w:sz w:val="22"/>
          <w:szCs w:val="28"/>
          <w:highlight w:val="none"/>
        </w:rPr>
        <w:t>参加贵中心组织的</w:t>
      </w:r>
      <w:r>
        <w:rPr>
          <w:rFonts w:hint="eastAsia"/>
          <w:bCs/>
          <w:i/>
          <w:sz w:val="22"/>
          <w:szCs w:val="28"/>
          <w:highlight w:val="none"/>
          <w:u w:val="single"/>
        </w:rPr>
        <w:t xml:space="preserve"> </w:t>
      </w:r>
      <w:r>
        <w:rPr>
          <w:rFonts w:hint="eastAsia"/>
          <w:i/>
          <w:sz w:val="22"/>
          <w:szCs w:val="28"/>
          <w:highlight w:val="none"/>
          <w:u w:val="single"/>
        </w:rPr>
        <w:t>（项目名称）</w:t>
      </w:r>
      <w:r>
        <w:rPr>
          <w:rFonts w:hint="eastAsia"/>
          <w:bCs/>
          <w:sz w:val="22"/>
          <w:szCs w:val="28"/>
          <w:highlight w:val="none"/>
          <w:u w:val="single"/>
        </w:rPr>
        <w:t xml:space="preserve"> </w:t>
      </w:r>
      <w:r>
        <w:rPr>
          <w:rFonts w:hint="eastAsia"/>
          <w:bCs/>
          <w:sz w:val="22"/>
          <w:szCs w:val="28"/>
          <w:highlight w:val="none"/>
        </w:rPr>
        <w:t>项目(项目编号：</w:t>
      </w:r>
      <w:r>
        <w:rPr>
          <w:rFonts w:hint="eastAsia"/>
          <w:bCs/>
          <w:sz w:val="22"/>
          <w:szCs w:val="28"/>
          <w:highlight w:val="none"/>
          <w:u w:val="single"/>
        </w:rPr>
        <w:t xml:space="preserve">          </w:t>
      </w:r>
      <w:r>
        <w:rPr>
          <w:rFonts w:hint="eastAsia"/>
          <w:bCs/>
          <w:sz w:val="22"/>
          <w:szCs w:val="28"/>
          <w:highlight w:val="none"/>
        </w:rPr>
        <w:t>)的政府采购活动，根据征集公告的规定提交相关资格证明文件。并郑重声明如下：</w:t>
      </w:r>
    </w:p>
    <w:p w14:paraId="54593327">
      <w:pPr>
        <w:numPr>
          <w:ilvl w:val="0"/>
          <w:numId w:val="7"/>
        </w:numPr>
        <w:tabs>
          <w:tab w:val="left" w:pos="0"/>
        </w:tabs>
        <w:wordWrap w:val="0"/>
        <w:spacing w:line="360" w:lineRule="auto"/>
        <w:ind w:left="0" w:firstLine="482"/>
        <w:rPr>
          <w:sz w:val="22"/>
          <w:szCs w:val="28"/>
          <w:highlight w:val="none"/>
        </w:rPr>
      </w:pPr>
      <w:r>
        <w:rPr>
          <w:rFonts w:hint="eastAsia"/>
          <w:sz w:val="22"/>
          <w:szCs w:val="28"/>
          <w:highlight w:val="none"/>
        </w:rPr>
        <w:t>具有合法健全的财务会计制度及依法缴纳税收和社会保障资金；</w:t>
      </w:r>
    </w:p>
    <w:p w14:paraId="23DBFA36">
      <w:pPr>
        <w:numPr>
          <w:ilvl w:val="0"/>
          <w:numId w:val="7"/>
        </w:numPr>
        <w:tabs>
          <w:tab w:val="left" w:pos="0"/>
        </w:tabs>
        <w:wordWrap w:val="0"/>
        <w:spacing w:line="360" w:lineRule="auto"/>
        <w:ind w:left="0" w:firstLine="482"/>
        <w:rPr>
          <w:sz w:val="22"/>
          <w:szCs w:val="28"/>
          <w:highlight w:val="none"/>
        </w:rPr>
      </w:pPr>
      <w:r>
        <w:rPr>
          <w:rFonts w:hint="eastAsia"/>
          <w:sz w:val="22"/>
          <w:szCs w:val="28"/>
          <w:highlight w:val="none"/>
        </w:rPr>
        <w:t>对上述声明内容的真实性负责。如有虚假，将依法承担相应责任。</w:t>
      </w:r>
    </w:p>
    <w:p w14:paraId="2235834A">
      <w:pPr>
        <w:wordWrap w:val="0"/>
        <w:spacing w:before="100" w:beforeAutospacing="1" w:after="100" w:afterAutospacing="1" w:line="360" w:lineRule="auto"/>
        <w:ind w:firstLine="3040" w:firstLineChars="1382"/>
        <w:rPr>
          <w:bCs/>
          <w:sz w:val="22"/>
          <w:szCs w:val="22"/>
          <w:highlight w:val="none"/>
          <w:u w:val="single"/>
          <w:lang w:val="zh-CN"/>
        </w:rPr>
      </w:pPr>
      <w:r>
        <w:rPr>
          <w:rFonts w:hint="eastAsia"/>
          <w:bCs/>
          <w:sz w:val="22"/>
          <w:szCs w:val="22"/>
          <w:highlight w:val="none"/>
          <w:lang w:val="zh-CN"/>
        </w:rPr>
        <w:t>供应商（公章）：</w:t>
      </w:r>
      <w:r>
        <w:rPr>
          <w:rFonts w:hint="eastAsia"/>
          <w:bCs/>
          <w:sz w:val="22"/>
          <w:szCs w:val="22"/>
          <w:highlight w:val="none"/>
          <w:u w:val="single"/>
          <w:lang w:val="zh-CN"/>
        </w:rPr>
        <w:t xml:space="preserve">                                </w:t>
      </w:r>
    </w:p>
    <w:p w14:paraId="6111900F">
      <w:pPr>
        <w:widowControl/>
        <w:wordWrap w:val="0"/>
        <w:spacing w:line="360" w:lineRule="auto"/>
        <w:ind w:firstLine="3080" w:firstLineChars="1400"/>
        <w:jc w:val="left"/>
        <w:rPr>
          <w:bCs/>
          <w:sz w:val="22"/>
          <w:szCs w:val="22"/>
          <w:highlight w:val="none"/>
          <w:u w:val="single"/>
          <w:lang w:val="zh-CN"/>
        </w:rPr>
      </w:pPr>
      <w:r>
        <w:rPr>
          <w:rFonts w:hint="eastAsia"/>
          <w:sz w:val="22"/>
          <w:szCs w:val="28"/>
          <w:highlight w:val="none"/>
        </w:rPr>
        <w:t>日    期：</w:t>
      </w:r>
      <w:r>
        <w:rPr>
          <w:rFonts w:hint="eastAsia"/>
          <w:bCs/>
          <w:sz w:val="22"/>
          <w:szCs w:val="22"/>
          <w:highlight w:val="none"/>
          <w:u w:val="single"/>
          <w:lang w:val="zh-CN"/>
        </w:rPr>
        <w:t xml:space="preserve">                                     </w:t>
      </w:r>
    </w:p>
    <w:p w14:paraId="4977EDC6">
      <w:pPr>
        <w:pStyle w:val="20"/>
        <w:wordWrap w:val="0"/>
        <w:spacing w:line="360" w:lineRule="auto"/>
        <w:ind w:left="988" w:firstLine="0" w:firstLineChars="0"/>
        <w:rPr>
          <w:sz w:val="32"/>
          <w:szCs w:val="32"/>
          <w:highlight w:val="none"/>
          <w:lang w:val="zh-CN"/>
        </w:rPr>
      </w:pPr>
      <w:bookmarkStart w:id="50" w:name="_Toc107561298"/>
    </w:p>
    <w:p w14:paraId="01261BCB">
      <w:pPr>
        <w:pStyle w:val="20"/>
        <w:wordWrap w:val="0"/>
        <w:spacing w:line="360" w:lineRule="auto"/>
        <w:ind w:left="988" w:firstLine="0" w:firstLineChars="0"/>
        <w:rPr>
          <w:sz w:val="32"/>
          <w:szCs w:val="32"/>
          <w:highlight w:val="none"/>
          <w:lang w:val="zh-CN"/>
        </w:rPr>
      </w:pPr>
    </w:p>
    <w:p w14:paraId="3E7B045E">
      <w:pPr>
        <w:pStyle w:val="20"/>
        <w:wordWrap w:val="0"/>
        <w:spacing w:line="360" w:lineRule="auto"/>
        <w:ind w:left="988" w:firstLine="0" w:firstLineChars="0"/>
        <w:rPr>
          <w:sz w:val="32"/>
          <w:szCs w:val="32"/>
          <w:highlight w:val="none"/>
          <w:lang w:val="zh-CN"/>
        </w:rPr>
      </w:pPr>
    </w:p>
    <w:p w14:paraId="4D69303C">
      <w:pPr>
        <w:pStyle w:val="20"/>
        <w:numPr>
          <w:ilvl w:val="1"/>
          <w:numId w:val="0"/>
        </w:numPr>
        <w:wordWrap w:val="0"/>
        <w:spacing w:line="360" w:lineRule="auto"/>
        <w:ind w:left="567" w:leftChars="0" w:hanging="567" w:firstLineChars="0"/>
        <w:outlineLvl w:val="3"/>
        <w:rPr>
          <w:sz w:val="22"/>
          <w:szCs w:val="28"/>
          <w:highlight w:val="none"/>
          <w:lang w:val="zh-CN"/>
        </w:rPr>
      </w:pPr>
      <w:r>
        <w:rPr>
          <w:rFonts w:hint="eastAsia" w:cstheme="minorBidi"/>
          <w:kern w:val="2"/>
          <w:sz w:val="24"/>
          <w:szCs w:val="24"/>
          <w:lang w:val="en-US" w:eastAsia="zh-CN" w:bidi="ar-SA"/>
        </w:rPr>
        <w:t>3</w:t>
      </w:r>
      <w:r>
        <w:rPr>
          <w:rFonts w:hint="default" w:asciiTheme="minorHAnsi" w:hAnsiTheme="minorHAnsi" w:eastAsiaTheme="minorEastAsia" w:cstheme="minorBidi"/>
          <w:kern w:val="2"/>
          <w:sz w:val="24"/>
          <w:szCs w:val="24"/>
          <w:lang w:val="zh-CN" w:eastAsia="zh-CN" w:bidi="ar-SA"/>
        </w:rPr>
        <w:t>.3</w:t>
      </w:r>
      <w:r>
        <w:rPr>
          <w:rFonts w:hint="eastAsia"/>
          <w:b/>
          <w:sz w:val="22"/>
          <w:szCs w:val="28"/>
          <w:highlight w:val="none"/>
          <w:lang w:val="zh-CN"/>
        </w:rPr>
        <w:t>履行</w:t>
      </w:r>
      <w:r>
        <w:rPr>
          <w:rFonts w:hint="eastAsia"/>
          <w:b/>
          <w:sz w:val="22"/>
          <w:szCs w:val="28"/>
          <w:highlight w:val="none"/>
        </w:rPr>
        <w:t>合同所必需的设备和专业技术能力声明函</w:t>
      </w:r>
    </w:p>
    <w:p w14:paraId="60149B17">
      <w:pPr>
        <w:spacing w:line="360" w:lineRule="auto"/>
        <w:ind w:firstLine="990" w:firstLineChars="450"/>
        <w:rPr>
          <w:rFonts w:ascii="楷体" w:hAnsi="楷体" w:eastAsia="楷体"/>
          <w:bCs/>
          <w:sz w:val="22"/>
          <w:szCs w:val="28"/>
          <w:highlight w:val="none"/>
        </w:rPr>
      </w:pPr>
      <w:r>
        <w:rPr>
          <w:rFonts w:hint="eastAsia" w:ascii="楷体" w:hAnsi="楷体" w:eastAsia="楷体"/>
          <w:bCs/>
          <w:sz w:val="22"/>
          <w:szCs w:val="28"/>
          <w:highlight w:val="none"/>
        </w:rPr>
        <w:t>（自行编写）</w:t>
      </w:r>
    </w:p>
    <w:p w14:paraId="5144B8F2">
      <w:pPr>
        <w:wordWrap w:val="0"/>
        <w:spacing w:line="360" w:lineRule="auto"/>
        <w:ind w:firstLine="440" w:firstLineChars="200"/>
        <w:rPr>
          <w:sz w:val="22"/>
          <w:szCs w:val="28"/>
          <w:highlight w:val="none"/>
        </w:rPr>
      </w:pPr>
    </w:p>
    <w:p w14:paraId="6027A322">
      <w:pPr>
        <w:pStyle w:val="7"/>
        <w:rPr>
          <w:sz w:val="22"/>
          <w:szCs w:val="28"/>
          <w:highlight w:val="none"/>
        </w:rPr>
      </w:pPr>
    </w:p>
    <w:p w14:paraId="51FD6647">
      <w:pPr>
        <w:pStyle w:val="7"/>
        <w:rPr>
          <w:sz w:val="22"/>
          <w:szCs w:val="28"/>
          <w:highlight w:val="none"/>
        </w:rPr>
      </w:pPr>
    </w:p>
    <w:p w14:paraId="18BBE385">
      <w:pPr>
        <w:pStyle w:val="20"/>
        <w:numPr>
          <w:ilvl w:val="1"/>
          <w:numId w:val="0"/>
        </w:numPr>
        <w:wordWrap w:val="0"/>
        <w:spacing w:line="360" w:lineRule="auto"/>
        <w:ind w:left="567" w:leftChars="0" w:hanging="567" w:firstLineChars="0"/>
        <w:outlineLvl w:val="3"/>
        <w:rPr>
          <w:bCs/>
          <w:sz w:val="32"/>
          <w:szCs w:val="32"/>
          <w:highlight w:val="none"/>
        </w:rPr>
      </w:pPr>
      <w:r>
        <w:rPr>
          <w:rFonts w:hint="eastAsia" w:cstheme="minorBidi"/>
          <w:bCs/>
          <w:kern w:val="2"/>
          <w:sz w:val="24"/>
          <w:szCs w:val="24"/>
          <w:lang w:val="en-US" w:eastAsia="zh-CN" w:bidi="ar-SA"/>
        </w:rPr>
        <w:t>3</w:t>
      </w:r>
      <w:r>
        <w:rPr>
          <w:rFonts w:hint="default" w:asciiTheme="minorHAnsi" w:hAnsiTheme="minorHAnsi" w:eastAsiaTheme="minorEastAsia" w:cstheme="minorBidi"/>
          <w:bCs/>
          <w:kern w:val="2"/>
          <w:sz w:val="24"/>
          <w:szCs w:val="24"/>
          <w:lang w:val="en-US" w:eastAsia="zh-CN" w:bidi="ar-SA"/>
        </w:rPr>
        <w:t>.4</w:t>
      </w:r>
      <w:r>
        <w:rPr>
          <w:rFonts w:hint="eastAsia"/>
          <w:b/>
          <w:sz w:val="22"/>
          <w:szCs w:val="28"/>
          <w:highlight w:val="none"/>
        </w:rPr>
        <w:t>无重大违法记录的声明函</w:t>
      </w:r>
      <w:bookmarkEnd w:id="50"/>
    </w:p>
    <w:p w14:paraId="3FB9FDF8">
      <w:pPr>
        <w:wordWrap w:val="0"/>
        <w:spacing w:line="360" w:lineRule="auto"/>
        <w:ind w:firstLine="880" w:firstLineChars="400"/>
        <w:rPr>
          <w:rFonts w:ascii="楷体" w:hAnsi="楷体" w:eastAsia="楷体"/>
          <w:bCs/>
          <w:sz w:val="32"/>
          <w:szCs w:val="32"/>
          <w:highlight w:val="none"/>
        </w:rPr>
      </w:pPr>
      <w:r>
        <w:rPr>
          <w:rFonts w:hint="eastAsia" w:ascii="楷体" w:hAnsi="楷体" w:eastAsia="楷体"/>
          <w:sz w:val="22"/>
          <w:szCs w:val="28"/>
          <w:highlight w:val="none"/>
        </w:rPr>
        <w:t>（可不再提供其它证明材料）</w:t>
      </w:r>
    </w:p>
    <w:p w14:paraId="614BEB87">
      <w:pPr>
        <w:wordWrap w:val="0"/>
        <w:spacing w:line="360" w:lineRule="auto"/>
        <w:ind w:firstLine="440" w:firstLineChars="200"/>
        <w:rPr>
          <w:bCs/>
          <w:sz w:val="22"/>
          <w:szCs w:val="28"/>
          <w:highlight w:val="none"/>
        </w:rPr>
      </w:pPr>
      <w:r>
        <w:rPr>
          <w:rFonts w:hint="eastAsia"/>
          <w:bCs/>
          <w:sz w:val="22"/>
          <w:szCs w:val="28"/>
          <w:highlight w:val="none"/>
        </w:rPr>
        <w:t>本公司参加贵中心组织的</w:t>
      </w:r>
      <w:r>
        <w:rPr>
          <w:rFonts w:hint="eastAsia"/>
          <w:bCs/>
          <w:sz w:val="22"/>
          <w:szCs w:val="28"/>
          <w:highlight w:val="none"/>
          <w:u w:val="single"/>
        </w:rPr>
        <w:t xml:space="preserve"> </w:t>
      </w:r>
      <w:r>
        <w:rPr>
          <w:rFonts w:hint="eastAsia"/>
          <w:i/>
          <w:sz w:val="22"/>
          <w:szCs w:val="28"/>
          <w:highlight w:val="none"/>
          <w:u w:val="single"/>
        </w:rPr>
        <w:t>（项目名称）</w:t>
      </w:r>
      <w:r>
        <w:rPr>
          <w:rFonts w:hint="eastAsia"/>
          <w:bCs/>
          <w:sz w:val="22"/>
          <w:szCs w:val="28"/>
          <w:highlight w:val="none"/>
          <w:u w:val="single"/>
        </w:rPr>
        <w:t xml:space="preserve"> </w:t>
      </w:r>
      <w:r>
        <w:rPr>
          <w:rFonts w:hint="eastAsia"/>
          <w:bCs/>
          <w:sz w:val="22"/>
          <w:szCs w:val="28"/>
          <w:highlight w:val="none"/>
        </w:rPr>
        <w:t>项目(项目编号：</w:t>
      </w:r>
      <w:r>
        <w:rPr>
          <w:rFonts w:hint="eastAsia"/>
          <w:bCs/>
          <w:sz w:val="22"/>
          <w:szCs w:val="28"/>
          <w:highlight w:val="none"/>
          <w:u w:val="single"/>
        </w:rPr>
        <w:t xml:space="preserve">          </w:t>
      </w:r>
      <w:r>
        <w:rPr>
          <w:rFonts w:hint="eastAsia"/>
          <w:bCs/>
          <w:sz w:val="22"/>
          <w:szCs w:val="28"/>
          <w:highlight w:val="none"/>
        </w:rPr>
        <w:t>)的政府采购活动，根据</w:t>
      </w:r>
      <w:r>
        <w:rPr>
          <w:rFonts w:hint="eastAsia"/>
          <w:bCs/>
          <w:sz w:val="22"/>
          <w:szCs w:val="28"/>
          <w:highlight w:val="none"/>
          <w:lang w:eastAsia="zh-CN"/>
        </w:rPr>
        <w:t>征集公告</w:t>
      </w:r>
      <w:r>
        <w:rPr>
          <w:rFonts w:hint="eastAsia"/>
          <w:bCs/>
          <w:sz w:val="22"/>
          <w:szCs w:val="28"/>
          <w:highlight w:val="none"/>
        </w:rPr>
        <w:t>的规定提交相关资格证明文件。并郑重声明如下：</w:t>
      </w:r>
    </w:p>
    <w:p w14:paraId="46265496">
      <w:pPr>
        <w:numPr>
          <w:ilvl w:val="0"/>
          <w:numId w:val="8"/>
        </w:numPr>
        <w:tabs>
          <w:tab w:val="left" w:pos="426"/>
        </w:tabs>
        <w:wordWrap w:val="0"/>
        <w:spacing w:line="360" w:lineRule="auto"/>
        <w:rPr>
          <w:sz w:val="22"/>
          <w:szCs w:val="28"/>
          <w:highlight w:val="none"/>
        </w:rPr>
      </w:pPr>
      <w:r>
        <w:rPr>
          <w:rFonts w:hint="eastAsia"/>
          <w:sz w:val="22"/>
          <w:szCs w:val="28"/>
          <w:highlight w:val="none"/>
        </w:rPr>
        <w:t>参加本项目政府采购活动前三年内，本单位未因违法经营受到刑事处罚或者责令停产停业、吊销许可证或者执照、较大数额罚款等行政处罚；</w:t>
      </w:r>
    </w:p>
    <w:p w14:paraId="2B7F87C5">
      <w:pPr>
        <w:numPr>
          <w:ilvl w:val="0"/>
          <w:numId w:val="8"/>
        </w:numPr>
        <w:tabs>
          <w:tab w:val="left" w:pos="426"/>
        </w:tabs>
        <w:wordWrap w:val="0"/>
        <w:spacing w:line="360" w:lineRule="auto"/>
        <w:ind w:left="851" w:leftChars="203" w:hanging="425"/>
        <w:rPr>
          <w:sz w:val="22"/>
          <w:szCs w:val="28"/>
          <w:highlight w:val="none"/>
        </w:rPr>
      </w:pPr>
      <w:r>
        <w:rPr>
          <w:rFonts w:hint="eastAsia"/>
          <w:sz w:val="22"/>
          <w:szCs w:val="28"/>
          <w:highlight w:val="none"/>
        </w:rPr>
        <w:t>参加本项目政府采购活动前三年内，本单位未受到过全国</w:t>
      </w:r>
      <w:r>
        <w:rPr>
          <w:sz w:val="22"/>
          <w:szCs w:val="28"/>
          <w:highlight w:val="none"/>
        </w:rPr>
        <w:t>各级人民政府财政部门依法</w:t>
      </w:r>
      <w:r>
        <w:rPr>
          <w:rFonts w:hint="eastAsia"/>
          <w:sz w:val="22"/>
          <w:szCs w:val="28"/>
          <w:highlight w:val="none"/>
        </w:rPr>
        <w:t>作</w:t>
      </w:r>
      <w:r>
        <w:rPr>
          <w:sz w:val="22"/>
          <w:szCs w:val="28"/>
          <w:highlight w:val="none"/>
        </w:rPr>
        <w:t>出的禁止参加政府采购活动</w:t>
      </w:r>
      <w:r>
        <w:rPr>
          <w:rFonts w:hint="eastAsia"/>
          <w:sz w:val="22"/>
          <w:szCs w:val="28"/>
          <w:highlight w:val="none"/>
        </w:rPr>
        <w:t>（期限已满的</w:t>
      </w:r>
      <w:r>
        <w:rPr>
          <w:sz w:val="22"/>
          <w:szCs w:val="28"/>
          <w:highlight w:val="none"/>
        </w:rPr>
        <w:t>除外</w:t>
      </w:r>
      <w:r>
        <w:rPr>
          <w:rFonts w:hint="eastAsia"/>
          <w:sz w:val="22"/>
          <w:szCs w:val="28"/>
          <w:highlight w:val="none"/>
        </w:rPr>
        <w:t>）</w:t>
      </w:r>
      <w:r>
        <w:rPr>
          <w:sz w:val="22"/>
          <w:szCs w:val="28"/>
          <w:highlight w:val="none"/>
        </w:rPr>
        <w:t>等行政处罚决定</w:t>
      </w:r>
      <w:r>
        <w:rPr>
          <w:rFonts w:hint="eastAsia"/>
          <w:sz w:val="22"/>
          <w:szCs w:val="28"/>
          <w:highlight w:val="none"/>
        </w:rPr>
        <w:t>；</w:t>
      </w:r>
    </w:p>
    <w:p w14:paraId="2F5C8C8D">
      <w:pPr>
        <w:numPr>
          <w:ilvl w:val="0"/>
          <w:numId w:val="8"/>
        </w:numPr>
        <w:tabs>
          <w:tab w:val="left" w:pos="0"/>
        </w:tabs>
        <w:wordWrap w:val="0"/>
        <w:spacing w:line="360" w:lineRule="auto"/>
        <w:ind w:left="0" w:firstLine="482"/>
        <w:rPr>
          <w:sz w:val="22"/>
          <w:szCs w:val="28"/>
          <w:highlight w:val="none"/>
        </w:rPr>
      </w:pPr>
      <w:r>
        <w:rPr>
          <w:rFonts w:hint="eastAsia"/>
          <w:sz w:val="22"/>
          <w:szCs w:val="28"/>
          <w:highlight w:val="none"/>
        </w:rPr>
        <w:t>对上述声明内容的真实性负责。如有虚假，将依法承担相应责任。</w:t>
      </w:r>
    </w:p>
    <w:p w14:paraId="095A09C8">
      <w:pPr>
        <w:wordWrap w:val="0"/>
        <w:spacing w:before="100" w:beforeAutospacing="1" w:after="100" w:afterAutospacing="1" w:line="360" w:lineRule="auto"/>
        <w:ind w:firstLine="3040" w:firstLineChars="1382"/>
        <w:rPr>
          <w:bCs/>
          <w:sz w:val="22"/>
          <w:szCs w:val="22"/>
          <w:highlight w:val="none"/>
          <w:u w:val="single"/>
          <w:lang w:val="zh-CN"/>
        </w:rPr>
      </w:pPr>
      <w:r>
        <w:rPr>
          <w:rFonts w:hint="eastAsia"/>
          <w:bCs/>
          <w:sz w:val="22"/>
          <w:szCs w:val="22"/>
          <w:highlight w:val="none"/>
          <w:lang w:val="zh-CN"/>
        </w:rPr>
        <w:t>供应商（公章）：</w:t>
      </w:r>
      <w:r>
        <w:rPr>
          <w:rFonts w:hint="eastAsia"/>
          <w:bCs/>
          <w:sz w:val="22"/>
          <w:szCs w:val="22"/>
          <w:highlight w:val="none"/>
          <w:u w:val="single"/>
          <w:lang w:val="zh-CN"/>
        </w:rPr>
        <w:t xml:space="preserve">                               </w:t>
      </w:r>
    </w:p>
    <w:p w14:paraId="78F132E0">
      <w:pPr>
        <w:wordWrap w:val="0"/>
        <w:spacing w:before="100" w:beforeAutospacing="1" w:after="100" w:afterAutospacing="1" w:line="360" w:lineRule="auto"/>
        <w:ind w:firstLine="3040" w:firstLineChars="1382"/>
        <w:rPr>
          <w:rFonts w:hint="eastAsia"/>
          <w:bCs/>
          <w:sz w:val="22"/>
          <w:szCs w:val="22"/>
          <w:highlight w:val="none"/>
          <w:u w:val="single"/>
          <w:lang w:val="zh-CN"/>
        </w:rPr>
      </w:pPr>
      <w:r>
        <w:rPr>
          <w:rFonts w:hint="eastAsia"/>
          <w:sz w:val="22"/>
          <w:szCs w:val="28"/>
          <w:highlight w:val="none"/>
        </w:rPr>
        <w:t>日    期：</w:t>
      </w:r>
      <w:r>
        <w:rPr>
          <w:rFonts w:hint="eastAsia"/>
          <w:bCs/>
          <w:sz w:val="22"/>
          <w:szCs w:val="22"/>
          <w:highlight w:val="none"/>
          <w:u w:val="single"/>
          <w:lang w:val="zh-CN"/>
        </w:rPr>
        <w:t xml:space="preserve">                                     </w:t>
      </w:r>
    </w:p>
    <w:p w14:paraId="64F442C9">
      <w:pPr>
        <w:pStyle w:val="7"/>
        <w:rPr>
          <w:rFonts w:hint="eastAsia"/>
          <w:bCs/>
          <w:sz w:val="22"/>
          <w:szCs w:val="22"/>
          <w:highlight w:val="none"/>
          <w:u w:val="single"/>
          <w:lang w:val="zh-CN"/>
        </w:rPr>
      </w:pPr>
    </w:p>
    <w:p w14:paraId="0FA63F86">
      <w:pPr>
        <w:pStyle w:val="7"/>
        <w:rPr>
          <w:rFonts w:hint="eastAsia"/>
          <w:bCs/>
          <w:sz w:val="22"/>
          <w:szCs w:val="22"/>
          <w:highlight w:val="none"/>
          <w:u w:val="single"/>
          <w:lang w:val="zh-CN"/>
        </w:rPr>
      </w:pPr>
    </w:p>
    <w:p w14:paraId="6AC0A70F">
      <w:pPr>
        <w:pStyle w:val="20"/>
        <w:numPr>
          <w:ilvl w:val="1"/>
          <w:numId w:val="0"/>
        </w:numPr>
        <w:wordWrap w:val="0"/>
        <w:spacing w:line="360" w:lineRule="auto"/>
        <w:ind w:left="567" w:leftChars="0" w:hanging="567" w:firstLineChars="0"/>
        <w:outlineLvl w:val="3"/>
        <w:rPr>
          <w:sz w:val="22"/>
          <w:szCs w:val="28"/>
          <w:highlight w:val="none"/>
          <w:lang w:val="zh-CN"/>
        </w:rPr>
      </w:pPr>
      <w:r>
        <w:rPr>
          <w:rFonts w:hint="eastAsia" w:cstheme="minorBidi"/>
          <w:kern w:val="2"/>
          <w:sz w:val="24"/>
          <w:szCs w:val="24"/>
          <w:lang w:val="en-US" w:eastAsia="zh-CN" w:bidi="ar-SA"/>
        </w:rPr>
        <w:t>3</w:t>
      </w:r>
      <w:r>
        <w:rPr>
          <w:rFonts w:hint="default" w:asciiTheme="minorHAnsi" w:hAnsiTheme="minorHAnsi" w:eastAsiaTheme="minorEastAsia" w:cstheme="minorBidi"/>
          <w:kern w:val="2"/>
          <w:sz w:val="24"/>
          <w:szCs w:val="24"/>
          <w:lang w:val="zh-CN" w:eastAsia="zh-CN" w:bidi="ar-SA"/>
        </w:rPr>
        <w:t>.5</w:t>
      </w:r>
      <w:r>
        <w:rPr>
          <w:rFonts w:hint="eastAsia"/>
          <w:b/>
          <w:sz w:val="22"/>
          <w:szCs w:val="28"/>
          <w:highlight w:val="none"/>
        </w:rPr>
        <w:t>国家对</w:t>
      </w:r>
      <w:r>
        <w:rPr>
          <w:rFonts w:hint="eastAsia"/>
          <w:b/>
          <w:sz w:val="22"/>
          <w:szCs w:val="28"/>
          <w:highlight w:val="none"/>
          <w:lang w:val="zh-CN"/>
        </w:rPr>
        <w:t>生产</w:t>
      </w:r>
      <w:r>
        <w:rPr>
          <w:rFonts w:hint="eastAsia"/>
          <w:b/>
          <w:sz w:val="22"/>
          <w:szCs w:val="28"/>
          <w:highlight w:val="none"/>
        </w:rPr>
        <w:t>和销售相关产品或提供相关服务有专门法律、行政法规规定的，应当提供取得国家有关主管部门行政许可的证明材料。</w:t>
      </w:r>
    </w:p>
    <w:p w14:paraId="590FFD02">
      <w:pPr>
        <w:spacing w:line="360" w:lineRule="auto"/>
        <w:ind w:firstLine="440" w:firstLineChars="200"/>
        <w:jc w:val="left"/>
        <w:rPr>
          <w:rFonts w:hint="eastAsia" w:ascii="楷体" w:hAnsi="楷体" w:eastAsia="楷体"/>
          <w:sz w:val="22"/>
          <w:szCs w:val="28"/>
          <w:highlight w:val="none"/>
        </w:rPr>
      </w:pPr>
      <w:r>
        <w:rPr>
          <w:rFonts w:hint="eastAsia" w:ascii="楷体" w:hAnsi="楷体" w:eastAsia="楷体"/>
          <w:sz w:val="22"/>
          <w:szCs w:val="28"/>
          <w:highlight w:val="none"/>
        </w:rPr>
        <w:t>（自行编写 &lt;若有，应当提供相关证明材料；若无，可提供“无法律、行政法规规定的其他条件声明函”&gt;）</w:t>
      </w:r>
    </w:p>
    <w:p w14:paraId="1DAA8357">
      <w:pPr>
        <w:spacing w:line="360" w:lineRule="auto"/>
        <w:jc w:val="left"/>
        <w:rPr>
          <w:szCs w:val="24"/>
          <w:highlight w:val="none"/>
          <w:lang w:val="zh-CN"/>
        </w:rPr>
      </w:pPr>
      <w:r>
        <w:rPr>
          <w:szCs w:val="24"/>
          <w:highlight w:val="none"/>
          <w:lang w:val="zh-CN"/>
        </w:rPr>
        <w:br w:type="page"/>
      </w:r>
    </w:p>
    <w:p w14:paraId="091F8836">
      <w:pPr>
        <w:pStyle w:val="4"/>
        <w:numPr>
          <w:ilvl w:val="0"/>
          <w:numId w:val="6"/>
        </w:numPr>
        <w:tabs>
          <w:tab w:val="left" w:pos="709"/>
        </w:tabs>
        <w:spacing w:before="0" w:after="0" w:line="360" w:lineRule="auto"/>
        <w:ind w:left="426" w:hanging="567"/>
        <w:jc w:val="left"/>
        <w:rPr>
          <w:rFonts w:ascii="宋体" w:hAnsi="宋体" w:eastAsia="宋体" w:cs="Times New Roman"/>
          <w:bCs w:val="0"/>
          <w:sz w:val="24"/>
          <w:szCs w:val="24"/>
          <w:highlight w:val="none"/>
        </w:rPr>
      </w:pPr>
      <w:bookmarkStart w:id="51" w:name="_Toc117244378"/>
      <w:bookmarkStart w:id="52" w:name="_Toc130281328"/>
      <w:bookmarkStart w:id="53" w:name="_Toc107561299"/>
      <w:bookmarkStart w:id="54" w:name="_Toc117244493"/>
      <w:r>
        <w:rPr>
          <w:rFonts w:hint="eastAsia" w:ascii="宋体" w:hAnsi="宋体" w:eastAsia="宋体" w:cs="Times New Roman"/>
          <w:bCs w:val="0"/>
          <w:sz w:val="24"/>
          <w:szCs w:val="24"/>
          <w:highlight w:val="none"/>
        </w:rPr>
        <w:t>未与有关系的其它供应商参加同一合同采购活动的声明函</w:t>
      </w:r>
      <w:bookmarkEnd w:id="51"/>
      <w:bookmarkEnd w:id="52"/>
      <w:bookmarkEnd w:id="53"/>
      <w:bookmarkEnd w:id="54"/>
    </w:p>
    <w:p w14:paraId="46208A7B">
      <w:pPr>
        <w:wordWrap w:val="0"/>
        <w:spacing w:line="360" w:lineRule="auto"/>
        <w:ind w:firstLine="420" w:firstLineChars="200"/>
        <w:rPr>
          <w:bCs/>
          <w:szCs w:val="24"/>
          <w:highlight w:val="none"/>
        </w:rPr>
      </w:pPr>
      <w:r>
        <w:rPr>
          <w:rFonts w:hint="eastAsia"/>
          <w:bCs/>
          <w:szCs w:val="24"/>
          <w:highlight w:val="none"/>
        </w:rPr>
        <w:t>本公司参加贵中心组织的</w:t>
      </w:r>
      <w:r>
        <w:rPr>
          <w:rFonts w:hint="eastAsia"/>
          <w:bCs/>
          <w:szCs w:val="24"/>
          <w:highlight w:val="none"/>
          <w:u w:val="single"/>
        </w:rPr>
        <w:t xml:space="preserve"> </w:t>
      </w:r>
      <w:r>
        <w:rPr>
          <w:rFonts w:hint="eastAsia"/>
          <w:i/>
          <w:szCs w:val="24"/>
          <w:highlight w:val="none"/>
          <w:u w:val="single"/>
        </w:rPr>
        <w:t>（项目名称）</w:t>
      </w:r>
      <w:r>
        <w:rPr>
          <w:rFonts w:hint="eastAsia"/>
          <w:bCs/>
          <w:szCs w:val="24"/>
          <w:highlight w:val="none"/>
          <w:u w:val="single"/>
        </w:rPr>
        <w:t xml:space="preserve"> </w:t>
      </w:r>
      <w:r>
        <w:rPr>
          <w:rFonts w:hint="eastAsia"/>
          <w:bCs/>
          <w:szCs w:val="24"/>
          <w:highlight w:val="none"/>
        </w:rPr>
        <w:t>项目(项目编号：</w:t>
      </w:r>
      <w:r>
        <w:rPr>
          <w:rFonts w:hint="eastAsia"/>
          <w:bCs/>
          <w:szCs w:val="24"/>
          <w:highlight w:val="none"/>
          <w:u w:val="single"/>
        </w:rPr>
        <w:t xml:space="preserve">          </w:t>
      </w:r>
      <w:r>
        <w:rPr>
          <w:rFonts w:hint="eastAsia"/>
          <w:bCs/>
          <w:szCs w:val="24"/>
          <w:highlight w:val="none"/>
        </w:rPr>
        <w:t>)的政府采购活动，根据</w:t>
      </w:r>
      <w:r>
        <w:rPr>
          <w:rFonts w:hint="eastAsia"/>
          <w:bCs/>
          <w:szCs w:val="24"/>
          <w:highlight w:val="none"/>
          <w:lang w:eastAsia="zh-CN"/>
        </w:rPr>
        <w:t>征集公告</w:t>
      </w:r>
      <w:r>
        <w:rPr>
          <w:rFonts w:hint="eastAsia"/>
          <w:bCs/>
          <w:szCs w:val="24"/>
          <w:highlight w:val="none"/>
        </w:rPr>
        <w:t>的规定提交相关资格证明文件。并郑重声明如下：</w:t>
      </w:r>
    </w:p>
    <w:p w14:paraId="7C6042F0">
      <w:pPr>
        <w:numPr>
          <w:ilvl w:val="0"/>
          <w:numId w:val="9"/>
        </w:numPr>
        <w:tabs>
          <w:tab w:val="left" w:pos="0"/>
        </w:tabs>
        <w:wordWrap w:val="0"/>
        <w:spacing w:line="360" w:lineRule="auto"/>
        <w:rPr>
          <w:szCs w:val="24"/>
          <w:highlight w:val="none"/>
        </w:rPr>
      </w:pPr>
      <w:r>
        <w:rPr>
          <w:rFonts w:hint="eastAsia"/>
          <w:szCs w:val="24"/>
          <w:highlight w:val="none"/>
        </w:rPr>
        <w:t>未与单位负责人为同一人或者存在直接控股、管理关系的其它供应商</w:t>
      </w:r>
      <w:r>
        <w:rPr>
          <w:rFonts w:hint="eastAsia" w:ascii="楷体" w:hAnsi="楷体" w:eastAsia="楷体"/>
          <w:bCs/>
          <w:szCs w:val="24"/>
          <w:highlight w:val="none"/>
        </w:rPr>
        <w:t>（含专门面向中小企业预留的采购项目或采购包，组成联合体或者接受分包合同的中小企业与联合体内其它企业、分包企业之间）</w:t>
      </w:r>
      <w:r>
        <w:rPr>
          <w:rFonts w:hint="eastAsia"/>
          <w:szCs w:val="24"/>
          <w:highlight w:val="none"/>
        </w:rPr>
        <w:t>，参加本项目同一合同项下的政府采购活动；</w:t>
      </w:r>
    </w:p>
    <w:p w14:paraId="137B0324">
      <w:pPr>
        <w:numPr>
          <w:ilvl w:val="0"/>
          <w:numId w:val="9"/>
        </w:numPr>
        <w:tabs>
          <w:tab w:val="left" w:pos="0"/>
        </w:tabs>
        <w:wordWrap w:val="0"/>
        <w:spacing w:line="360" w:lineRule="auto"/>
        <w:ind w:left="0" w:firstLine="482"/>
        <w:rPr>
          <w:szCs w:val="24"/>
          <w:highlight w:val="none"/>
        </w:rPr>
      </w:pPr>
      <w:r>
        <w:rPr>
          <w:rFonts w:hint="eastAsia"/>
          <w:szCs w:val="24"/>
          <w:highlight w:val="none"/>
        </w:rPr>
        <w:t>对上述声明内容的真实性负责。如有虚假，将依法承担相应责任。</w:t>
      </w:r>
    </w:p>
    <w:p w14:paraId="6FE809E0">
      <w:pPr>
        <w:wordWrap w:val="0"/>
        <w:spacing w:before="100" w:beforeAutospacing="1" w:after="100" w:afterAutospacing="1" w:line="276" w:lineRule="auto"/>
        <w:ind w:left="2520" w:leftChars="1200" w:firstLine="382" w:firstLineChars="182"/>
        <w:rPr>
          <w:bCs/>
          <w:szCs w:val="21"/>
          <w:highlight w:val="none"/>
          <w:u w:val="singl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44032230">
      <w:pPr>
        <w:wordWrap w:val="0"/>
        <w:spacing w:before="100" w:beforeAutospacing="1" w:after="100" w:afterAutospacing="1" w:line="276" w:lineRule="auto"/>
        <w:ind w:left="2520" w:leftChars="1200" w:firstLine="382" w:firstLineChars="182"/>
        <w:rPr>
          <w:rFonts w:hint="eastAsia"/>
          <w:bCs/>
          <w:szCs w:val="21"/>
          <w:highlight w:val="none"/>
          <w:u w:val="single"/>
          <w:lang w:val="zh-CN"/>
        </w:rPr>
      </w:pPr>
      <w:r>
        <w:rPr>
          <w:rFonts w:hint="eastAsia"/>
          <w:szCs w:val="24"/>
          <w:highlight w:val="none"/>
        </w:rPr>
        <w:t>日   期：</w:t>
      </w:r>
      <w:r>
        <w:rPr>
          <w:rFonts w:hint="eastAsia"/>
          <w:bCs/>
          <w:szCs w:val="21"/>
          <w:highlight w:val="none"/>
          <w:u w:val="single"/>
          <w:lang w:val="zh-CN"/>
        </w:rPr>
        <w:t xml:space="preserve">                        </w:t>
      </w:r>
      <w:r>
        <w:rPr>
          <w:rFonts w:hint="eastAsia"/>
          <w:bCs/>
          <w:szCs w:val="21"/>
          <w:highlight w:val="none"/>
          <w:u w:val="single"/>
          <w:lang w:val="en-US" w:eastAsia="zh-CN"/>
        </w:rPr>
        <w:t xml:space="preserve">  </w:t>
      </w:r>
      <w:r>
        <w:rPr>
          <w:rFonts w:hint="eastAsia"/>
          <w:bCs/>
          <w:szCs w:val="21"/>
          <w:highlight w:val="none"/>
          <w:u w:val="single"/>
          <w:lang w:val="zh-CN"/>
        </w:rPr>
        <w:t xml:space="preserve">             </w:t>
      </w:r>
    </w:p>
    <w:p w14:paraId="14BA7B35">
      <w:pPr>
        <w:pStyle w:val="7"/>
        <w:rPr>
          <w:rFonts w:hint="eastAsia"/>
          <w:bCs/>
          <w:szCs w:val="21"/>
          <w:highlight w:val="none"/>
          <w:u w:val="single"/>
          <w:lang w:val="zh-CN"/>
        </w:rPr>
      </w:pPr>
    </w:p>
    <w:p w14:paraId="14036310">
      <w:pPr>
        <w:pStyle w:val="7"/>
        <w:rPr>
          <w:rFonts w:hint="eastAsia"/>
          <w:bCs/>
          <w:szCs w:val="21"/>
          <w:highlight w:val="none"/>
          <w:u w:val="single"/>
          <w:lang w:val="zh-CN"/>
        </w:rPr>
      </w:pPr>
    </w:p>
    <w:p w14:paraId="21FDED84">
      <w:pPr>
        <w:pStyle w:val="7"/>
        <w:rPr>
          <w:rFonts w:hint="eastAsia"/>
          <w:bCs/>
          <w:szCs w:val="21"/>
          <w:highlight w:val="none"/>
          <w:u w:val="single"/>
          <w:lang w:val="zh-CN"/>
        </w:rPr>
      </w:pPr>
    </w:p>
    <w:p w14:paraId="063994F7">
      <w:pPr>
        <w:pStyle w:val="4"/>
        <w:numPr>
          <w:ilvl w:val="0"/>
          <w:numId w:val="6"/>
        </w:numPr>
        <w:tabs>
          <w:tab w:val="left" w:pos="709"/>
        </w:tabs>
        <w:spacing w:before="0" w:after="0" w:line="360" w:lineRule="auto"/>
        <w:ind w:left="426" w:hanging="567"/>
        <w:jc w:val="left"/>
        <w:rPr>
          <w:rFonts w:ascii="宋体" w:hAnsi="宋体" w:eastAsia="宋体" w:cs="Times New Roman"/>
          <w:bCs w:val="0"/>
          <w:sz w:val="24"/>
          <w:szCs w:val="24"/>
          <w:highlight w:val="none"/>
        </w:rPr>
      </w:pPr>
      <w:bookmarkStart w:id="55" w:name="_Toc130281329"/>
      <w:bookmarkStart w:id="56" w:name="_Toc107561300"/>
      <w:bookmarkStart w:id="57" w:name="_Toc117244494"/>
      <w:bookmarkStart w:id="58" w:name="_Toc117244379"/>
      <w:r>
        <w:rPr>
          <w:rFonts w:hint="eastAsia" w:ascii="宋体" w:hAnsi="宋体" w:eastAsia="宋体" w:cs="Times New Roman"/>
          <w:bCs w:val="0"/>
          <w:sz w:val="24"/>
          <w:szCs w:val="24"/>
          <w:highlight w:val="none"/>
        </w:rPr>
        <w:t>未为本</w:t>
      </w:r>
      <w:r>
        <w:rPr>
          <w:rFonts w:hint="eastAsia" w:ascii="宋体" w:hAnsi="宋体" w:eastAsia="宋体" w:cs="Times New Roman"/>
          <w:sz w:val="24"/>
          <w:szCs w:val="24"/>
          <w:highlight w:val="none"/>
          <w:lang w:val="zh-CN"/>
        </w:rPr>
        <w:t>项目</w:t>
      </w:r>
      <w:r>
        <w:rPr>
          <w:rFonts w:hint="eastAsia" w:ascii="宋体" w:hAnsi="宋体" w:eastAsia="宋体" w:cs="Times New Roman"/>
          <w:bCs w:val="0"/>
          <w:sz w:val="24"/>
          <w:szCs w:val="24"/>
          <w:highlight w:val="none"/>
        </w:rPr>
        <w:t>提供相关服务的声明函</w:t>
      </w:r>
      <w:bookmarkEnd w:id="55"/>
      <w:bookmarkEnd w:id="56"/>
      <w:bookmarkEnd w:id="57"/>
      <w:bookmarkEnd w:id="58"/>
      <w:r>
        <w:rPr>
          <w:rFonts w:hint="eastAsia" w:ascii="宋体" w:hAnsi="宋体" w:eastAsia="宋体" w:cs="Times New Roman"/>
          <w:bCs w:val="0"/>
          <w:sz w:val="24"/>
          <w:szCs w:val="24"/>
          <w:highlight w:val="none"/>
        </w:rPr>
        <w:t xml:space="preserve"> </w:t>
      </w:r>
    </w:p>
    <w:p w14:paraId="64951CE5">
      <w:pPr>
        <w:wordWrap w:val="0"/>
        <w:spacing w:line="360" w:lineRule="auto"/>
        <w:ind w:firstLine="420" w:firstLineChars="200"/>
        <w:rPr>
          <w:bCs/>
          <w:szCs w:val="24"/>
          <w:highlight w:val="none"/>
        </w:rPr>
      </w:pPr>
      <w:r>
        <w:rPr>
          <w:rFonts w:hint="eastAsia"/>
          <w:bCs/>
          <w:szCs w:val="24"/>
          <w:highlight w:val="none"/>
        </w:rPr>
        <w:t>本公司参加贵中心组织的</w:t>
      </w:r>
      <w:r>
        <w:rPr>
          <w:rFonts w:hint="eastAsia"/>
          <w:bCs/>
          <w:szCs w:val="24"/>
          <w:highlight w:val="none"/>
          <w:u w:val="single"/>
        </w:rPr>
        <w:t xml:space="preserve"> </w:t>
      </w:r>
      <w:r>
        <w:rPr>
          <w:rFonts w:hint="eastAsia"/>
          <w:i/>
          <w:szCs w:val="24"/>
          <w:highlight w:val="none"/>
          <w:u w:val="single"/>
        </w:rPr>
        <w:t>（项目名称）</w:t>
      </w:r>
      <w:r>
        <w:rPr>
          <w:rFonts w:hint="eastAsia"/>
          <w:bCs/>
          <w:szCs w:val="24"/>
          <w:highlight w:val="none"/>
          <w:u w:val="single"/>
        </w:rPr>
        <w:t xml:space="preserve"> </w:t>
      </w:r>
      <w:r>
        <w:rPr>
          <w:rFonts w:hint="eastAsia"/>
          <w:bCs/>
          <w:szCs w:val="24"/>
          <w:highlight w:val="none"/>
        </w:rPr>
        <w:t>项目(项目编号：</w:t>
      </w:r>
      <w:r>
        <w:rPr>
          <w:rFonts w:hint="eastAsia"/>
          <w:bCs/>
          <w:szCs w:val="24"/>
          <w:highlight w:val="none"/>
          <w:u w:val="single"/>
        </w:rPr>
        <w:t xml:space="preserve">          </w:t>
      </w:r>
      <w:r>
        <w:rPr>
          <w:rFonts w:hint="eastAsia"/>
          <w:bCs/>
          <w:szCs w:val="24"/>
          <w:highlight w:val="none"/>
        </w:rPr>
        <w:t>)的政府采购活动，根据</w:t>
      </w:r>
      <w:r>
        <w:rPr>
          <w:rFonts w:hint="eastAsia"/>
          <w:bCs/>
          <w:szCs w:val="24"/>
          <w:highlight w:val="none"/>
          <w:lang w:eastAsia="zh-CN"/>
        </w:rPr>
        <w:t>征集公告</w:t>
      </w:r>
      <w:r>
        <w:rPr>
          <w:rFonts w:hint="eastAsia"/>
          <w:bCs/>
          <w:szCs w:val="24"/>
          <w:highlight w:val="none"/>
        </w:rPr>
        <w:t>的规定提交相关资格证明文件。并郑重声明如下：</w:t>
      </w:r>
    </w:p>
    <w:p w14:paraId="02418BB7">
      <w:pPr>
        <w:numPr>
          <w:ilvl w:val="0"/>
          <w:numId w:val="10"/>
        </w:numPr>
        <w:tabs>
          <w:tab w:val="left" w:pos="0"/>
        </w:tabs>
        <w:wordWrap w:val="0"/>
        <w:spacing w:line="360" w:lineRule="auto"/>
        <w:rPr>
          <w:bCs/>
          <w:szCs w:val="24"/>
          <w:highlight w:val="none"/>
        </w:rPr>
      </w:pPr>
      <w:r>
        <w:rPr>
          <w:rFonts w:hint="eastAsia"/>
          <w:bCs/>
          <w:szCs w:val="24"/>
          <w:highlight w:val="none"/>
        </w:rPr>
        <w:t>未为本</w:t>
      </w:r>
      <w:r>
        <w:rPr>
          <w:rFonts w:hint="eastAsia"/>
          <w:szCs w:val="24"/>
          <w:highlight w:val="none"/>
        </w:rPr>
        <w:t>采购</w:t>
      </w:r>
      <w:r>
        <w:rPr>
          <w:rFonts w:hint="eastAsia"/>
          <w:bCs/>
          <w:szCs w:val="24"/>
          <w:highlight w:val="none"/>
        </w:rPr>
        <w:t>项目提供整体设计、规范编制或者项目管理、监理、检测等服务（设计、规范编制或者项目管理、监理、检测等服务项目除外）；</w:t>
      </w:r>
    </w:p>
    <w:p w14:paraId="41F200D8">
      <w:pPr>
        <w:numPr>
          <w:ilvl w:val="0"/>
          <w:numId w:val="10"/>
        </w:numPr>
        <w:tabs>
          <w:tab w:val="left" w:pos="0"/>
        </w:tabs>
        <w:wordWrap w:val="0"/>
        <w:spacing w:line="360" w:lineRule="auto"/>
        <w:rPr>
          <w:bCs/>
          <w:szCs w:val="24"/>
          <w:highlight w:val="none"/>
        </w:rPr>
      </w:pPr>
      <w:r>
        <w:rPr>
          <w:rFonts w:hint="eastAsia"/>
          <w:bCs/>
          <w:szCs w:val="24"/>
          <w:highlight w:val="none"/>
        </w:rPr>
        <w:t>对上述声明内容的真实性负责。如有虚假，将依法承担相应责任。</w:t>
      </w:r>
    </w:p>
    <w:p w14:paraId="4A0B00BA">
      <w:pPr>
        <w:wordWrap w:val="0"/>
        <w:spacing w:before="100" w:beforeAutospacing="1" w:after="100" w:afterAutospacing="1" w:line="276" w:lineRule="auto"/>
        <w:ind w:firstLine="2902" w:firstLineChars="1382"/>
        <w:rPr>
          <w:bCs/>
          <w:szCs w:val="21"/>
          <w:highlight w:val="none"/>
          <w:u w:val="singl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784343AF">
      <w:pPr>
        <w:wordWrap w:val="0"/>
        <w:spacing w:before="100" w:beforeAutospacing="1" w:after="100" w:afterAutospacing="1" w:line="276" w:lineRule="auto"/>
        <w:ind w:firstLine="2902" w:firstLineChars="1382"/>
        <w:rPr>
          <w:rFonts w:hint="eastAsia"/>
          <w:bCs/>
          <w:szCs w:val="21"/>
          <w:highlight w:val="none"/>
          <w:u w:val="single"/>
          <w:lang w:val="zh-CN"/>
        </w:rPr>
      </w:pPr>
      <w:r>
        <w:rPr>
          <w:rFonts w:hint="eastAsia"/>
          <w:szCs w:val="24"/>
          <w:highlight w:val="none"/>
        </w:rPr>
        <w:t>日   期：</w:t>
      </w:r>
      <w:r>
        <w:rPr>
          <w:rFonts w:hint="eastAsia"/>
          <w:bCs/>
          <w:szCs w:val="21"/>
          <w:highlight w:val="none"/>
          <w:u w:val="single"/>
          <w:lang w:val="zh-CN"/>
        </w:rPr>
        <w:t xml:space="preserve">                   </w:t>
      </w:r>
      <w:r>
        <w:rPr>
          <w:rFonts w:hint="eastAsia"/>
          <w:bCs/>
          <w:szCs w:val="21"/>
          <w:highlight w:val="none"/>
          <w:u w:val="single"/>
          <w:lang w:val="en-US" w:eastAsia="zh-CN"/>
        </w:rPr>
        <w:t xml:space="preserve">  </w:t>
      </w:r>
      <w:r>
        <w:rPr>
          <w:rFonts w:hint="eastAsia"/>
          <w:bCs/>
          <w:szCs w:val="21"/>
          <w:highlight w:val="none"/>
          <w:u w:val="single"/>
          <w:lang w:val="zh-CN"/>
        </w:rPr>
        <w:t xml:space="preserve">                  </w:t>
      </w:r>
    </w:p>
    <w:p w14:paraId="1AFA3693">
      <w:pPr>
        <w:pStyle w:val="7"/>
        <w:rPr>
          <w:rFonts w:hint="eastAsia"/>
          <w:bCs/>
          <w:szCs w:val="21"/>
          <w:highlight w:val="none"/>
          <w:u w:val="single"/>
          <w:lang w:val="zh-CN"/>
        </w:rPr>
      </w:pPr>
    </w:p>
    <w:p w14:paraId="49CF90D6">
      <w:pPr>
        <w:pStyle w:val="7"/>
        <w:rPr>
          <w:rFonts w:hint="eastAsia"/>
          <w:bCs/>
          <w:szCs w:val="21"/>
          <w:highlight w:val="none"/>
          <w:u w:val="single"/>
          <w:lang w:val="zh-CN"/>
        </w:rPr>
      </w:pPr>
    </w:p>
    <w:p w14:paraId="65277822">
      <w:pPr>
        <w:pStyle w:val="7"/>
        <w:rPr>
          <w:rFonts w:hint="eastAsia"/>
          <w:bCs/>
          <w:szCs w:val="21"/>
          <w:highlight w:val="none"/>
          <w:u w:val="single"/>
          <w:lang w:val="zh-CN"/>
        </w:rPr>
      </w:pPr>
    </w:p>
    <w:p w14:paraId="2B03BD60">
      <w:pPr>
        <w:pStyle w:val="7"/>
        <w:rPr>
          <w:rFonts w:hint="eastAsia"/>
          <w:bCs/>
          <w:szCs w:val="21"/>
          <w:highlight w:val="none"/>
          <w:u w:val="single"/>
          <w:lang w:val="zh-CN"/>
        </w:rPr>
      </w:pPr>
    </w:p>
    <w:p w14:paraId="297B1AD8">
      <w:pPr>
        <w:pStyle w:val="7"/>
        <w:rPr>
          <w:rFonts w:hint="eastAsia"/>
          <w:bCs/>
          <w:szCs w:val="21"/>
          <w:highlight w:val="none"/>
          <w:u w:val="single"/>
          <w:lang w:val="zh-CN"/>
        </w:rPr>
      </w:pPr>
    </w:p>
    <w:p w14:paraId="34D7D970">
      <w:pPr>
        <w:pStyle w:val="4"/>
        <w:numPr>
          <w:ilvl w:val="0"/>
          <w:numId w:val="6"/>
        </w:numPr>
        <w:tabs>
          <w:tab w:val="left" w:pos="709"/>
        </w:tabs>
        <w:spacing w:before="0" w:after="0" w:line="360" w:lineRule="auto"/>
        <w:ind w:left="426" w:hanging="567"/>
        <w:jc w:val="left"/>
        <w:rPr>
          <w:rFonts w:cs="Times New Roman" w:asciiTheme="majorEastAsia" w:hAnsiTheme="majorEastAsia"/>
          <w:bCs w:val="0"/>
          <w:sz w:val="28"/>
          <w:szCs w:val="28"/>
          <w:highlight w:val="none"/>
        </w:rPr>
      </w:pPr>
      <w:bookmarkStart w:id="59" w:name="_Toc130281330"/>
      <w:bookmarkStart w:id="60" w:name="_Toc107561301"/>
      <w:bookmarkStart w:id="61" w:name="_Toc117244380"/>
      <w:bookmarkStart w:id="62" w:name="_Toc117244495"/>
      <w:r>
        <w:rPr>
          <w:rFonts w:hint="eastAsia" w:ascii="宋体" w:hAnsi="宋体" w:eastAsia="宋体" w:cs="Times New Roman"/>
          <w:bCs w:val="0"/>
          <w:sz w:val="24"/>
          <w:szCs w:val="24"/>
          <w:highlight w:val="none"/>
        </w:rPr>
        <w:t>未被</w:t>
      </w:r>
      <w:r>
        <w:rPr>
          <w:rFonts w:hint="eastAsia" w:ascii="宋体" w:hAnsi="宋体" w:eastAsia="宋体" w:cs="Times New Roman"/>
          <w:sz w:val="24"/>
          <w:szCs w:val="24"/>
          <w:highlight w:val="none"/>
          <w:lang w:val="zh-CN"/>
        </w:rPr>
        <w:t>列入</w:t>
      </w:r>
      <w:r>
        <w:rPr>
          <w:rFonts w:hint="eastAsia" w:ascii="宋体" w:hAnsi="宋体" w:eastAsia="宋体" w:cs="Times New Roman"/>
          <w:bCs w:val="0"/>
          <w:sz w:val="24"/>
          <w:szCs w:val="24"/>
          <w:highlight w:val="none"/>
        </w:rPr>
        <w:t>违法失信行为记录名单的声明函</w:t>
      </w:r>
      <w:bookmarkEnd w:id="59"/>
      <w:bookmarkEnd w:id="60"/>
    </w:p>
    <w:p w14:paraId="084A8E9C">
      <w:pPr>
        <w:wordWrap w:val="0"/>
        <w:spacing w:line="360" w:lineRule="auto"/>
        <w:ind w:firstLine="420" w:firstLineChars="200"/>
        <w:rPr>
          <w:rFonts w:ascii="楷体" w:hAnsi="楷体" w:eastAsia="楷体"/>
          <w:bCs/>
          <w:sz w:val="28"/>
          <w:szCs w:val="28"/>
          <w:highlight w:val="none"/>
        </w:rPr>
      </w:pPr>
      <w:r>
        <w:rPr>
          <w:rFonts w:hint="eastAsia" w:ascii="楷体" w:hAnsi="楷体" w:eastAsia="楷体"/>
          <w:szCs w:val="24"/>
          <w:highlight w:val="none"/>
        </w:rPr>
        <w:t>（可不再提供其它证明材料）</w:t>
      </w:r>
      <w:bookmarkEnd w:id="61"/>
      <w:bookmarkEnd w:id="62"/>
    </w:p>
    <w:p w14:paraId="5A03F278">
      <w:pPr>
        <w:wordWrap w:val="0"/>
        <w:spacing w:line="360" w:lineRule="auto"/>
        <w:ind w:firstLine="420" w:firstLineChars="200"/>
        <w:rPr>
          <w:bCs/>
          <w:szCs w:val="24"/>
          <w:highlight w:val="none"/>
        </w:rPr>
      </w:pPr>
      <w:r>
        <w:rPr>
          <w:rFonts w:hint="eastAsia"/>
          <w:bCs/>
          <w:szCs w:val="24"/>
          <w:highlight w:val="none"/>
        </w:rPr>
        <w:t>本公司参加贵中心组织的</w:t>
      </w:r>
      <w:r>
        <w:rPr>
          <w:rFonts w:hint="eastAsia"/>
          <w:bCs/>
          <w:szCs w:val="24"/>
          <w:highlight w:val="none"/>
          <w:u w:val="single"/>
        </w:rPr>
        <w:t xml:space="preserve"> </w:t>
      </w:r>
      <w:r>
        <w:rPr>
          <w:rFonts w:hint="eastAsia"/>
          <w:i/>
          <w:szCs w:val="24"/>
          <w:highlight w:val="none"/>
          <w:u w:val="single"/>
        </w:rPr>
        <w:t>（项目名称）</w:t>
      </w:r>
      <w:r>
        <w:rPr>
          <w:rFonts w:hint="eastAsia"/>
          <w:bCs/>
          <w:szCs w:val="24"/>
          <w:highlight w:val="none"/>
          <w:u w:val="single"/>
        </w:rPr>
        <w:t xml:space="preserve"> </w:t>
      </w:r>
      <w:r>
        <w:rPr>
          <w:rFonts w:hint="eastAsia"/>
          <w:bCs/>
          <w:szCs w:val="24"/>
          <w:highlight w:val="none"/>
        </w:rPr>
        <w:t>项目(项目编号：</w:t>
      </w:r>
      <w:r>
        <w:rPr>
          <w:rFonts w:hint="eastAsia"/>
          <w:bCs/>
          <w:szCs w:val="24"/>
          <w:highlight w:val="none"/>
          <w:u w:val="single"/>
        </w:rPr>
        <w:t xml:space="preserve">          </w:t>
      </w:r>
      <w:r>
        <w:rPr>
          <w:rFonts w:hint="eastAsia"/>
          <w:bCs/>
          <w:szCs w:val="24"/>
          <w:highlight w:val="none"/>
        </w:rPr>
        <w:t>)的政府采购活动，根据</w:t>
      </w:r>
      <w:r>
        <w:rPr>
          <w:rFonts w:hint="eastAsia"/>
          <w:bCs/>
          <w:szCs w:val="24"/>
          <w:highlight w:val="none"/>
          <w:lang w:eastAsia="zh-CN"/>
        </w:rPr>
        <w:t>征集公告</w:t>
      </w:r>
      <w:r>
        <w:rPr>
          <w:rFonts w:hint="eastAsia"/>
          <w:bCs/>
          <w:szCs w:val="24"/>
          <w:highlight w:val="none"/>
        </w:rPr>
        <w:t>的规定提交相关资格证明文件。并郑重声明如下：</w:t>
      </w:r>
    </w:p>
    <w:p w14:paraId="794E13F3">
      <w:pPr>
        <w:numPr>
          <w:ilvl w:val="0"/>
          <w:numId w:val="11"/>
        </w:numPr>
        <w:wordWrap w:val="0"/>
        <w:spacing w:line="360" w:lineRule="auto"/>
        <w:ind w:left="849" w:leftChars="229" w:hanging="369"/>
        <w:rPr>
          <w:szCs w:val="24"/>
          <w:highlight w:val="none"/>
        </w:rPr>
      </w:pPr>
      <w:r>
        <w:rPr>
          <w:rFonts w:hint="eastAsia"/>
          <w:szCs w:val="24"/>
          <w:highlight w:val="none"/>
        </w:rPr>
        <w:t>未被“信用中国”网站(www.creditchina.gov.cn) 、“中国政府采购网”(www.ccgp.gov.cn)列入失信被执行人、重大税收违法失信主体、政府采购严重违法失信行为记录名单；</w:t>
      </w:r>
    </w:p>
    <w:p w14:paraId="66E8DFD9">
      <w:pPr>
        <w:numPr>
          <w:ilvl w:val="0"/>
          <w:numId w:val="11"/>
        </w:numPr>
        <w:wordWrap w:val="0"/>
        <w:spacing w:line="360" w:lineRule="auto"/>
        <w:ind w:left="849" w:leftChars="229" w:hanging="369"/>
        <w:rPr>
          <w:szCs w:val="24"/>
          <w:highlight w:val="none"/>
        </w:rPr>
      </w:pPr>
      <w:r>
        <w:rPr>
          <w:rFonts w:hint="eastAsia"/>
          <w:szCs w:val="24"/>
          <w:highlight w:val="none"/>
        </w:rPr>
        <w:t>对上述声明内容的真实性负责。如有虚假，将依法承担相应责任。</w:t>
      </w:r>
    </w:p>
    <w:p w14:paraId="2DFFDE0C">
      <w:pPr>
        <w:wordWrap w:val="0"/>
        <w:spacing w:before="100" w:beforeAutospacing="1" w:after="100" w:afterAutospacing="1" w:line="276" w:lineRule="auto"/>
        <w:ind w:firstLine="2902" w:firstLineChars="1382"/>
        <w:rPr>
          <w:bCs/>
          <w:szCs w:val="21"/>
          <w:highlight w:val="none"/>
          <w:u w:val="singl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1EC866AF">
      <w:pPr>
        <w:wordWrap w:val="0"/>
        <w:spacing w:before="100" w:beforeAutospacing="1" w:after="100" w:afterAutospacing="1" w:line="276" w:lineRule="auto"/>
        <w:ind w:firstLine="2902" w:firstLineChars="1382"/>
        <w:rPr>
          <w:rFonts w:hint="eastAsia"/>
          <w:bCs/>
          <w:szCs w:val="21"/>
          <w:highlight w:val="none"/>
          <w:u w:val="single"/>
          <w:lang w:val="zh-CN"/>
        </w:rPr>
      </w:pPr>
      <w:r>
        <w:rPr>
          <w:rFonts w:hint="eastAsia"/>
          <w:szCs w:val="24"/>
          <w:highlight w:val="none"/>
        </w:rPr>
        <w:t>日   期：</w:t>
      </w:r>
      <w:r>
        <w:rPr>
          <w:rFonts w:hint="eastAsia"/>
          <w:bCs/>
          <w:szCs w:val="21"/>
          <w:highlight w:val="none"/>
          <w:u w:val="single"/>
          <w:lang w:val="zh-CN"/>
        </w:rPr>
        <w:t xml:space="preserve">       </w:t>
      </w:r>
      <w:r>
        <w:rPr>
          <w:rFonts w:hint="eastAsia"/>
          <w:bCs/>
          <w:szCs w:val="21"/>
          <w:highlight w:val="none"/>
          <w:u w:val="single"/>
          <w:lang w:val="en-US" w:eastAsia="zh-CN"/>
        </w:rPr>
        <w:t xml:space="preserve">                          </w:t>
      </w:r>
      <w:r>
        <w:rPr>
          <w:rFonts w:hint="eastAsia"/>
          <w:bCs/>
          <w:szCs w:val="21"/>
          <w:highlight w:val="none"/>
          <w:u w:val="single"/>
          <w:lang w:val="zh-CN"/>
        </w:rPr>
        <w:t xml:space="preserve">      </w:t>
      </w:r>
    </w:p>
    <w:p w14:paraId="32D3DAAE">
      <w:pPr>
        <w:wordWrap w:val="0"/>
        <w:spacing w:before="100" w:beforeAutospacing="1" w:after="100" w:afterAutospacing="1" w:line="276" w:lineRule="auto"/>
        <w:ind w:firstLine="2902" w:firstLineChars="1382"/>
        <w:rPr>
          <w:bCs/>
          <w:szCs w:val="21"/>
          <w:highlight w:val="none"/>
          <w:lang w:val="zh-CN"/>
        </w:rPr>
      </w:pPr>
    </w:p>
    <w:p w14:paraId="2D236763">
      <w:pPr>
        <w:pStyle w:val="7"/>
        <w:rPr>
          <w:bCs/>
          <w:szCs w:val="21"/>
          <w:highlight w:val="none"/>
          <w:lang w:val="zh-CN"/>
        </w:rPr>
      </w:pPr>
    </w:p>
    <w:p w14:paraId="73265F20">
      <w:pPr>
        <w:pStyle w:val="7"/>
        <w:rPr>
          <w:bCs/>
          <w:szCs w:val="21"/>
          <w:highlight w:val="none"/>
          <w:lang w:val="zh-CN"/>
        </w:rPr>
      </w:pPr>
    </w:p>
    <w:p w14:paraId="7832F84A">
      <w:pPr>
        <w:pStyle w:val="7"/>
        <w:rPr>
          <w:bCs/>
          <w:szCs w:val="21"/>
          <w:highlight w:val="none"/>
          <w:lang w:val="zh-CN"/>
        </w:rPr>
      </w:pPr>
    </w:p>
    <w:p w14:paraId="771EDE28">
      <w:pPr>
        <w:pStyle w:val="7"/>
        <w:rPr>
          <w:bCs/>
          <w:szCs w:val="21"/>
          <w:highlight w:val="none"/>
          <w:lang w:val="zh-CN"/>
        </w:rPr>
      </w:pPr>
    </w:p>
    <w:p w14:paraId="189E6540">
      <w:pPr>
        <w:pStyle w:val="7"/>
        <w:rPr>
          <w:bCs/>
          <w:szCs w:val="21"/>
          <w:highlight w:val="none"/>
          <w:lang w:val="zh-CN"/>
        </w:rPr>
      </w:pPr>
    </w:p>
    <w:p w14:paraId="7617AAE9">
      <w:pPr>
        <w:pStyle w:val="7"/>
        <w:rPr>
          <w:bCs/>
          <w:szCs w:val="21"/>
          <w:highlight w:val="none"/>
          <w:lang w:val="zh-CN"/>
        </w:rPr>
      </w:pPr>
    </w:p>
    <w:p w14:paraId="1C31AEED">
      <w:pPr>
        <w:pStyle w:val="7"/>
        <w:rPr>
          <w:bCs/>
          <w:szCs w:val="21"/>
          <w:highlight w:val="none"/>
          <w:lang w:val="zh-CN"/>
        </w:rPr>
      </w:pPr>
    </w:p>
    <w:p w14:paraId="24F779AF">
      <w:pPr>
        <w:pStyle w:val="7"/>
        <w:rPr>
          <w:bCs/>
          <w:szCs w:val="21"/>
          <w:highlight w:val="none"/>
          <w:lang w:val="zh-CN"/>
        </w:rPr>
      </w:pPr>
    </w:p>
    <w:p w14:paraId="7CB61C63">
      <w:pPr>
        <w:pStyle w:val="7"/>
        <w:rPr>
          <w:bCs/>
          <w:szCs w:val="21"/>
          <w:highlight w:val="none"/>
          <w:lang w:val="zh-CN"/>
        </w:rPr>
      </w:pPr>
    </w:p>
    <w:p w14:paraId="4399754F">
      <w:pPr>
        <w:pStyle w:val="7"/>
        <w:rPr>
          <w:bCs/>
          <w:szCs w:val="21"/>
          <w:highlight w:val="none"/>
          <w:lang w:val="zh-CN"/>
        </w:rPr>
      </w:pPr>
    </w:p>
    <w:p w14:paraId="6BEF5107">
      <w:pPr>
        <w:pStyle w:val="7"/>
        <w:rPr>
          <w:bCs/>
          <w:szCs w:val="21"/>
          <w:highlight w:val="none"/>
          <w:lang w:val="zh-CN"/>
        </w:rPr>
      </w:pPr>
    </w:p>
    <w:p w14:paraId="759DD1D1">
      <w:pPr>
        <w:pStyle w:val="7"/>
        <w:rPr>
          <w:bCs/>
          <w:szCs w:val="21"/>
          <w:highlight w:val="none"/>
          <w:lang w:val="zh-CN"/>
        </w:rPr>
      </w:pPr>
    </w:p>
    <w:p w14:paraId="4A9D2538">
      <w:pPr>
        <w:pStyle w:val="7"/>
        <w:rPr>
          <w:bCs/>
          <w:szCs w:val="21"/>
          <w:highlight w:val="none"/>
          <w:lang w:val="zh-CN"/>
        </w:rPr>
      </w:pPr>
    </w:p>
    <w:p w14:paraId="619CB47A">
      <w:pPr>
        <w:pStyle w:val="7"/>
        <w:rPr>
          <w:bCs/>
          <w:szCs w:val="21"/>
          <w:highlight w:val="none"/>
          <w:lang w:val="zh-CN"/>
        </w:rPr>
      </w:pPr>
    </w:p>
    <w:p w14:paraId="286B1F06">
      <w:pPr>
        <w:pStyle w:val="4"/>
        <w:numPr>
          <w:ilvl w:val="0"/>
          <w:numId w:val="6"/>
        </w:numPr>
        <w:tabs>
          <w:tab w:val="left" w:pos="284"/>
        </w:tabs>
        <w:spacing w:before="0" w:after="0" w:line="360" w:lineRule="auto"/>
        <w:ind w:left="426" w:hanging="567"/>
        <w:jc w:val="left"/>
        <w:rPr>
          <w:rFonts w:ascii="宋体" w:hAnsi="宋体" w:eastAsia="宋体" w:cs="Times New Roman"/>
          <w:bCs w:val="0"/>
          <w:sz w:val="28"/>
          <w:szCs w:val="28"/>
          <w:highlight w:val="none"/>
        </w:rPr>
      </w:pPr>
      <w:bookmarkStart w:id="63" w:name="_Toc130281331"/>
      <w:bookmarkStart w:id="64" w:name="_Toc117244381"/>
      <w:bookmarkStart w:id="65" w:name="_Toc117244496"/>
      <w:bookmarkStart w:id="66" w:name="_Toc107561302"/>
      <w:r>
        <w:rPr>
          <w:rFonts w:hint="eastAsia" w:ascii="宋体" w:hAnsi="宋体" w:eastAsia="宋体" w:cs="Times New Roman"/>
          <w:sz w:val="24"/>
          <w:szCs w:val="24"/>
          <w:highlight w:val="none"/>
          <w:lang w:val="zh-CN"/>
        </w:rPr>
        <w:t>落实政府</w:t>
      </w:r>
      <w:r>
        <w:rPr>
          <w:rFonts w:hint="eastAsia" w:ascii="宋体" w:hAnsi="宋体" w:eastAsia="宋体" w:cs="Times New Roman"/>
          <w:bCs w:val="0"/>
          <w:sz w:val="24"/>
          <w:szCs w:val="24"/>
          <w:highlight w:val="none"/>
        </w:rPr>
        <w:t>采购政策应当提供的资料</w:t>
      </w:r>
      <w:bookmarkEnd w:id="63"/>
    </w:p>
    <w:p w14:paraId="381DB670">
      <w:pPr>
        <w:pStyle w:val="13"/>
        <w:wordWrap w:val="0"/>
        <w:adjustRightInd w:val="0"/>
        <w:snapToGrid w:val="0"/>
        <w:spacing w:before="0" w:beforeAutospacing="0" w:after="0" w:afterAutospacing="0" w:line="360" w:lineRule="auto"/>
        <w:ind w:firstLine="480"/>
        <w:rPr>
          <w:rFonts w:ascii="楷体" w:hAnsi="楷体" w:eastAsia="楷体" w:cs="Times New Roman"/>
          <w:bCs/>
          <w:highlight w:val="none"/>
        </w:rPr>
      </w:pPr>
      <w:r>
        <w:rPr>
          <w:rFonts w:hint="eastAsia" w:ascii="楷体" w:hAnsi="楷体" w:eastAsia="楷体" w:cs="Times New Roman"/>
          <w:highlight w:val="none"/>
        </w:rPr>
        <w:t>（若有，根据项目要求提供）</w:t>
      </w:r>
      <w:bookmarkEnd w:id="64"/>
      <w:bookmarkEnd w:id="65"/>
    </w:p>
    <w:bookmarkEnd w:id="66"/>
    <w:p w14:paraId="364F68AD">
      <w:pPr>
        <w:pStyle w:val="5"/>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bCs w:val="0"/>
          <w:sz w:val="24"/>
          <w:szCs w:val="24"/>
          <w:highlight w:val="none"/>
        </w:rPr>
      </w:pPr>
      <w:r>
        <w:rPr>
          <w:rFonts w:hint="eastAsia" w:cstheme="minorBidi"/>
          <w:b/>
          <w:bCs w:val="0"/>
          <w:kern w:val="2"/>
          <w:sz w:val="24"/>
          <w:szCs w:val="24"/>
          <w:lang w:val="en-US" w:eastAsia="zh-CN" w:bidi="ar-SA"/>
        </w:rPr>
        <w:t>7</w:t>
      </w:r>
      <w:r>
        <w:rPr>
          <w:rFonts w:hint="default" w:ascii="Arial" w:hAnsi="Arial" w:eastAsia="黑体" w:cstheme="minorBidi"/>
          <w:b/>
          <w:bCs w:val="0"/>
          <w:kern w:val="2"/>
          <w:sz w:val="24"/>
          <w:szCs w:val="24"/>
          <w:lang w:val="en-US" w:eastAsia="zh-CN" w:bidi="ar-SA"/>
        </w:rPr>
        <w:t>.1</w:t>
      </w:r>
      <w:r>
        <w:rPr>
          <w:rFonts w:hint="eastAsia"/>
          <w:bCs w:val="0"/>
          <w:sz w:val="24"/>
          <w:szCs w:val="24"/>
          <w:highlight w:val="none"/>
        </w:rPr>
        <w:t>中小企业声明函</w:t>
      </w:r>
    </w:p>
    <w:p w14:paraId="08960C34">
      <w:pPr>
        <w:wordWrap w:val="0"/>
        <w:spacing w:line="360" w:lineRule="auto"/>
        <w:ind w:firstLine="420" w:firstLineChars="200"/>
        <w:rPr>
          <w:szCs w:val="24"/>
          <w:highlight w:val="none"/>
        </w:rPr>
      </w:pPr>
      <w:r>
        <w:rPr>
          <w:rFonts w:hint="eastAsia"/>
          <w:szCs w:val="24"/>
          <w:highlight w:val="none"/>
        </w:rPr>
        <w:t>本公司郑重声明，根据《政府采购促进中小企业发展管理办法》（财库〔</w:t>
      </w:r>
      <w:r>
        <w:rPr>
          <w:szCs w:val="24"/>
          <w:highlight w:val="none"/>
        </w:rPr>
        <w:t>2020〕</w:t>
      </w:r>
      <w:r>
        <w:rPr>
          <w:rFonts w:hint="eastAsia"/>
          <w:szCs w:val="24"/>
          <w:highlight w:val="none"/>
        </w:rPr>
        <w:t>46 号）的规定，本公司参加</w:t>
      </w:r>
      <w:r>
        <w:rPr>
          <w:rFonts w:hint="eastAsia"/>
          <w:szCs w:val="24"/>
          <w:highlight w:val="none"/>
          <w:u w:val="single"/>
        </w:rPr>
        <w:t xml:space="preserve"> </w:t>
      </w:r>
      <w:r>
        <w:rPr>
          <w:rFonts w:hint="eastAsia"/>
          <w:i/>
          <w:szCs w:val="24"/>
          <w:highlight w:val="none"/>
          <w:u w:val="single"/>
        </w:rPr>
        <w:t>（单位名称）</w:t>
      </w:r>
      <w:r>
        <w:rPr>
          <w:rFonts w:hint="eastAsia"/>
          <w:szCs w:val="24"/>
          <w:highlight w:val="none"/>
          <w:u w:val="single"/>
        </w:rPr>
        <w:t xml:space="preserve"> </w:t>
      </w:r>
      <w:r>
        <w:rPr>
          <w:rFonts w:hint="eastAsia"/>
          <w:szCs w:val="24"/>
          <w:highlight w:val="none"/>
        </w:rPr>
        <w:t>的</w:t>
      </w:r>
      <w:r>
        <w:rPr>
          <w:rFonts w:hint="eastAsia"/>
          <w:szCs w:val="24"/>
          <w:highlight w:val="none"/>
          <w:u w:val="single"/>
        </w:rPr>
        <w:t xml:space="preserve"> </w:t>
      </w:r>
      <w:r>
        <w:rPr>
          <w:rFonts w:hint="eastAsia"/>
          <w:i/>
          <w:szCs w:val="24"/>
          <w:highlight w:val="none"/>
          <w:u w:val="single"/>
        </w:rPr>
        <w:t>（项目名称）</w:t>
      </w:r>
      <w:r>
        <w:rPr>
          <w:rFonts w:hint="eastAsia"/>
          <w:szCs w:val="24"/>
          <w:highlight w:val="none"/>
          <w:u w:val="single"/>
        </w:rPr>
        <w:t xml:space="preserve"> </w:t>
      </w:r>
      <w:r>
        <w:rPr>
          <w:rFonts w:hint="eastAsia"/>
          <w:szCs w:val="24"/>
          <w:highlight w:val="none"/>
        </w:rPr>
        <w:t>采购活动，服务</w:t>
      </w:r>
      <w:r>
        <w:rPr>
          <w:rFonts w:hint="eastAsia"/>
          <w:b/>
          <w:szCs w:val="24"/>
          <w:highlight w:val="none"/>
        </w:rPr>
        <w:t>全部由</w:t>
      </w:r>
      <w:r>
        <w:rPr>
          <w:rFonts w:hint="eastAsia"/>
          <w:szCs w:val="24"/>
          <w:highlight w:val="none"/>
        </w:rPr>
        <w:t>符合政策要求的</w:t>
      </w:r>
      <w:r>
        <w:rPr>
          <w:rFonts w:hint="eastAsia"/>
          <w:b/>
          <w:szCs w:val="24"/>
          <w:highlight w:val="none"/>
        </w:rPr>
        <w:t>中小企业承接</w:t>
      </w:r>
      <w:r>
        <w:rPr>
          <w:rFonts w:hint="eastAsia"/>
          <w:szCs w:val="24"/>
          <w:highlight w:val="none"/>
        </w:rPr>
        <w:t>。相关企业的具体情况如下：</w:t>
      </w:r>
    </w:p>
    <w:p w14:paraId="1F75D686">
      <w:pPr>
        <w:wordWrap w:val="0"/>
        <w:spacing w:line="360" w:lineRule="auto"/>
        <w:ind w:firstLine="420" w:firstLineChars="200"/>
        <w:rPr>
          <w:szCs w:val="24"/>
          <w:highlight w:val="none"/>
        </w:rPr>
      </w:pPr>
      <w:r>
        <w:rPr>
          <w:rFonts w:hint="eastAsia"/>
          <w:szCs w:val="24"/>
          <w:highlight w:val="none"/>
        </w:rPr>
        <w:t>1.</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 xml:space="preserve">（采购文件中明确的所属行业） </w:t>
      </w:r>
      <w:r>
        <w:rPr>
          <w:rFonts w:hint="eastAsia"/>
          <w:szCs w:val="24"/>
          <w:highlight w:val="none"/>
        </w:rPr>
        <w:t>行业 ；承接企业为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，从业人员</w:t>
      </w:r>
      <w:r>
        <w:rPr>
          <w:rFonts w:hint="eastAsia"/>
          <w:szCs w:val="24"/>
          <w:highlight w:val="none"/>
          <w:u w:val="single"/>
        </w:rPr>
        <w:t xml:space="preserve">      </w:t>
      </w:r>
      <w:r>
        <w:rPr>
          <w:rFonts w:hint="eastAsia"/>
          <w:szCs w:val="24"/>
          <w:highlight w:val="none"/>
        </w:rPr>
        <w:t>人，营业收入为</w:t>
      </w:r>
      <w:r>
        <w:rPr>
          <w:rFonts w:hint="eastAsia"/>
          <w:szCs w:val="24"/>
          <w:highlight w:val="none"/>
          <w:u w:val="single"/>
        </w:rPr>
        <w:t xml:space="preserve">      </w:t>
      </w:r>
      <w:r>
        <w:rPr>
          <w:rFonts w:hint="eastAsia"/>
          <w:szCs w:val="24"/>
          <w:highlight w:val="none"/>
        </w:rPr>
        <w:t>万元，资产总额为</w:t>
      </w:r>
      <w:r>
        <w:rPr>
          <w:rFonts w:hint="eastAsia"/>
          <w:szCs w:val="24"/>
          <w:highlight w:val="none"/>
          <w:u w:val="single"/>
        </w:rPr>
        <w:t xml:space="preserve">      </w:t>
      </w:r>
      <w:r>
        <w:rPr>
          <w:rFonts w:hint="eastAsia"/>
          <w:szCs w:val="24"/>
          <w:highlight w:val="none"/>
        </w:rPr>
        <w:t>万元（</w:t>
      </w:r>
      <w:r>
        <w:rPr>
          <w:rFonts w:hint="eastAsia" w:ascii="楷体" w:hAnsi="楷体" w:eastAsia="楷体"/>
          <w:szCs w:val="24"/>
          <w:highlight w:val="none"/>
        </w:rPr>
        <w:t>从业人员、营业收入、资产总额填报上一年度数据，无上一年度数据的新成立企业可不填报</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（中型企业、小型企业、微型企业）</w:t>
      </w:r>
      <w:r>
        <w:rPr>
          <w:rFonts w:hint="eastAsia"/>
          <w:szCs w:val="24"/>
          <w:highlight w:val="none"/>
          <w:u w:val="single"/>
        </w:rPr>
        <w:t xml:space="preserve"> </w:t>
      </w:r>
      <w:r>
        <w:rPr>
          <w:rFonts w:hint="eastAsia"/>
          <w:szCs w:val="24"/>
          <w:highlight w:val="none"/>
        </w:rPr>
        <w:t>；</w:t>
      </w:r>
    </w:p>
    <w:p w14:paraId="60B1543D">
      <w:pPr>
        <w:wordWrap w:val="0"/>
        <w:spacing w:line="360" w:lineRule="auto"/>
        <w:ind w:firstLine="420" w:firstLineChars="200"/>
        <w:rPr>
          <w:szCs w:val="24"/>
          <w:highlight w:val="none"/>
        </w:rPr>
      </w:pPr>
      <w:r>
        <w:rPr>
          <w:rFonts w:hint="eastAsia"/>
          <w:szCs w:val="24"/>
          <w:highlight w:val="none"/>
        </w:rPr>
        <w:t>2.</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 xml:space="preserve">（采购文件中明确的所属行业） </w:t>
      </w:r>
      <w:r>
        <w:rPr>
          <w:rFonts w:hint="eastAsia"/>
          <w:szCs w:val="24"/>
          <w:highlight w:val="none"/>
        </w:rPr>
        <w:t>行业 ；承接企业为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，从业人员</w:t>
      </w:r>
      <w:r>
        <w:rPr>
          <w:rFonts w:hint="eastAsia"/>
          <w:szCs w:val="24"/>
          <w:highlight w:val="none"/>
          <w:u w:val="single"/>
        </w:rPr>
        <w:t xml:space="preserve">      </w:t>
      </w:r>
      <w:r>
        <w:rPr>
          <w:rFonts w:hint="eastAsia"/>
          <w:szCs w:val="24"/>
          <w:highlight w:val="none"/>
        </w:rPr>
        <w:t>人，营业收入为</w:t>
      </w:r>
      <w:r>
        <w:rPr>
          <w:rFonts w:hint="eastAsia"/>
          <w:szCs w:val="24"/>
          <w:highlight w:val="none"/>
          <w:u w:val="single"/>
        </w:rPr>
        <w:t xml:space="preserve">      </w:t>
      </w:r>
      <w:r>
        <w:rPr>
          <w:rFonts w:hint="eastAsia"/>
          <w:szCs w:val="24"/>
          <w:highlight w:val="none"/>
        </w:rPr>
        <w:t>万元，资产总额为</w:t>
      </w:r>
      <w:r>
        <w:rPr>
          <w:rFonts w:hint="eastAsia"/>
          <w:szCs w:val="24"/>
          <w:highlight w:val="none"/>
          <w:u w:val="single"/>
        </w:rPr>
        <w:t xml:space="preserve">      </w:t>
      </w:r>
      <w:r>
        <w:rPr>
          <w:rFonts w:hint="eastAsia"/>
          <w:szCs w:val="24"/>
          <w:highlight w:val="none"/>
        </w:rPr>
        <w:t>万元（</w:t>
      </w:r>
      <w:r>
        <w:rPr>
          <w:rFonts w:hint="eastAsia" w:ascii="楷体" w:hAnsi="楷体" w:eastAsia="楷体"/>
          <w:szCs w:val="24"/>
          <w:highlight w:val="none"/>
        </w:rPr>
        <w:t>从业人员、营业收入、资产总额填报上一年度数据，无上一年度数据的新成立企业可不填报</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（中型企业、小型企业、微型企业）</w:t>
      </w:r>
      <w:r>
        <w:rPr>
          <w:rFonts w:hint="eastAsia"/>
          <w:szCs w:val="24"/>
          <w:highlight w:val="none"/>
        </w:rPr>
        <w:t>；</w:t>
      </w:r>
    </w:p>
    <w:p w14:paraId="0667BF8F">
      <w:pPr>
        <w:wordWrap w:val="0"/>
        <w:spacing w:line="360" w:lineRule="auto"/>
        <w:ind w:firstLine="420" w:firstLineChars="200"/>
        <w:rPr>
          <w:szCs w:val="24"/>
          <w:highlight w:val="none"/>
        </w:rPr>
      </w:pPr>
      <w:r>
        <w:rPr>
          <w:rFonts w:hint="eastAsia"/>
          <w:szCs w:val="24"/>
          <w:highlight w:val="none"/>
        </w:rPr>
        <w:t>……</w:t>
      </w:r>
    </w:p>
    <w:p w14:paraId="4932498B">
      <w:pPr>
        <w:wordWrap w:val="0"/>
        <w:spacing w:line="360" w:lineRule="auto"/>
        <w:ind w:firstLine="420" w:firstLineChars="200"/>
        <w:rPr>
          <w:szCs w:val="24"/>
          <w:highlight w:val="none"/>
        </w:rPr>
      </w:pPr>
      <w:r>
        <w:rPr>
          <w:rFonts w:hint="eastAsia"/>
          <w:szCs w:val="24"/>
          <w:highlight w:val="none"/>
        </w:rPr>
        <w:t>以上企业，不属于大企业的分支机构，不存在控股股东为大企业的情形，也不存在与大企业的负责人为同一人的情形。</w:t>
      </w:r>
    </w:p>
    <w:p w14:paraId="5A9D6E91">
      <w:pPr>
        <w:wordWrap w:val="0"/>
        <w:spacing w:line="360" w:lineRule="auto"/>
        <w:ind w:left="951" w:leftChars="200" w:hanging="531" w:hangingChars="253"/>
        <w:jc w:val="left"/>
        <w:rPr>
          <w:szCs w:val="24"/>
          <w:highlight w:val="none"/>
        </w:rPr>
      </w:pPr>
      <w:r>
        <w:rPr>
          <w:rFonts w:hint="eastAsia"/>
          <w:szCs w:val="24"/>
          <w:highlight w:val="none"/>
        </w:rPr>
        <w:t>本企业对上述声明内容的真实性负责。如有虚假，将依法承担相应责任。</w:t>
      </w:r>
    </w:p>
    <w:p w14:paraId="188A3DA5">
      <w:pPr>
        <w:wordWrap w:val="0"/>
        <w:spacing w:line="360" w:lineRule="auto"/>
        <w:ind w:left="1091" w:hanging="951" w:hangingChars="453"/>
        <w:jc w:val="left"/>
        <w:rPr>
          <w:b/>
          <w:szCs w:val="21"/>
          <w:highlight w:val="none"/>
          <w:lang w:val="zh-CN"/>
        </w:rPr>
      </w:pPr>
    </w:p>
    <w:p w14:paraId="0D4FD5AC">
      <w:pPr>
        <w:wordWrap w:val="0"/>
        <w:spacing w:line="360" w:lineRule="auto"/>
        <w:ind w:left="1087" w:hanging="951" w:hangingChars="453"/>
        <w:jc w:val="left"/>
        <w:rPr>
          <w:rFonts w:hint="eastAsia"/>
          <w:bCs/>
          <w:szCs w:val="24"/>
          <w:highlight w:val="none"/>
          <w:lang w:eastAsia="zh-CN"/>
        </w:rPr>
      </w:pPr>
      <w:r>
        <w:rPr>
          <w:rFonts w:hint="eastAsia"/>
          <w:b/>
          <w:szCs w:val="21"/>
          <w:highlight w:val="none"/>
          <w:lang w:val="zh-CN"/>
        </w:rPr>
        <w:t>说明：</w:t>
      </w:r>
      <w:r>
        <w:rPr>
          <w:rFonts w:hint="eastAsia"/>
          <w:bCs/>
          <w:szCs w:val="24"/>
          <w:highlight w:val="none"/>
        </w:rPr>
        <w:t>1、服务全部由符合政策要求的中小企业承接，应当严格按上述格式及内容进行填写（</w:t>
      </w:r>
      <w:r>
        <w:rPr>
          <w:bCs/>
          <w:szCs w:val="24"/>
          <w:highlight w:val="none"/>
        </w:rPr>
        <w:t>应当</w:t>
      </w:r>
      <w:r>
        <w:rPr>
          <w:rFonts w:hint="eastAsia"/>
          <w:bCs/>
          <w:szCs w:val="24"/>
          <w:highlight w:val="none"/>
        </w:rPr>
        <w:t>明确</w:t>
      </w:r>
      <w:r>
        <w:rPr>
          <w:bCs/>
          <w:szCs w:val="24"/>
          <w:highlight w:val="none"/>
        </w:rPr>
        <w:t>每个标的的承接</w:t>
      </w:r>
      <w:r>
        <w:rPr>
          <w:rFonts w:hint="eastAsia"/>
          <w:bCs/>
          <w:szCs w:val="24"/>
          <w:highlight w:val="none"/>
        </w:rPr>
        <w:t>企业</w:t>
      </w:r>
      <w:r>
        <w:rPr>
          <w:bCs/>
          <w:szCs w:val="24"/>
          <w:highlight w:val="none"/>
        </w:rPr>
        <w:t>类型及</w:t>
      </w:r>
      <w:r>
        <w:rPr>
          <w:rFonts w:hint="eastAsia"/>
          <w:bCs/>
          <w:szCs w:val="24"/>
          <w:highlight w:val="none"/>
        </w:rPr>
        <w:t>相关</w:t>
      </w:r>
      <w:r>
        <w:rPr>
          <w:bCs/>
          <w:szCs w:val="24"/>
          <w:highlight w:val="none"/>
        </w:rPr>
        <w:t>数据）</w:t>
      </w:r>
      <w:r>
        <w:rPr>
          <w:rFonts w:hint="eastAsia"/>
          <w:bCs/>
          <w:szCs w:val="24"/>
          <w:highlight w:val="none"/>
        </w:rPr>
        <w:t>，否则可能被视为无效或</w:t>
      </w:r>
      <w:r>
        <w:rPr>
          <w:bCs/>
          <w:szCs w:val="24"/>
          <w:highlight w:val="none"/>
        </w:rPr>
        <w:t>虚假</w:t>
      </w:r>
      <w:r>
        <w:rPr>
          <w:rFonts w:hint="eastAsia"/>
          <w:bCs/>
          <w:szCs w:val="24"/>
          <w:highlight w:val="none"/>
        </w:rPr>
        <w:t>声明</w:t>
      </w:r>
      <w:r>
        <w:rPr>
          <w:rFonts w:hint="eastAsia"/>
          <w:bCs/>
          <w:szCs w:val="24"/>
          <w:highlight w:val="none"/>
          <w:lang w:eastAsia="zh-CN"/>
        </w:rPr>
        <w:t>。</w:t>
      </w:r>
    </w:p>
    <w:p w14:paraId="5BF537B9">
      <w:pPr>
        <w:pStyle w:val="7"/>
        <w:rPr>
          <w:rFonts w:hint="eastAsia"/>
          <w:highlight w:val="none"/>
          <w:lang w:val="zh-CN" w:eastAsia="zh-CN"/>
        </w:rPr>
      </w:pPr>
    </w:p>
    <w:p w14:paraId="7A7B92D8">
      <w:pPr>
        <w:wordWrap w:val="0"/>
        <w:spacing w:before="100" w:beforeAutospacing="1" w:after="100" w:afterAutospacing="1" w:line="360" w:lineRule="auto"/>
        <w:ind w:firstLine="3007" w:firstLineChars="1432"/>
        <w:rPr>
          <w:bCs/>
          <w:szCs w:val="21"/>
          <w:highlight w:val="non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6D99DFDA">
      <w:pPr>
        <w:wordWrap w:val="0"/>
        <w:spacing w:before="100" w:beforeAutospacing="1" w:after="100" w:afterAutospacing="1" w:line="360" w:lineRule="auto"/>
        <w:ind w:firstLine="3007" w:firstLineChars="1432"/>
        <w:rPr>
          <w:bCs/>
          <w:szCs w:val="24"/>
          <w:highlight w:val="none"/>
          <w:u w:val="single"/>
        </w:rPr>
      </w:pPr>
      <w:r>
        <w:rPr>
          <w:rFonts w:hint="eastAsia"/>
          <w:szCs w:val="24"/>
          <w:highlight w:val="none"/>
        </w:rPr>
        <w:t>日 </w:t>
      </w:r>
      <w:r>
        <w:rPr>
          <w:szCs w:val="24"/>
          <w:highlight w:val="none"/>
        </w:rPr>
        <w:t xml:space="preserve"> </w:t>
      </w:r>
      <w:r>
        <w:rPr>
          <w:rFonts w:hint="eastAsia"/>
          <w:szCs w:val="24"/>
          <w:highlight w:val="none"/>
        </w:rPr>
        <w:t> 期：</w:t>
      </w:r>
      <w:r>
        <w:rPr>
          <w:bCs/>
          <w:szCs w:val="24"/>
          <w:highlight w:val="none"/>
          <w:u w:val="single"/>
        </w:rPr>
        <w:t xml:space="preserve">                      </w:t>
      </w:r>
      <w:r>
        <w:rPr>
          <w:rFonts w:hint="eastAsia"/>
          <w:bCs/>
          <w:szCs w:val="24"/>
          <w:highlight w:val="none"/>
          <w:u w:val="single"/>
        </w:rPr>
        <w:t xml:space="preserve">     </w:t>
      </w:r>
      <w:r>
        <w:rPr>
          <w:bCs/>
          <w:szCs w:val="24"/>
          <w:highlight w:val="none"/>
          <w:u w:val="single"/>
        </w:rPr>
        <w:t xml:space="preserve">        </w:t>
      </w:r>
    </w:p>
    <w:p w14:paraId="66DCB751">
      <w:pPr>
        <w:wordWrap w:val="0"/>
        <w:spacing w:before="100" w:beforeAutospacing="1" w:after="100" w:afterAutospacing="1" w:line="360" w:lineRule="auto"/>
        <w:ind w:firstLine="3007" w:firstLineChars="1432"/>
        <w:rPr>
          <w:szCs w:val="24"/>
          <w:highlight w:val="none"/>
        </w:rPr>
      </w:pPr>
    </w:p>
    <w:p w14:paraId="41334F8D">
      <w:pPr>
        <w:widowControl/>
        <w:tabs>
          <w:tab w:val="right" w:leader="dot" w:pos="9514"/>
        </w:tabs>
        <w:wordWrap w:val="0"/>
        <w:spacing w:line="360" w:lineRule="auto"/>
        <w:jc w:val="left"/>
        <w:rPr>
          <w:b/>
          <w:iCs/>
          <w:sz w:val="28"/>
          <w:highlight w:val="none"/>
        </w:rPr>
        <w:sectPr>
          <w:headerReference r:id="rId3" w:type="default"/>
          <w:footerReference r:id="rId4" w:type="default"/>
          <w:pgSz w:w="11906" w:h="16838"/>
          <w:pgMar w:top="1440" w:right="1803" w:bottom="1440" w:left="1803" w:header="851" w:footer="992" w:gutter="0"/>
          <w:cols w:space="425" w:num="1"/>
          <w:docGrid w:type="linesAndChars" w:linePitch="312" w:charSpace="0"/>
        </w:sectPr>
      </w:pPr>
    </w:p>
    <w:p w14:paraId="628BCBC2">
      <w:pPr>
        <w:pStyle w:val="5"/>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bCs w:val="0"/>
          <w:sz w:val="24"/>
          <w:szCs w:val="24"/>
          <w:highlight w:val="none"/>
        </w:rPr>
      </w:pPr>
      <w:bookmarkStart w:id="67" w:name="_Toc107561305"/>
      <w:bookmarkStart w:id="68" w:name="_Toc106962850"/>
      <w:r>
        <w:rPr>
          <w:rFonts w:hint="eastAsia" w:cstheme="minorBidi"/>
          <w:b/>
          <w:bCs w:val="0"/>
          <w:kern w:val="2"/>
          <w:sz w:val="24"/>
          <w:szCs w:val="24"/>
          <w:lang w:val="en-US" w:eastAsia="zh-CN" w:bidi="ar-SA"/>
        </w:rPr>
        <w:t>7</w:t>
      </w:r>
      <w:r>
        <w:rPr>
          <w:rFonts w:hint="default" w:ascii="Arial" w:hAnsi="Arial" w:eastAsia="黑体" w:cstheme="minorBidi"/>
          <w:b/>
          <w:bCs w:val="0"/>
          <w:kern w:val="2"/>
          <w:sz w:val="24"/>
          <w:szCs w:val="24"/>
          <w:lang w:val="en-US" w:eastAsia="zh-CN" w:bidi="ar-SA"/>
        </w:rPr>
        <w:t>.2</w:t>
      </w:r>
      <w:r>
        <w:rPr>
          <w:rFonts w:hint="eastAsia"/>
          <w:bCs w:val="0"/>
          <w:sz w:val="24"/>
          <w:szCs w:val="24"/>
          <w:highlight w:val="none"/>
        </w:rPr>
        <w:t>监狱企业证明文件</w:t>
      </w:r>
    </w:p>
    <w:p w14:paraId="620FADC4">
      <w:pPr>
        <w:adjustRightInd w:val="0"/>
        <w:snapToGrid w:val="0"/>
        <w:spacing w:line="360" w:lineRule="auto"/>
        <w:ind w:firstLine="420" w:firstLineChars="200"/>
        <w:jc w:val="left"/>
        <w:rPr>
          <w:rFonts w:hint="eastAsia"/>
          <w:szCs w:val="24"/>
          <w:highlight w:val="none"/>
        </w:rPr>
      </w:pPr>
      <w:r>
        <w:rPr>
          <w:rFonts w:hint="eastAsia"/>
          <w:szCs w:val="24"/>
          <w:highlight w:val="none"/>
        </w:rPr>
        <w:t>（</w:t>
      </w:r>
      <w:r>
        <w:rPr>
          <w:rFonts w:hint="eastAsia" w:ascii="楷体" w:hAnsi="楷体" w:eastAsia="楷体"/>
          <w:szCs w:val="24"/>
          <w:highlight w:val="none"/>
        </w:rPr>
        <w:t>监狱企业应提供由省级及以上监狱管理局、戒毒管理局（含新疆生产建设兵团）出具的监狱企业的证明文件，格式自行编写</w:t>
      </w:r>
      <w:r>
        <w:rPr>
          <w:rFonts w:hint="eastAsia"/>
          <w:szCs w:val="24"/>
          <w:highlight w:val="none"/>
        </w:rPr>
        <w:t>）</w:t>
      </w:r>
    </w:p>
    <w:p w14:paraId="6177715F">
      <w:pPr>
        <w:pStyle w:val="7"/>
        <w:rPr>
          <w:rFonts w:hint="eastAsia"/>
          <w:szCs w:val="24"/>
          <w:highlight w:val="none"/>
        </w:rPr>
      </w:pPr>
    </w:p>
    <w:p w14:paraId="6A27F204">
      <w:pPr>
        <w:pStyle w:val="7"/>
        <w:rPr>
          <w:rFonts w:hint="eastAsia"/>
          <w:szCs w:val="24"/>
          <w:highlight w:val="none"/>
        </w:rPr>
      </w:pPr>
    </w:p>
    <w:p w14:paraId="6BC75524">
      <w:pPr>
        <w:pStyle w:val="5"/>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bCs w:val="0"/>
          <w:sz w:val="24"/>
          <w:szCs w:val="24"/>
          <w:highlight w:val="none"/>
        </w:rPr>
      </w:pPr>
      <w:r>
        <w:rPr>
          <w:rFonts w:hint="eastAsia" w:cstheme="minorBidi"/>
          <w:b/>
          <w:bCs w:val="0"/>
          <w:kern w:val="2"/>
          <w:sz w:val="24"/>
          <w:szCs w:val="24"/>
          <w:lang w:val="en-US" w:eastAsia="zh-CN" w:bidi="ar-SA"/>
        </w:rPr>
        <w:t>7</w:t>
      </w:r>
      <w:r>
        <w:rPr>
          <w:rFonts w:hint="default" w:ascii="Arial" w:hAnsi="Arial" w:eastAsia="黑体" w:cstheme="minorBidi"/>
          <w:b/>
          <w:bCs w:val="0"/>
          <w:kern w:val="2"/>
          <w:sz w:val="24"/>
          <w:szCs w:val="24"/>
          <w:lang w:val="en-US" w:eastAsia="zh-CN" w:bidi="ar-SA"/>
        </w:rPr>
        <w:t>.3</w:t>
      </w:r>
      <w:r>
        <w:rPr>
          <w:rFonts w:hint="eastAsia"/>
          <w:bCs w:val="0"/>
          <w:sz w:val="24"/>
          <w:szCs w:val="24"/>
          <w:highlight w:val="none"/>
        </w:rPr>
        <w:t>残疾人福利性单位声明函</w:t>
      </w:r>
      <w:bookmarkEnd w:id="67"/>
      <w:bookmarkEnd w:id="68"/>
    </w:p>
    <w:p w14:paraId="7F600F62">
      <w:pPr>
        <w:adjustRightInd w:val="0"/>
        <w:snapToGrid w:val="0"/>
        <w:spacing w:line="360" w:lineRule="auto"/>
        <w:ind w:firstLine="420" w:firstLineChars="200"/>
        <w:jc w:val="left"/>
        <w:rPr>
          <w:szCs w:val="24"/>
          <w:highlight w:val="none"/>
        </w:rPr>
      </w:pPr>
      <w:r>
        <w:rPr>
          <w:rFonts w:hint="eastAsia"/>
          <w:szCs w:val="24"/>
          <w:highlight w:val="none"/>
        </w:rPr>
        <w:t>（</w:t>
      </w:r>
      <w:r>
        <w:rPr>
          <w:rFonts w:hint="eastAsia" w:ascii="楷体" w:hAnsi="楷体" w:eastAsia="楷体"/>
          <w:szCs w:val="24"/>
          <w:highlight w:val="none"/>
        </w:rPr>
        <w:t>符合条件的可选择提供，专门面向或部分预留给中小企业采购的项目或采购包，承担预留份额的应当选择提供</w:t>
      </w:r>
      <w:r>
        <w:rPr>
          <w:rFonts w:hint="eastAsia"/>
          <w:szCs w:val="24"/>
          <w:highlight w:val="none"/>
        </w:rPr>
        <w:t>）</w:t>
      </w:r>
    </w:p>
    <w:p w14:paraId="5886E6F5">
      <w:pPr>
        <w:wordWrap w:val="0"/>
        <w:spacing w:line="360" w:lineRule="auto"/>
        <w:ind w:firstLine="420" w:firstLineChars="200"/>
        <w:rPr>
          <w:szCs w:val="24"/>
          <w:highlight w:val="none"/>
        </w:rPr>
      </w:pPr>
      <w:r>
        <w:rPr>
          <w:rFonts w:hint="eastAsia"/>
          <w:szCs w:val="24"/>
          <w:highlight w:val="none"/>
        </w:rPr>
        <w:t>本公司郑重声明，根据《财政部 民政部 中国残疾人联合会关于促进残疾人就业政府采购政策的通知》（财库〔2017〕141号）的规定，本公司参加</w:t>
      </w:r>
      <w:r>
        <w:rPr>
          <w:rFonts w:hint="eastAsia"/>
          <w:szCs w:val="24"/>
          <w:highlight w:val="none"/>
          <w:u w:val="single"/>
        </w:rPr>
        <w:t xml:space="preserve"> </w:t>
      </w:r>
      <w:r>
        <w:rPr>
          <w:rFonts w:hint="eastAsia"/>
          <w:i/>
          <w:szCs w:val="24"/>
          <w:highlight w:val="none"/>
          <w:u w:val="single"/>
        </w:rPr>
        <w:t>（单位名称）</w:t>
      </w:r>
      <w:r>
        <w:rPr>
          <w:rFonts w:hint="eastAsia"/>
          <w:szCs w:val="24"/>
          <w:highlight w:val="none"/>
          <w:u w:val="single"/>
        </w:rPr>
        <w:t xml:space="preserve"> </w:t>
      </w:r>
      <w:r>
        <w:rPr>
          <w:rFonts w:hint="eastAsia"/>
          <w:szCs w:val="24"/>
          <w:highlight w:val="none"/>
        </w:rPr>
        <w:t>的</w:t>
      </w:r>
      <w:r>
        <w:rPr>
          <w:rFonts w:hint="eastAsia"/>
          <w:szCs w:val="24"/>
          <w:highlight w:val="none"/>
          <w:u w:val="single"/>
        </w:rPr>
        <w:t xml:space="preserve"> </w:t>
      </w:r>
      <w:r>
        <w:rPr>
          <w:rFonts w:hint="eastAsia"/>
          <w:i/>
          <w:szCs w:val="24"/>
          <w:highlight w:val="none"/>
          <w:u w:val="single"/>
        </w:rPr>
        <w:t>（项目名称）</w:t>
      </w:r>
      <w:r>
        <w:rPr>
          <w:rFonts w:hint="eastAsia"/>
          <w:szCs w:val="24"/>
          <w:highlight w:val="none"/>
          <w:u w:val="single"/>
        </w:rPr>
        <w:t xml:space="preserve"> </w:t>
      </w:r>
      <w:r>
        <w:rPr>
          <w:rFonts w:hint="eastAsia"/>
          <w:szCs w:val="24"/>
          <w:highlight w:val="none"/>
        </w:rPr>
        <w:t>采购活动，服务</w:t>
      </w:r>
      <w:r>
        <w:rPr>
          <w:rFonts w:hint="eastAsia"/>
          <w:b/>
          <w:szCs w:val="24"/>
          <w:highlight w:val="none"/>
        </w:rPr>
        <w:t>全部由</w:t>
      </w:r>
      <w:r>
        <w:rPr>
          <w:rFonts w:hint="eastAsia"/>
          <w:szCs w:val="24"/>
          <w:highlight w:val="none"/>
        </w:rPr>
        <w:t>符合政策要求的</w:t>
      </w:r>
      <w:r>
        <w:rPr>
          <w:rFonts w:hint="eastAsia"/>
          <w:b/>
          <w:szCs w:val="24"/>
          <w:highlight w:val="none"/>
        </w:rPr>
        <w:t>残疾人福利性单位承接</w:t>
      </w:r>
      <w:r>
        <w:rPr>
          <w:rFonts w:hint="eastAsia"/>
          <w:szCs w:val="24"/>
          <w:highlight w:val="none"/>
        </w:rPr>
        <w:t>。相关企业的具体情况如下：</w:t>
      </w:r>
    </w:p>
    <w:p w14:paraId="5CE21919">
      <w:pPr>
        <w:wordWrap w:val="0"/>
        <w:spacing w:line="360" w:lineRule="auto"/>
        <w:ind w:firstLine="420" w:firstLineChars="200"/>
        <w:rPr>
          <w:szCs w:val="24"/>
          <w:highlight w:val="none"/>
        </w:rPr>
      </w:pPr>
      <w:r>
        <w:rPr>
          <w:rFonts w:hint="eastAsia"/>
          <w:szCs w:val="24"/>
          <w:highlight w:val="none"/>
        </w:rPr>
        <w:t>1.</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，属于残疾人福利性单位；</w:t>
      </w:r>
    </w:p>
    <w:p w14:paraId="009528B8">
      <w:pPr>
        <w:wordWrap w:val="0"/>
        <w:spacing w:line="360" w:lineRule="auto"/>
        <w:ind w:firstLine="420" w:firstLineChars="200"/>
        <w:rPr>
          <w:szCs w:val="24"/>
          <w:highlight w:val="none"/>
        </w:rPr>
      </w:pPr>
      <w:r>
        <w:rPr>
          <w:rFonts w:hint="eastAsia"/>
          <w:szCs w:val="24"/>
          <w:highlight w:val="none"/>
        </w:rPr>
        <w:t>2.</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，属于残疾人福利性单位；</w:t>
      </w:r>
    </w:p>
    <w:p w14:paraId="1C891576">
      <w:pPr>
        <w:wordWrap w:val="0"/>
        <w:spacing w:line="360" w:lineRule="auto"/>
        <w:ind w:firstLine="420" w:firstLineChars="200"/>
        <w:rPr>
          <w:szCs w:val="24"/>
          <w:highlight w:val="none"/>
        </w:rPr>
      </w:pPr>
      <w:r>
        <w:rPr>
          <w:rFonts w:hint="eastAsia"/>
          <w:szCs w:val="24"/>
          <w:highlight w:val="none"/>
        </w:rPr>
        <w:t>……</w:t>
      </w:r>
    </w:p>
    <w:p w14:paraId="2E1E8A83">
      <w:pPr>
        <w:wordWrap w:val="0"/>
        <w:spacing w:line="360" w:lineRule="auto"/>
        <w:ind w:firstLine="420" w:firstLineChars="200"/>
        <w:rPr>
          <w:szCs w:val="24"/>
          <w:highlight w:val="none"/>
        </w:rPr>
      </w:pPr>
      <w:r>
        <w:rPr>
          <w:rFonts w:hint="eastAsia"/>
          <w:szCs w:val="24"/>
          <w:highlight w:val="none"/>
        </w:rPr>
        <w:t>以上企业，不属于大企业的分支机构，不存在控股股东为大企业的情形，也不存在与大企业的负责人为同一人的情形。</w:t>
      </w:r>
    </w:p>
    <w:p w14:paraId="45C282C3">
      <w:pPr>
        <w:wordWrap w:val="0"/>
        <w:spacing w:line="360" w:lineRule="auto"/>
        <w:ind w:left="951" w:leftChars="200" w:hanging="531" w:hangingChars="253"/>
        <w:jc w:val="left"/>
        <w:rPr>
          <w:szCs w:val="24"/>
          <w:highlight w:val="none"/>
        </w:rPr>
      </w:pPr>
      <w:r>
        <w:rPr>
          <w:rFonts w:hint="eastAsia"/>
          <w:szCs w:val="24"/>
          <w:highlight w:val="none"/>
        </w:rPr>
        <w:t>本企业对上述声明内容的真实性负责。如有虚假，将依法承担相应责任。</w:t>
      </w:r>
    </w:p>
    <w:p w14:paraId="4EDC3CF9">
      <w:pPr>
        <w:wordWrap w:val="0"/>
        <w:spacing w:line="360" w:lineRule="auto"/>
        <w:ind w:left="1091" w:hanging="955" w:hangingChars="453"/>
        <w:jc w:val="left"/>
        <w:rPr>
          <w:b/>
          <w:szCs w:val="21"/>
          <w:highlight w:val="none"/>
          <w:lang w:val="zh-CN"/>
        </w:rPr>
      </w:pPr>
    </w:p>
    <w:p w14:paraId="589FFAFA">
      <w:pPr>
        <w:wordWrap w:val="0"/>
        <w:spacing w:line="360" w:lineRule="auto"/>
        <w:ind w:left="1091" w:hanging="955" w:hangingChars="453"/>
        <w:jc w:val="left"/>
        <w:rPr>
          <w:bCs/>
          <w:szCs w:val="24"/>
          <w:highlight w:val="none"/>
        </w:rPr>
      </w:pPr>
      <w:r>
        <w:rPr>
          <w:rFonts w:hint="eastAsia"/>
          <w:b/>
          <w:szCs w:val="21"/>
          <w:highlight w:val="none"/>
          <w:lang w:val="zh-CN"/>
        </w:rPr>
        <w:t>说明：</w:t>
      </w:r>
      <w:r>
        <w:rPr>
          <w:rFonts w:hint="eastAsia"/>
          <w:bCs/>
          <w:szCs w:val="24"/>
          <w:highlight w:val="none"/>
        </w:rPr>
        <w:t>1、</w:t>
      </w:r>
      <w:r>
        <w:rPr>
          <w:rFonts w:hint="eastAsia"/>
          <w:bCs/>
          <w:szCs w:val="21"/>
          <w:highlight w:val="none"/>
          <w:lang w:val="zh-CN"/>
        </w:rPr>
        <w:t>工程的施工单位全部为符合政策要求的残疾人福利性单位（或者：服务全部由符合政策要求的残疾人福利性单位承接），应当严格按上述格式及内容进行填写（应当明确每个标的的承接企业类型及相关数据），否则可能被视为无效或虚假声明；</w:t>
      </w:r>
    </w:p>
    <w:p w14:paraId="3BE41764">
      <w:pPr>
        <w:numPr>
          <w:ilvl w:val="0"/>
          <w:numId w:val="12"/>
        </w:numPr>
        <w:wordWrap w:val="0"/>
        <w:spacing w:line="360" w:lineRule="auto"/>
        <w:ind w:left="630" w:leftChars="0" w:firstLine="0" w:firstLineChars="0"/>
        <w:jc w:val="left"/>
        <w:rPr>
          <w:rFonts w:hint="eastAsia" w:cs="Courier New"/>
          <w:szCs w:val="21"/>
          <w:highlight w:val="none"/>
        </w:rPr>
      </w:pPr>
      <w:r>
        <w:rPr>
          <w:rFonts w:hint="eastAsia" w:cs="Courier New"/>
          <w:szCs w:val="21"/>
          <w:highlight w:val="none"/>
        </w:rPr>
        <w:t>以联合体形式参加的，应当由联合体各方盖章。</w:t>
      </w:r>
    </w:p>
    <w:p w14:paraId="2C65C805">
      <w:pPr>
        <w:pStyle w:val="7"/>
        <w:numPr>
          <w:ilvl w:val="0"/>
          <w:numId w:val="0"/>
        </w:numPr>
        <w:ind w:left="630" w:leftChars="0"/>
        <w:rPr>
          <w:highlight w:val="none"/>
        </w:rPr>
      </w:pPr>
    </w:p>
    <w:p w14:paraId="0055F687">
      <w:pPr>
        <w:wordWrap w:val="0"/>
        <w:spacing w:before="100" w:beforeAutospacing="1" w:after="100" w:afterAutospacing="1" w:line="360" w:lineRule="auto"/>
        <w:ind w:firstLine="2902" w:firstLineChars="1382"/>
        <w:rPr>
          <w:bCs/>
          <w:szCs w:val="21"/>
          <w:highlight w:val="none"/>
          <w:lang w:val="zh-CN"/>
        </w:rPr>
      </w:pPr>
      <w:r>
        <w:rPr>
          <w:rFonts w:hint="eastAsia"/>
          <w:bCs/>
          <w:szCs w:val="21"/>
          <w:highlight w:val="none"/>
          <w:lang w:val="zh-CN"/>
        </w:rPr>
        <w:t>供应商</w:t>
      </w:r>
      <w:r>
        <w:rPr>
          <w:rFonts w:hint="eastAsia"/>
          <w:bCs/>
          <w:highlight w:val="none"/>
        </w:rPr>
        <w:t>（公章）</w:t>
      </w:r>
      <w:r>
        <w:rPr>
          <w:rFonts w:hint="eastAsia"/>
          <w:bCs/>
          <w:szCs w:val="21"/>
          <w:highlight w:val="none"/>
          <w:lang w:val="zh-CN"/>
        </w:rPr>
        <w:t>：</w:t>
      </w:r>
      <w:r>
        <w:rPr>
          <w:rFonts w:hint="eastAsia"/>
          <w:bCs/>
          <w:szCs w:val="21"/>
          <w:highlight w:val="none"/>
          <w:u w:val="single"/>
          <w:lang w:val="zh-CN"/>
        </w:rPr>
        <w:t xml:space="preserve">                         </w:t>
      </w:r>
    </w:p>
    <w:p w14:paraId="0EB21320">
      <w:pPr>
        <w:wordWrap w:val="0"/>
        <w:spacing w:before="100" w:beforeAutospacing="1" w:after="100" w:afterAutospacing="1" w:line="360" w:lineRule="auto"/>
        <w:ind w:firstLine="2902" w:firstLineChars="1382"/>
        <w:rPr>
          <w:bCs/>
          <w:szCs w:val="24"/>
          <w:highlight w:val="none"/>
          <w:u w:val="single"/>
        </w:rPr>
      </w:pPr>
      <w:r>
        <w:rPr>
          <w:rFonts w:hint="eastAsia"/>
          <w:szCs w:val="24"/>
          <w:highlight w:val="none"/>
        </w:rPr>
        <w:t>日 </w:t>
      </w:r>
      <w:r>
        <w:rPr>
          <w:szCs w:val="24"/>
          <w:highlight w:val="none"/>
        </w:rPr>
        <w:t xml:space="preserve"> </w:t>
      </w:r>
      <w:r>
        <w:rPr>
          <w:rFonts w:hint="eastAsia"/>
          <w:szCs w:val="24"/>
          <w:highlight w:val="none"/>
        </w:rPr>
        <w:t> 期：</w:t>
      </w:r>
      <w:r>
        <w:rPr>
          <w:bCs/>
          <w:szCs w:val="24"/>
          <w:highlight w:val="none"/>
          <w:u w:val="single"/>
        </w:rPr>
        <w:t xml:space="preserve">                    </w:t>
      </w:r>
      <w:r>
        <w:rPr>
          <w:rFonts w:hint="eastAsia"/>
          <w:bCs/>
          <w:szCs w:val="24"/>
          <w:highlight w:val="none"/>
          <w:u w:val="single"/>
        </w:rPr>
        <w:t xml:space="preserve"> </w:t>
      </w:r>
      <w:r>
        <w:rPr>
          <w:bCs/>
          <w:szCs w:val="24"/>
          <w:highlight w:val="none"/>
          <w:u w:val="single"/>
        </w:rPr>
        <w:t xml:space="preserve">         </w:t>
      </w:r>
    </w:p>
    <w:p w14:paraId="157E4DFA">
      <w:pPr>
        <w:wordWrap w:val="0"/>
        <w:spacing w:before="100" w:beforeAutospacing="1" w:after="100" w:afterAutospacing="1" w:line="360" w:lineRule="auto"/>
        <w:ind w:firstLine="2902" w:firstLineChars="1382"/>
        <w:rPr>
          <w:bCs/>
          <w:highlight w:val="none"/>
        </w:rPr>
        <w:sectPr>
          <w:pgSz w:w="11906" w:h="16838"/>
          <w:pgMar w:top="1440" w:right="1803" w:bottom="1440" w:left="1803" w:header="851" w:footer="992" w:gutter="0"/>
          <w:cols w:space="425" w:num="1"/>
          <w:docGrid w:type="lines" w:linePitch="312" w:charSpace="0"/>
        </w:sectPr>
      </w:pPr>
    </w:p>
    <w:p w14:paraId="430EE571">
      <w:pPr>
        <w:spacing w:line="360" w:lineRule="auto"/>
        <w:jc w:val="left"/>
        <w:rPr>
          <w:rFonts w:cs="@仿宋_GB2312"/>
          <w:b/>
          <w:szCs w:val="24"/>
          <w:highlight w:val="none"/>
        </w:rPr>
      </w:pPr>
      <w:r>
        <w:rPr>
          <w:rFonts w:hint="eastAsia" w:cs="@仿宋_GB2312"/>
          <w:b/>
          <w:szCs w:val="24"/>
          <w:highlight w:val="none"/>
        </w:rPr>
        <w:t>备注</w:t>
      </w:r>
      <w:r>
        <w:rPr>
          <w:rFonts w:cs="@仿宋_GB2312"/>
          <w:b/>
          <w:szCs w:val="24"/>
          <w:highlight w:val="none"/>
        </w:rPr>
        <w:t>：</w:t>
      </w:r>
    </w:p>
    <w:p w14:paraId="3647DEF3">
      <w:pPr>
        <w:wordWrap w:val="0"/>
        <w:adjustRightInd w:val="0"/>
        <w:snapToGrid w:val="0"/>
        <w:spacing w:line="360" w:lineRule="auto"/>
        <w:ind w:firstLine="422" w:firstLineChars="200"/>
        <w:jc w:val="left"/>
        <w:rPr>
          <w:rFonts w:asciiTheme="majorEastAsia" w:hAnsiTheme="majorEastAsia" w:eastAsiaTheme="majorEastAsia"/>
          <w:szCs w:val="24"/>
          <w:highlight w:val="none"/>
        </w:rPr>
      </w:pPr>
      <w:r>
        <w:rPr>
          <w:rFonts w:hint="eastAsia" w:cs="@仿宋_GB2312"/>
          <w:b/>
          <w:szCs w:val="24"/>
          <w:highlight w:val="none"/>
        </w:rPr>
        <w:t>（1）中小企业划型标准：</w:t>
      </w:r>
      <w:r>
        <w:rPr>
          <w:rFonts w:hint="eastAsia" w:asciiTheme="majorEastAsia" w:hAnsiTheme="majorEastAsia" w:eastAsiaTheme="majorEastAsia"/>
          <w:szCs w:val="24"/>
          <w:highlight w:val="none"/>
        </w:rPr>
        <w:t>依据</w:t>
      </w:r>
      <w:r>
        <w:rPr>
          <w:rFonts w:asciiTheme="majorEastAsia" w:hAnsiTheme="majorEastAsia" w:eastAsiaTheme="majorEastAsia"/>
          <w:szCs w:val="24"/>
          <w:highlight w:val="none"/>
        </w:rPr>
        <w:t>工业和信息化部 国家统计局 国家发改委 财政部</w:t>
      </w:r>
      <w:r>
        <w:rPr>
          <w:rFonts w:hint="eastAsia" w:asciiTheme="majorEastAsia" w:hAnsiTheme="majorEastAsia" w:eastAsiaTheme="majorEastAsia"/>
          <w:szCs w:val="24"/>
          <w:highlight w:val="none"/>
        </w:rPr>
        <w:t>《</w:t>
      </w:r>
      <w:r>
        <w:rPr>
          <w:rFonts w:asciiTheme="majorEastAsia" w:hAnsiTheme="majorEastAsia" w:eastAsiaTheme="majorEastAsia"/>
          <w:szCs w:val="24"/>
          <w:highlight w:val="none"/>
        </w:rPr>
        <w:t>关于印发中小企业划型标准规定的通知</w:t>
      </w:r>
      <w:r>
        <w:rPr>
          <w:rFonts w:hint="eastAsia" w:asciiTheme="majorEastAsia" w:hAnsiTheme="majorEastAsia" w:eastAsiaTheme="majorEastAsia"/>
          <w:szCs w:val="24"/>
          <w:highlight w:val="none"/>
        </w:rPr>
        <w:t>》</w:t>
      </w:r>
      <w:r>
        <w:rPr>
          <w:rFonts w:asciiTheme="majorEastAsia" w:hAnsiTheme="majorEastAsia" w:eastAsiaTheme="majorEastAsia"/>
          <w:szCs w:val="24"/>
          <w:highlight w:val="none"/>
        </w:rPr>
        <w:t>（工信部联企业〔2011〕300号）</w:t>
      </w:r>
      <w:r>
        <w:rPr>
          <w:rFonts w:hint="eastAsia" w:asciiTheme="majorEastAsia" w:hAnsiTheme="majorEastAsia" w:eastAsiaTheme="majorEastAsia"/>
          <w:szCs w:val="24"/>
          <w:highlight w:val="none"/>
        </w:rPr>
        <w:t>（</w:t>
      </w:r>
      <w:r>
        <w:rPr>
          <w:highlight w:val="none"/>
        </w:rPr>
        <w:fldChar w:fldCharType="begin"/>
      </w:r>
      <w:r>
        <w:rPr>
          <w:highlight w:val="none"/>
        </w:rPr>
        <w:instrText xml:space="preserve"> HYPERLINK "https://www.miit.gov.cn/jgsj/qyj/wjfb/art/2020/art_235af1ade45c4865957adeed23f9d949.html" </w:instrText>
      </w:r>
      <w:r>
        <w:rPr>
          <w:highlight w:val="none"/>
        </w:rPr>
        <w:fldChar w:fldCharType="separate"/>
      </w:r>
      <w:r>
        <w:rPr>
          <w:rStyle w:val="16"/>
          <w:rFonts w:asciiTheme="majorEastAsia" w:hAnsiTheme="majorEastAsia" w:eastAsiaTheme="majorEastAsia"/>
          <w:color w:val="auto"/>
          <w:szCs w:val="24"/>
          <w:highlight w:val="none"/>
        </w:rPr>
        <w:t>https://www.miit.gov.cn/jgsj/qyj/wjfb/art/2020/art_235af1ade45c4865957adeed23f9d949.html</w:t>
      </w:r>
      <w:r>
        <w:rPr>
          <w:rStyle w:val="16"/>
          <w:rFonts w:asciiTheme="majorEastAsia" w:hAnsiTheme="majorEastAsia" w:eastAsiaTheme="majorEastAsia"/>
          <w:color w:val="auto"/>
          <w:szCs w:val="24"/>
          <w:highlight w:val="none"/>
        </w:rPr>
        <w:fldChar w:fldCharType="end"/>
      </w:r>
      <w:r>
        <w:rPr>
          <w:rFonts w:hint="eastAsia" w:asciiTheme="majorEastAsia" w:hAnsiTheme="majorEastAsia" w:eastAsiaTheme="majorEastAsia"/>
          <w:szCs w:val="24"/>
          <w:highlight w:val="none"/>
        </w:rPr>
        <w:t>）。供应商可通过工业和信息化部开发的中小企业规模类型自测小程序在线自测，国务院客户端和工业和信息化部网站（</w:t>
      </w:r>
      <w:r>
        <w:rPr>
          <w:highlight w:val="none"/>
        </w:rPr>
        <w:fldChar w:fldCharType="begin"/>
      </w:r>
      <w:r>
        <w:rPr>
          <w:highlight w:val="none"/>
        </w:rPr>
        <w:instrText xml:space="preserve"> HYPERLINK "https://www.miit.gov.cn/jgsj/qyj/gzdt/art/2020/art_2b95d74c127649649c10be4ef6044609.html" </w:instrText>
      </w:r>
      <w:r>
        <w:rPr>
          <w:highlight w:val="none"/>
        </w:rPr>
        <w:fldChar w:fldCharType="separate"/>
      </w:r>
      <w:r>
        <w:rPr>
          <w:rStyle w:val="16"/>
          <w:rFonts w:asciiTheme="majorEastAsia" w:hAnsiTheme="majorEastAsia" w:eastAsiaTheme="majorEastAsia"/>
          <w:color w:val="auto"/>
          <w:szCs w:val="24"/>
          <w:highlight w:val="none"/>
        </w:rPr>
        <w:t>https://www.miit.gov.cn/jgsj/qyj/gzdt/art/2020/art_2b95d74c127649649c10be4ef6044609.html</w:t>
      </w:r>
      <w:r>
        <w:rPr>
          <w:rStyle w:val="16"/>
          <w:rFonts w:asciiTheme="majorEastAsia" w:hAnsiTheme="majorEastAsia" w:eastAsiaTheme="majorEastAsia"/>
          <w:color w:val="auto"/>
          <w:szCs w:val="24"/>
          <w:highlight w:val="none"/>
        </w:rPr>
        <w:fldChar w:fldCharType="end"/>
      </w:r>
      <w:r>
        <w:rPr>
          <w:rFonts w:hint="eastAsia" w:asciiTheme="majorEastAsia" w:hAnsiTheme="majorEastAsia" w:eastAsiaTheme="majorEastAsia"/>
          <w:szCs w:val="24"/>
          <w:highlight w:val="none"/>
        </w:rPr>
        <w:t xml:space="preserve"> ）上均有小程序链接。</w:t>
      </w:r>
    </w:p>
    <w:p w14:paraId="036876BE">
      <w:pPr>
        <w:wordWrap w:val="0"/>
        <w:adjustRightInd w:val="0"/>
        <w:snapToGrid w:val="0"/>
        <w:spacing w:line="360" w:lineRule="auto"/>
        <w:ind w:firstLine="422" w:firstLineChars="200"/>
        <w:rPr>
          <w:rStyle w:val="16"/>
          <w:rFonts w:asciiTheme="majorEastAsia" w:hAnsiTheme="majorEastAsia" w:eastAsiaTheme="majorEastAsia"/>
          <w:color w:val="auto"/>
          <w:szCs w:val="24"/>
          <w:highlight w:val="none"/>
        </w:rPr>
      </w:pPr>
      <w:r>
        <w:rPr>
          <w:rFonts w:hint="eastAsia" w:cs="@仿宋_GB2312" w:asciiTheme="majorEastAsia" w:hAnsiTheme="majorEastAsia" w:eastAsiaTheme="majorEastAsia"/>
          <w:b/>
          <w:szCs w:val="24"/>
          <w:highlight w:val="none"/>
        </w:rPr>
        <w:t>（2</w:t>
      </w:r>
      <w:r>
        <w:rPr>
          <w:rFonts w:cs="@仿宋_GB2312" w:asciiTheme="majorEastAsia" w:hAnsiTheme="majorEastAsia" w:eastAsiaTheme="majorEastAsia"/>
          <w:b/>
          <w:szCs w:val="24"/>
          <w:highlight w:val="none"/>
        </w:rPr>
        <w:t>）</w:t>
      </w:r>
      <w:r>
        <w:rPr>
          <w:rFonts w:hint="eastAsia" w:asciiTheme="majorEastAsia" w:hAnsiTheme="majorEastAsia" w:eastAsiaTheme="majorEastAsia"/>
          <w:b/>
          <w:bCs/>
          <w:szCs w:val="24"/>
          <w:highlight w:val="none"/>
        </w:rPr>
        <w:t>享受政府采购支持政策的残疾人福利性单位的标准：</w:t>
      </w:r>
      <w:r>
        <w:rPr>
          <w:rFonts w:hint="eastAsia" w:asciiTheme="majorEastAsia" w:hAnsiTheme="majorEastAsia" w:eastAsiaTheme="majorEastAsia"/>
          <w:szCs w:val="24"/>
          <w:highlight w:val="none"/>
        </w:rPr>
        <w:t>依据财政部民政部中国残疾人联合会关于促进残疾人就业政府采购政策的通知（财库〔2017〕141号)</w:t>
      </w:r>
      <w:r>
        <w:rPr>
          <w:rStyle w:val="16"/>
          <w:rFonts w:hint="eastAsia" w:asciiTheme="majorEastAsia" w:hAnsiTheme="majorEastAsia" w:eastAsiaTheme="majorEastAsia"/>
          <w:color w:val="auto"/>
          <w:szCs w:val="24"/>
          <w:highlight w:val="none"/>
        </w:rPr>
        <w:t>（</w:t>
      </w:r>
      <w:r>
        <w:rPr>
          <w:highlight w:val="none"/>
        </w:rPr>
        <w:fldChar w:fldCharType="begin"/>
      </w:r>
      <w:r>
        <w:rPr>
          <w:highlight w:val="none"/>
        </w:rPr>
        <w:instrText xml:space="preserve"> HYPERLINK "http://www.ccgp.gov.cn/zcfg/mof/201709/t20170904_8787205.htm" </w:instrText>
      </w:r>
      <w:r>
        <w:rPr>
          <w:highlight w:val="none"/>
        </w:rPr>
        <w:fldChar w:fldCharType="separate"/>
      </w:r>
      <w:r>
        <w:rPr>
          <w:rStyle w:val="16"/>
          <w:rFonts w:asciiTheme="majorEastAsia" w:hAnsiTheme="majorEastAsia" w:eastAsiaTheme="majorEastAsia"/>
          <w:color w:val="auto"/>
          <w:szCs w:val="24"/>
          <w:highlight w:val="none"/>
        </w:rPr>
        <w:t>http://www.ccgp.gov.cn/zcfg/mof/201709/t20170904_8787205.htm</w:t>
      </w:r>
      <w:r>
        <w:rPr>
          <w:rStyle w:val="16"/>
          <w:rFonts w:asciiTheme="majorEastAsia" w:hAnsiTheme="majorEastAsia" w:eastAsiaTheme="majorEastAsia"/>
          <w:color w:val="auto"/>
          <w:szCs w:val="24"/>
          <w:highlight w:val="none"/>
        </w:rPr>
        <w:fldChar w:fldCharType="end"/>
      </w:r>
      <w:r>
        <w:rPr>
          <w:rStyle w:val="16"/>
          <w:rFonts w:hint="eastAsia" w:asciiTheme="majorEastAsia" w:hAnsiTheme="majorEastAsia" w:eastAsiaTheme="majorEastAsia"/>
          <w:color w:val="auto"/>
          <w:szCs w:val="24"/>
          <w:highlight w:val="none"/>
        </w:rPr>
        <w:t>）</w:t>
      </w:r>
    </w:p>
    <w:p w14:paraId="57964A59">
      <w:pPr>
        <w:pStyle w:val="7"/>
        <w:spacing w:line="360" w:lineRule="auto"/>
        <w:rPr>
          <w:highlight w:val="none"/>
        </w:rPr>
      </w:pPr>
    </w:p>
    <w:p w14:paraId="27F401FC">
      <w:pPr>
        <w:pStyle w:val="7"/>
        <w:spacing w:line="360" w:lineRule="auto"/>
        <w:rPr>
          <w:highlight w:val="none"/>
        </w:rPr>
      </w:pPr>
    </w:p>
    <w:p w14:paraId="480BA652">
      <w:pPr>
        <w:pStyle w:val="7"/>
        <w:spacing w:line="360" w:lineRule="auto"/>
        <w:rPr>
          <w:highlight w:val="none"/>
        </w:rPr>
      </w:pPr>
    </w:p>
    <w:p w14:paraId="113AA982">
      <w:pPr>
        <w:pStyle w:val="7"/>
        <w:spacing w:line="360" w:lineRule="auto"/>
        <w:rPr>
          <w:highlight w:val="none"/>
        </w:rPr>
      </w:pPr>
    </w:p>
    <w:p w14:paraId="4E6B7888">
      <w:pPr>
        <w:pStyle w:val="7"/>
        <w:spacing w:line="360" w:lineRule="auto"/>
        <w:rPr>
          <w:highlight w:val="none"/>
        </w:rPr>
      </w:pPr>
    </w:p>
    <w:p w14:paraId="55129245">
      <w:pPr>
        <w:pStyle w:val="7"/>
        <w:spacing w:line="360" w:lineRule="auto"/>
        <w:rPr>
          <w:highlight w:val="none"/>
        </w:rPr>
      </w:pPr>
    </w:p>
    <w:p w14:paraId="7EFBAF4F">
      <w:pPr>
        <w:pStyle w:val="7"/>
        <w:spacing w:line="360" w:lineRule="auto"/>
        <w:rPr>
          <w:highlight w:val="none"/>
        </w:rPr>
      </w:pPr>
    </w:p>
    <w:p w14:paraId="6066949B">
      <w:pPr>
        <w:pStyle w:val="7"/>
        <w:spacing w:line="360" w:lineRule="auto"/>
        <w:rPr>
          <w:highlight w:val="none"/>
        </w:rPr>
      </w:pPr>
    </w:p>
    <w:p w14:paraId="27CB49EB">
      <w:pPr>
        <w:pStyle w:val="4"/>
        <w:numPr>
          <w:ilvl w:val="0"/>
          <w:numId w:val="6"/>
        </w:numPr>
        <w:tabs>
          <w:tab w:val="left" w:pos="709"/>
        </w:tabs>
        <w:spacing w:before="0" w:after="0" w:line="360" w:lineRule="auto"/>
        <w:ind w:left="426" w:hanging="567"/>
        <w:jc w:val="left"/>
        <w:rPr>
          <w:rFonts w:ascii="宋体" w:hAnsi="宋体" w:eastAsia="宋体" w:cs="Times New Roman"/>
          <w:sz w:val="24"/>
          <w:szCs w:val="24"/>
          <w:highlight w:val="none"/>
          <w:lang w:val="zh-CN"/>
        </w:rPr>
      </w:pPr>
      <w:bookmarkStart w:id="69" w:name="_Toc130281332"/>
      <w:bookmarkStart w:id="70" w:name="_Toc117244497"/>
      <w:bookmarkStart w:id="71" w:name="_Toc117244382"/>
      <w:r>
        <w:rPr>
          <w:rFonts w:hint="eastAsia" w:ascii="宋体" w:hAnsi="宋体" w:eastAsia="宋体" w:cs="Times New Roman"/>
          <w:sz w:val="24"/>
          <w:szCs w:val="24"/>
          <w:highlight w:val="none"/>
        </w:rPr>
        <w:t>特定</w:t>
      </w:r>
      <w:r>
        <w:rPr>
          <w:rFonts w:hint="eastAsia" w:ascii="宋体" w:hAnsi="宋体" w:eastAsia="宋体" w:cs="Times New Roman"/>
          <w:sz w:val="24"/>
          <w:szCs w:val="24"/>
          <w:highlight w:val="none"/>
          <w:lang w:val="zh-CN"/>
        </w:rPr>
        <w:t>资格要求的证明材料</w:t>
      </w:r>
      <w:bookmarkEnd w:id="69"/>
    </w:p>
    <w:bookmarkEnd w:id="70"/>
    <w:bookmarkEnd w:id="71"/>
    <w:p w14:paraId="6AF6F1A9">
      <w:pPr>
        <w:spacing w:line="360" w:lineRule="auto"/>
        <w:rPr>
          <w:highlight w:val="none"/>
          <w:lang w:val="zh-CN"/>
        </w:rPr>
      </w:pPr>
      <w:r>
        <w:rPr>
          <w:rFonts w:hint="eastAsia" w:ascii="楷体" w:hAnsi="楷体" w:eastAsia="楷体"/>
          <w:szCs w:val="24"/>
          <w:highlight w:val="none"/>
        </w:rPr>
        <w:t>（若有，自行编写）</w:t>
      </w:r>
    </w:p>
    <w:p w14:paraId="1FBB4C68">
      <w:pPr>
        <w:pStyle w:val="7"/>
        <w:spacing w:line="360" w:lineRule="auto"/>
        <w:rPr>
          <w:highlight w:val="none"/>
          <w:lang w:val="zh-CN"/>
        </w:rPr>
      </w:pPr>
    </w:p>
    <w:p w14:paraId="6230749B">
      <w:pPr>
        <w:pStyle w:val="7"/>
        <w:spacing w:line="360" w:lineRule="auto"/>
        <w:rPr>
          <w:highlight w:val="none"/>
          <w:lang w:val="zh-CN"/>
        </w:rPr>
      </w:pPr>
    </w:p>
    <w:p w14:paraId="3E69C46B">
      <w:pPr>
        <w:pStyle w:val="7"/>
        <w:spacing w:line="360" w:lineRule="auto"/>
        <w:rPr>
          <w:highlight w:val="none"/>
          <w:lang w:val="zh-CN"/>
        </w:rPr>
      </w:pPr>
    </w:p>
    <w:p w14:paraId="15145D25">
      <w:pPr>
        <w:pStyle w:val="7"/>
        <w:spacing w:line="360" w:lineRule="auto"/>
        <w:rPr>
          <w:highlight w:val="none"/>
          <w:lang w:val="zh-CN"/>
        </w:rPr>
      </w:pPr>
    </w:p>
    <w:p w14:paraId="2AADEDD2">
      <w:pPr>
        <w:pStyle w:val="7"/>
        <w:spacing w:line="360" w:lineRule="auto"/>
        <w:rPr>
          <w:highlight w:val="none"/>
          <w:lang w:val="zh-CN"/>
        </w:rPr>
      </w:pPr>
    </w:p>
    <w:p w14:paraId="30C37FA0">
      <w:pPr>
        <w:pStyle w:val="7"/>
        <w:spacing w:line="360" w:lineRule="auto"/>
        <w:rPr>
          <w:highlight w:val="none"/>
          <w:lang w:val="zh-CN"/>
        </w:rPr>
      </w:pPr>
    </w:p>
    <w:p w14:paraId="3F2533FD">
      <w:pPr>
        <w:pStyle w:val="7"/>
        <w:spacing w:line="360" w:lineRule="auto"/>
        <w:rPr>
          <w:highlight w:val="none"/>
          <w:lang w:val="zh-CN"/>
        </w:rPr>
      </w:pPr>
    </w:p>
    <w:p w14:paraId="341BD031">
      <w:pPr>
        <w:pStyle w:val="7"/>
        <w:spacing w:line="360" w:lineRule="auto"/>
        <w:rPr>
          <w:highlight w:val="none"/>
          <w:lang w:val="zh-CN"/>
        </w:rPr>
      </w:pPr>
    </w:p>
    <w:p w14:paraId="6BF9E387">
      <w:pPr>
        <w:pStyle w:val="7"/>
        <w:spacing w:line="360" w:lineRule="auto"/>
        <w:rPr>
          <w:highlight w:val="none"/>
          <w:lang w:val="zh-CN"/>
        </w:rPr>
      </w:pPr>
    </w:p>
    <w:p w14:paraId="4E81E3C7">
      <w:pPr>
        <w:pStyle w:val="7"/>
        <w:spacing w:line="360" w:lineRule="auto"/>
        <w:rPr>
          <w:highlight w:val="none"/>
          <w:lang w:val="zh-CN"/>
        </w:rPr>
      </w:pPr>
    </w:p>
    <w:p w14:paraId="21374023">
      <w:pPr>
        <w:pStyle w:val="7"/>
        <w:spacing w:line="360" w:lineRule="auto"/>
        <w:rPr>
          <w:highlight w:val="none"/>
          <w:lang w:val="zh-CN"/>
        </w:rPr>
      </w:pPr>
    </w:p>
    <w:p w14:paraId="1B9B0E08">
      <w:pPr>
        <w:pStyle w:val="4"/>
        <w:numPr>
          <w:ilvl w:val="0"/>
          <w:numId w:val="6"/>
        </w:numPr>
        <w:tabs>
          <w:tab w:val="left" w:pos="709"/>
        </w:tabs>
        <w:spacing w:before="0" w:after="0" w:line="360" w:lineRule="auto"/>
        <w:ind w:left="426" w:hanging="567"/>
        <w:jc w:val="left"/>
        <w:rPr>
          <w:rFonts w:ascii="宋体" w:hAnsi="宋体" w:eastAsia="宋体" w:cs="Times New Roman"/>
          <w:sz w:val="24"/>
          <w:szCs w:val="24"/>
          <w:highlight w:val="none"/>
          <w:lang w:val="zh-CN"/>
        </w:rPr>
      </w:pPr>
      <w:bookmarkStart w:id="72" w:name="_Toc130281333"/>
      <w:bookmarkStart w:id="73" w:name="_Toc117244498"/>
      <w:bookmarkStart w:id="74" w:name="_Toc117244383"/>
      <w:r>
        <w:rPr>
          <w:rFonts w:hint="eastAsia" w:ascii="宋体" w:hAnsi="宋体" w:eastAsia="宋体" w:cs="Courier New"/>
          <w:sz w:val="24"/>
          <w:szCs w:val="24"/>
          <w:highlight w:val="none"/>
        </w:rPr>
        <w:t>供应商</w:t>
      </w:r>
      <w:r>
        <w:rPr>
          <w:rFonts w:hint="eastAsia" w:ascii="宋体" w:hAnsi="宋体" w:eastAsia="宋体" w:cs="Times New Roman"/>
          <w:sz w:val="24"/>
          <w:szCs w:val="24"/>
          <w:highlight w:val="none"/>
          <w:lang w:val="zh-CN"/>
        </w:rPr>
        <w:t>认为</w:t>
      </w:r>
      <w:r>
        <w:rPr>
          <w:rFonts w:hint="eastAsia" w:ascii="宋体" w:hAnsi="宋体" w:eastAsia="宋体" w:cs="Courier New"/>
          <w:sz w:val="24"/>
          <w:szCs w:val="24"/>
          <w:highlight w:val="none"/>
        </w:rPr>
        <w:t>需要的</w:t>
      </w:r>
      <w:r>
        <w:rPr>
          <w:rFonts w:hint="eastAsia" w:ascii="宋体" w:hAnsi="宋体" w:eastAsia="宋体" w:cs="Times New Roman"/>
          <w:sz w:val="24"/>
          <w:szCs w:val="24"/>
          <w:highlight w:val="none"/>
          <w:lang w:val="zh-CN"/>
        </w:rPr>
        <w:t>其它</w:t>
      </w:r>
      <w:r>
        <w:rPr>
          <w:rFonts w:hint="eastAsia" w:ascii="宋体" w:hAnsi="宋体" w:eastAsia="宋体" w:cs="Courier New"/>
          <w:sz w:val="24"/>
          <w:szCs w:val="24"/>
          <w:highlight w:val="none"/>
        </w:rPr>
        <w:t>资格证明材料</w:t>
      </w:r>
      <w:bookmarkEnd w:id="72"/>
    </w:p>
    <w:p w14:paraId="768A952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r>
        <w:rPr>
          <w:rFonts w:hint="eastAsia" w:ascii="楷体" w:hAnsi="楷体" w:eastAsia="楷体" w:cs="Courier New"/>
          <w:szCs w:val="24"/>
          <w:highlight w:val="none"/>
        </w:rPr>
        <w:t>（若有，自行编写）</w:t>
      </w:r>
      <w:bookmarkEnd w:id="73"/>
      <w:bookmarkEnd w:id="74"/>
    </w:p>
    <w:p w14:paraId="529E003D">
      <w:pPr>
        <w:pStyle w:val="7"/>
        <w:rPr>
          <w:rFonts w:hint="default"/>
          <w:lang w:val="en-US" w:eastAsia="zh-CN"/>
        </w:rPr>
      </w:pPr>
    </w:p>
    <w:p w14:paraId="2D998E59">
      <w:pPr>
        <w:pStyle w:val="9"/>
        <w:rPr>
          <w:lang w:val="zh-CN"/>
        </w:rPr>
      </w:pPr>
    </w:p>
    <w:p w14:paraId="4900CB5F">
      <w:pPr>
        <w:adjustRightInd w:val="0"/>
        <w:snapToGrid w:val="0"/>
        <w:spacing w:line="360" w:lineRule="auto"/>
        <w:ind w:left="279" w:leftChars="133" w:firstLine="643" w:firstLineChars="200"/>
        <w:rPr>
          <w:rFonts w:asciiTheme="majorEastAsia" w:hAnsiTheme="majorEastAsia" w:eastAsiaTheme="majorEastAsia"/>
          <w:b/>
          <w:sz w:val="32"/>
          <w:szCs w:val="32"/>
          <w:lang w:val="zh-CN"/>
        </w:rPr>
      </w:pPr>
    </w:p>
    <w:p w14:paraId="749C9177">
      <w:pPr>
        <w:rPr>
          <w:rFonts w:hint="eastAsia" w:ascii="仿宋" w:hAnsi="仿宋" w:eastAsia="仿宋" w:cs="仿宋"/>
          <w:color w:val="auto"/>
          <w:kern w:val="0"/>
          <w:sz w:val="28"/>
          <w:szCs w:val="28"/>
          <w:lang w:val="en-US" w:eastAsia="zh-CN" w:bidi="ar-SA"/>
        </w:rPr>
      </w:pPr>
    </w:p>
    <w:sectPr>
      <w:footerReference r:id="rId5"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347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AA4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B751E8">
                          <w:pPr>
                            <w:pStyle w:val="9"/>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2EB751E8">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53C9">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C7066"/>
    <w:multiLevelType w:val="singleLevel"/>
    <w:tmpl w:val="8B4C7066"/>
    <w:lvl w:ilvl="0" w:tentative="0">
      <w:start w:val="2"/>
      <w:numFmt w:val="decimal"/>
      <w:suff w:val="nothing"/>
      <w:lvlText w:val="%1、"/>
      <w:lvlJc w:val="left"/>
      <w:pPr>
        <w:ind w:left="630" w:leftChars="0" w:firstLine="0" w:firstLineChars="0"/>
      </w:pPr>
    </w:lvl>
  </w:abstractNum>
  <w:abstractNum w:abstractNumId="1">
    <w:nsid w:val="00000002"/>
    <w:multiLevelType w:val="multilevel"/>
    <w:tmpl w:val="00000002"/>
    <w:lvl w:ilvl="0" w:tentative="0">
      <w:start w:val="1"/>
      <w:numFmt w:val="decimal"/>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A0171EC"/>
    <w:multiLevelType w:val="multilevel"/>
    <w:tmpl w:val="0A0171EC"/>
    <w:lvl w:ilvl="0" w:tentative="0">
      <w:start w:val="1"/>
      <w:numFmt w:val="chineseCountingThousand"/>
      <w:lvlText w:val="%1、"/>
      <w:lvlJc w:val="left"/>
      <w:pPr>
        <w:ind w:left="1270" w:hanging="420"/>
      </w:pPr>
      <w:rPr>
        <w:rFonts w:hint="eastAsia"/>
        <w:b/>
        <w:strike w:val="0"/>
        <w:color w:val="auto"/>
        <w:sz w:val="24"/>
        <w:szCs w:val="24"/>
      </w:rPr>
    </w:lvl>
    <w:lvl w:ilvl="1" w:tentative="0">
      <w:start w:val="1"/>
      <w:numFmt w:val="lowerLetter"/>
      <w:lvlText w:val="%2)"/>
      <w:lvlJc w:val="left"/>
      <w:pPr>
        <w:ind w:left="1974" w:hanging="420"/>
      </w:pPr>
      <w:rPr>
        <w:rFonts w:hint="eastAsia"/>
      </w:rPr>
    </w:lvl>
    <w:lvl w:ilvl="2" w:tentative="0">
      <w:start w:val="1"/>
      <w:numFmt w:val="lowerRoman"/>
      <w:lvlText w:val="%3."/>
      <w:lvlJc w:val="right"/>
      <w:pPr>
        <w:ind w:left="2394" w:hanging="420"/>
      </w:pPr>
      <w:rPr>
        <w:rFonts w:hint="eastAsia"/>
      </w:rPr>
    </w:lvl>
    <w:lvl w:ilvl="3" w:tentative="0">
      <w:start w:val="1"/>
      <w:numFmt w:val="decimal"/>
      <w:lvlText w:val="%4."/>
      <w:lvlJc w:val="left"/>
      <w:pPr>
        <w:ind w:left="2814" w:hanging="420"/>
      </w:pPr>
      <w:rPr>
        <w:rFonts w:hint="eastAsia"/>
      </w:rPr>
    </w:lvl>
    <w:lvl w:ilvl="4" w:tentative="0">
      <w:start w:val="1"/>
      <w:numFmt w:val="lowerLetter"/>
      <w:lvlText w:val="%5)"/>
      <w:lvlJc w:val="left"/>
      <w:pPr>
        <w:ind w:left="3234" w:hanging="420"/>
      </w:pPr>
      <w:rPr>
        <w:rFonts w:hint="eastAsia"/>
      </w:rPr>
    </w:lvl>
    <w:lvl w:ilvl="5" w:tentative="0">
      <w:start w:val="1"/>
      <w:numFmt w:val="lowerRoman"/>
      <w:lvlText w:val="%6."/>
      <w:lvlJc w:val="right"/>
      <w:pPr>
        <w:ind w:left="3654" w:hanging="420"/>
      </w:pPr>
      <w:rPr>
        <w:rFonts w:hint="eastAsia"/>
      </w:rPr>
    </w:lvl>
    <w:lvl w:ilvl="6" w:tentative="0">
      <w:start w:val="1"/>
      <w:numFmt w:val="decimal"/>
      <w:lvlText w:val="%7."/>
      <w:lvlJc w:val="left"/>
      <w:pPr>
        <w:ind w:left="4074" w:hanging="420"/>
      </w:pPr>
      <w:rPr>
        <w:rFonts w:hint="eastAsia"/>
      </w:rPr>
    </w:lvl>
    <w:lvl w:ilvl="7" w:tentative="0">
      <w:start w:val="1"/>
      <w:numFmt w:val="lowerLetter"/>
      <w:lvlText w:val="%8)"/>
      <w:lvlJc w:val="left"/>
      <w:pPr>
        <w:ind w:left="4494" w:hanging="420"/>
      </w:pPr>
      <w:rPr>
        <w:rFonts w:hint="eastAsia"/>
      </w:rPr>
    </w:lvl>
    <w:lvl w:ilvl="8" w:tentative="0">
      <w:start w:val="1"/>
      <w:numFmt w:val="lowerRoman"/>
      <w:lvlText w:val="%9."/>
      <w:lvlJc w:val="right"/>
      <w:pPr>
        <w:ind w:left="4914" w:hanging="420"/>
      </w:pPr>
      <w:rPr>
        <w:rFonts w:hint="eastAsia"/>
      </w:rPr>
    </w:lvl>
  </w:abstractNum>
  <w:abstractNum w:abstractNumId="3">
    <w:nsid w:val="365155DA"/>
    <w:multiLevelType w:val="singleLevel"/>
    <w:tmpl w:val="365155DA"/>
    <w:lvl w:ilvl="0" w:tentative="0">
      <w:start w:val="1"/>
      <w:numFmt w:val="decimal"/>
      <w:suff w:val="nothing"/>
      <w:lvlText w:val="（%1）"/>
      <w:lvlJc w:val="left"/>
    </w:lvl>
  </w:abstractNum>
  <w:abstractNum w:abstractNumId="4">
    <w:nsid w:val="3CAD07C4"/>
    <w:multiLevelType w:val="multilevel"/>
    <w:tmpl w:val="3CAD07C4"/>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CD27C5B"/>
    <w:multiLevelType w:val="multilevel"/>
    <w:tmpl w:val="3CD27C5B"/>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4D5D23BB"/>
    <w:multiLevelType w:val="multilevel"/>
    <w:tmpl w:val="4D5D23BB"/>
    <w:lvl w:ilvl="0" w:tentative="0">
      <w:start w:val="1"/>
      <w:numFmt w:val="decimal"/>
      <w:lvlText w:val="%1"/>
      <w:lvlJc w:val="center"/>
      <w:pPr>
        <w:ind w:left="837" w:hanging="420"/>
      </w:pPr>
      <w:rPr>
        <w:rFonts w:hint="eastAsia" w:asciiTheme="minorEastAsia" w:hAnsiTheme="minorEastAsia" w:eastAsiaTheme="minorEastAsia"/>
        <w:b w:val="0"/>
        <w:i w:val="0"/>
        <w:color w:val="auto"/>
        <w:sz w:val="24"/>
        <w:szCs w:val="24"/>
      </w:rPr>
    </w:lvl>
    <w:lvl w:ilvl="1" w:tentative="0">
      <w:start w:val="1"/>
      <w:numFmt w:val="lowerLetter"/>
      <w:lvlText w:val="%2)"/>
      <w:lvlJc w:val="left"/>
      <w:pPr>
        <w:ind w:left="1115" w:hanging="420"/>
      </w:pPr>
    </w:lvl>
    <w:lvl w:ilvl="2" w:tentative="0">
      <w:start w:val="1"/>
      <w:numFmt w:val="lowerRoman"/>
      <w:lvlText w:val="%3."/>
      <w:lvlJc w:val="right"/>
      <w:pPr>
        <w:ind w:left="1535" w:hanging="420"/>
      </w:pPr>
    </w:lvl>
    <w:lvl w:ilvl="3" w:tentative="0">
      <w:start w:val="1"/>
      <w:numFmt w:val="decimal"/>
      <w:lvlText w:val="%4."/>
      <w:lvlJc w:val="left"/>
      <w:pPr>
        <w:ind w:left="1955" w:hanging="420"/>
      </w:pPr>
    </w:lvl>
    <w:lvl w:ilvl="4" w:tentative="0">
      <w:start w:val="1"/>
      <w:numFmt w:val="lowerLetter"/>
      <w:lvlText w:val="%5)"/>
      <w:lvlJc w:val="left"/>
      <w:pPr>
        <w:ind w:left="2375" w:hanging="420"/>
      </w:pPr>
    </w:lvl>
    <w:lvl w:ilvl="5" w:tentative="0">
      <w:start w:val="1"/>
      <w:numFmt w:val="lowerRoman"/>
      <w:lvlText w:val="%6."/>
      <w:lvlJc w:val="right"/>
      <w:pPr>
        <w:ind w:left="2795" w:hanging="420"/>
      </w:pPr>
    </w:lvl>
    <w:lvl w:ilvl="6" w:tentative="0">
      <w:start w:val="1"/>
      <w:numFmt w:val="decimal"/>
      <w:lvlText w:val="%7."/>
      <w:lvlJc w:val="left"/>
      <w:pPr>
        <w:ind w:left="3215" w:hanging="420"/>
      </w:pPr>
    </w:lvl>
    <w:lvl w:ilvl="7" w:tentative="0">
      <w:start w:val="1"/>
      <w:numFmt w:val="lowerLetter"/>
      <w:lvlText w:val="%8)"/>
      <w:lvlJc w:val="left"/>
      <w:pPr>
        <w:ind w:left="3635" w:hanging="420"/>
      </w:pPr>
    </w:lvl>
    <w:lvl w:ilvl="8" w:tentative="0">
      <w:start w:val="1"/>
      <w:numFmt w:val="lowerRoman"/>
      <w:lvlText w:val="%9."/>
      <w:lvlJc w:val="right"/>
      <w:pPr>
        <w:ind w:left="4055" w:hanging="420"/>
      </w:pPr>
    </w:lvl>
  </w:abstractNum>
  <w:abstractNum w:abstractNumId="7">
    <w:nsid w:val="5AC6264A"/>
    <w:multiLevelType w:val="multilevel"/>
    <w:tmpl w:val="5AC6264A"/>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6A3A06E3"/>
    <w:multiLevelType w:val="multilevel"/>
    <w:tmpl w:val="6A3A06E3"/>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D44C61"/>
    <w:multiLevelType w:val="multilevel"/>
    <w:tmpl w:val="73D44C61"/>
    <w:lvl w:ilvl="0" w:tentative="0">
      <w:start w:val="1"/>
      <w:numFmt w:val="decimal"/>
      <w:lvlText w:val="%1."/>
      <w:lvlJc w:val="left"/>
      <w:pPr>
        <w:ind w:left="902" w:hanging="420"/>
      </w:pPr>
      <w:rPr>
        <w:rFonts w:hint="default" w:ascii="宋体" w:hAnsi="宋体" w:eastAsia="宋体"/>
        <w:b w:val="0"/>
        <w:i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769621F4"/>
    <w:multiLevelType w:val="multilevel"/>
    <w:tmpl w:val="769621F4"/>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7EDB621C"/>
    <w:multiLevelType w:val="multilevel"/>
    <w:tmpl w:val="7EDB621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9"/>
  </w:num>
  <w:num w:numId="2">
    <w:abstractNumId w:val="3"/>
  </w:num>
  <w:num w:numId="3">
    <w:abstractNumId w:val="1"/>
  </w:num>
  <w:num w:numId="4">
    <w:abstractNumId w:val="8"/>
  </w:num>
  <w:num w:numId="5">
    <w:abstractNumId w:val="6"/>
  </w:num>
  <w:num w:numId="6">
    <w:abstractNumId w:val="2"/>
  </w:num>
  <w:num w:numId="7">
    <w:abstractNumId w:val="5"/>
  </w:num>
  <w:num w:numId="8">
    <w:abstractNumId w:val="11"/>
  </w:num>
  <w:num w:numId="9">
    <w:abstractNumId w:val="10"/>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206D"/>
    <w:rsid w:val="043B0935"/>
    <w:rsid w:val="091E3E49"/>
    <w:rsid w:val="0998157E"/>
    <w:rsid w:val="0C6D6E67"/>
    <w:rsid w:val="0F7334AB"/>
    <w:rsid w:val="13587C27"/>
    <w:rsid w:val="144F20BF"/>
    <w:rsid w:val="14E643BE"/>
    <w:rsid w:val="15431C25"/>
    <w:rsid w:val="24506293"/>
    <w:rsid w:val="2C710F54"/>
    <w:rsid w:val="318D6246"/>
    <w:rsid w:val="32B0381E"/>
    <w:rsid w:val="3937192D"/>
    <w:rsid w:val="40503261"/>
    <w:rsid w:val="41045CCD"/>
    <w:rsid w:val="559C796B"/>
    <w:rsid w:val="571107B5"/>
    <w:rsid w:val="5F457F02"/>
    <w:rsid w:val="62A6039C"/>
    <w:rsid w:val="67650123"/>
    <w:rsid w:val="6B84214A"/>
    <w:rsid w:val="6BAC6A6B"/>
    <w:rsid w:val="70D30E99"/>
    <w:rsid w:val="72A00367"/>
    <w:rsid w:val="7869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8" w:lineRule="auto"/>
      <w:outlineLvl w:val="0"/>
    </w:pPr>
    <w:rPr>
      <w:b/>
      <w:bCs/>
      <w:kern w:val="44"/>
      <w:sz w:val="32"/>
      <w:szCs w:val="44"/>
    </w:rPr>
  </w:style>
  <w:style w:type="paragraph" w:styleId="3">
    <w:name w:val="heading 2"/>
    <w:basedOn w:val="1"/>
    <w:next w:val="1"/>
    <w:unhideWhenUsed/>
    <w:qFormat/>
    <w:uiPriority w:val="9"/>
    <w:pPr>
      <w:keepNext/>
      <w:keepLines/>
      <w:spacing w:line="416" w:lineRule="auto"/>
      <w:outlineLvl w:val="1"/>
    </w:pPr>
    <w:rPr>
      <w:rFonts w:asciiTheme="majorHAnsi" w:hAnsiTheme="majorHAnsi" w:eastAsiaTheme="majorEastAsia" w:cstheme="majorBidi"/>
      <w:sz w:val="32"/>
      <w:szCs w:val="32"/>
    </w:rPr>
  </w:style>
  <w:style w:type="paragraph" w:styleId="4">
    <w:name w:val="heading 3"/>
    <w:basedOn w:val="1"/>
    <w:next w:val="1"/>
    <w:unhideWhenUsed/>
    <w:qFormat/>
    <w:uiPriority w:val="9"/>
    <w:pPr>
      <w:keepNext/>
      <w:keepLines/>
      <w:spacing w:line="416" w:lineRule="auto"/>
      <w:ind w:left="100" w:leftChars="100" w:right="100" w:rightChars="100"/>
      <w:jc w:val="left"/>
      <w:outlineLvl w:val="2"/>
    </w:pPr>
    <w:rPr>
      <w:b/>
      <w:bCs/>
      <w:sz w:val="28"/>
      <w:szCs w:val="32"/>
    </w:rPr>
  </w:style>
  <w:style w:type="paragraph" w:styleId="5">
    <w:name w:val="heading 4"/>
    <w:basedOn w:val="1"/>
    <w:next w:val="1"/>
    <w:unhideWhenUsed/>
    <w:qFormat/>
    <w:uiPriority w:val="9"/>
    <w:pPr>
      <w:keepNext/>
      <w:keepLines/>
      <w:spacing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toa heading"/>
    <w:basedOn w:val="1"/>
    <w:next w:val="1"/>
    <w:qFormat/>
    <w:uiPriority w:val="0"/>
    <w:rPr>
      <w:rFonts w:ascii="Arial" w:hAnsi="Arial"/>
      <w:sz w:val="24"/>
    </w:rPr>
  </w:style>
  <w:style w:type="paragraph" w:styleId="7">
    <w:name w:val="Body Text"/>
    <w:basedOn w:val="1"/>
    <w:qFormat/>
    <w:uiPriority w:val="99"/>
    <w:pPr>
      <w:spacing w:line="420" w:lineRule="auto"/>
    </w:pPr>
    <w:rPr>
      <w:sz w:val="24"/>
    </w:rPr>
  </w:style>
  <w:style w:type="paragraph" w:styleId="8">
    <w:name w:val="toc 3"/>
    <w:basedOn w:val="1"/>
    <w:next w:val="1"/>
    <w:unhideWhenUsed/>
    <w:qFormat/>
    <w:uiPriority w:val="39"/>
    <w:pPr>
      <w:widowControl/>
      <w:tabs>
        <w:tab w:val="right" w:leader="dot" w:pos="8296"/>
      </w:tabs>
      <w:spacing w:after="100" w:line="276" w:lineRule="auto"/>
      <w:ind w:left="440"/>
      <w:jc w:val="left"/>
    </w:pPr>
    <w:rPr>
      <w:rFonts w:eastAsiaTheme="majorEastAsia"/>
      <w:kern w:val="0"/>
      <w:sz w:val="3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8296"/>
      </w:tabs>
      <w:spacing w:after="100" w:line="276" w:lineRule="auto"/>
      <w:jc w:val="left"/>
    </w:pPr>
    <w:rPr>
      <w:rFonts w:eastAsiaTheme="majorEastAsia"/>
      <w:b/>
      <w:kern w:val="0"/>
      <w:sz w:val="32"/>
    </w:rPr>
  </w:style>
  <w:style w:type="paragraph" w:styleId="12">
    <w:name w:val="toc 2"/>
    <w:basedOn w:val="1"/>
    <w:next w:val="1"/>
    <w:unhideWhenUsed/>
    <w:qFormat/>
    <w:uiPriority w:val="39"/>
    <w:pPr>
      <w:widowControl/>
      <w:tabs>
        <w:tab w:val="right" w:leader="dot" w:pos="8296"/>
      </w:tabs>
      <w:spacing w:after="100" w:line="276" w:lineRule="auto"/>
      <w:ind w:left="220"/>
      <w:jc w:val="left"/>
    </w:pPr>
    <w:rPr>
      <w:rFonts w:eastAsiaTheme="majorEastAsia"/>
      <w:kern w:val="0"/>
      <w:sz w:val="32"/>
    </w:rPr>
  </w:style>
  <w:style w:type="paragraph" w:styleId="13">
    <w:name w:val="Normal (Web)"/>
    <w:basedOn w:val="1"/>
    <w:unhideWhenUsed/>
    <w:qFormat/>
    <w:uiPriority w:val="99"/>
    <w:pPr>
      <w:widowControl/>
      <w:spacing w:before="100" w:beforeAutospacing="1" w:after="100" w:afterAutospacing="1"/>
      <w:jc w:val="left"/>
    </w:pPr>
    <w:rPr>
      <w:rFonts w:cs="宋体"/>
      <w:szCs w:val="24"/>
    </w:r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character" w:styleId="17">
    <w:name w:val="annotation reference"/>
    <w:qFormat/>
    <w:uiPriority w:val="99"/>
    <w:rPr>
      <w:sz w:val="21"/>
    </w:rPr>
  </w:style>
  <w:style w:type="paragraph" w:customStyle="1" w:styleId="18">
    <w:name w:val="正文文本缩进 21"/>
    <w:basedOn w:val="1"/>
    <w:autoRedefine/>
    <w:qFormat/>
    <w:uiPriority w:val="0"/>
    <w:pPr>
      <w:spacing w:after="120" w:line="480" w:lineRule="auto"/>
      <w:ind w:left="200" w:leftChars="200"/>
    </w:p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2953</Words>
  <Characters>3267</Characters>
  <Lines>0</Lines>
  <Paragraphs>0</Paragraphs>
  <TotalTime>21</TotalTime>
  <ScaleCrop>false</ScaleCrop>
  <LinksUpToDate>false</LinksUpToDate>
  <CharactersWithSpaces>3349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2025-05-13T07:25:00Z</dcterms:created>
  <dc:creator>Administrator</dc:creator>
  <cp:lastModifiedBy>交易中心查星18271660642</cp:lastModifiedBy>
  <dcterms:modified xsi:type="dcterms:W3CDTF">2025-08-20T03:05:19Z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eyJoZGlkIjoiOTkwYWJkZmZkMTg3ODIxZTVmYTRkMDM4ODdiODgzZmMiLCJ1c2VySWQiOiIxMTU3NjIyNDA4In0=</vt:lpwstr>
  </property>
  <property fmtid="{D5CDD505-2E9C-101B-9397-08002B2CF9AE}" pid="4" name="ICV">
    <vt:lpwstr>BC25FB6CCE33470DB862302B598F6EDF_12</vt:lpwstr>
  </property>
</Properties>
</file>