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D708FCB">
      <w:pPr>
        <w:shd w:val="clear" w:color="auto" w:fill="FFFFFF"/>
        <w:adjustRightInd/>
        <w:snapToGrid/>
        <w:spacing w:before="100" w:beforeAutospacing="1" w:after="100" w:afterAutospacing="1" w:line="480" w:lineRule="atLeast"/>
        <w:ind w:firstLine="544"/>
        <w:jc w:val="center"/>
        <w:rPr>
          <w:rFonts w:cs="宋体" w:asciiTheme="minorEastAsia" w:hAnsiTheme="minorEastAsia" w:eastAsiaTheme="minorEastAsia"/>
          <w:color w:val="000000"/>
          <w:sz w:val="27"/>
          <w:szCs w:val="27"/>
        </w:rPr>
      </w:pPr>
      <w:r>
        <w:rPr>
          <w:rFonts w:hint="eastAsia" w:cs="宋体" w:asciiTheme="minorEastAsia" w:hAnsiTheme="minorEastAsia" w:eastAsiaTheme="minorEastAsia"/>
          <w:b/>
          <w:bCs/>
          <w:color w:val="000000"/>
          <w:sz w:val="44"/>
          <w:szCs w:val="44"/>
        </w:rPr>
        <w:t>英山县吴家山林场国有森林资源有偿使用权</w:t>
      </w:r>
    </w:p>
    <w:p w14:paraId="170EFCBD">
      <w:pPr>
        <w:shd w:val="clear" w:color="auto" w:fill="FFFFFF"/>
        <w:adjustRightInd/>
        <w:snapToGrid/>
        <w:spacing w:before="100" w:beforeAutospacing="1" w:after="100" w:afterAutospacing="1" w:line="480" w:lineRule="atLeast"/>
        <w:ind w:firstLine="544"/>
        <w:jc w:val="center"/>
        <w:rPr>
          <w:rFonts w:cs="宋体" w:asciiTheme="minorEastAsia" w:hAnsiTheme="minorEastAsia" w:eastAsiaTheme="minorEastAsia"/>
          <w:color w:val="000000"/>
          <w:sz w:val="27"/>
          <w:szCs w:val="27"/>
        </w:rPr>
      </w:pPr>
      <w:r>
        <w:rPr>
          <w:rFonts w:hint="eastAsia" w:cs="宋体" w:asciiTheme="minorEastAsia" w:hAnsiTheme="minorEastAsia" w:eastAsiaTheme="minorEastAsia"/>
          <w:b/>
          <w:bCs/>
          <w:color w:val="000000"/>
          <w:sz w:val="48"/>
          <w:szCs w:val="48"/>
        </w:rPr>
        <w:t>拍 卖 公 告</w:t>
      </w:r>
    </w:p>
    <w:p w14:paraId="3DC9B322">
      <w:pPr>
        <w:shd w:val="clear" w:color="auto" w:fill="FFFFFF"/>
        <w:adjustRightInd/>
        <w:snapToGrid/>
        <w:spacing w:after="0" w:line="460" w:lineRule="atLeast"/>
        <w:ind w:firstLine="600"/>
        <w:jc w:val="both"/>
        <w:rPr>
          <w:rFonts w:cs="宋体" w:asciiTheme="minorEastAsia" w:hAnsiTheme="minorEastAsia" w:eastAsiaTheme="minorEastAsia"/>
          <w:color w:val="000000"/>
          <w:sz w:val="21"/>
          <w:szCs w:val="21"/>
        </w:rPr>
      </w:pPr>
      <w:r>
        <w:rPr>
          <w:rFonts w:hint="eastAsia" w:cs="宋体" w:asciiTheme="minorEastAsia" w:hAnsiTheme="minorEastAsia" w:eastAsiaTheme="minorEastAsia"/>
          <w:color w:val="000000"/>
          <w:sz w:val="30"/>
          <w:szCs w:val="30"/>
        </w:rPr>
        <w:t>受委托，我公司定于2026年</w:t>
      </w:r>
      <w:r>
        <w:rPr>
          <w:rFonts w:hint="eastAsia" w:cs="宋体" w:asciiTheme="minorEastAsia" w:hAnsiTheme="minorEastAsia" w:eastAsiaTheme="minorEastAsia"/>
          <w:color w:val="000000"/>
          <w:sz w:val="30"/>
          <w:szCs w:val="30"/>
          <w:u w:val="single"/>
        </w:rPr>
        <w:t>5</w:t>
      </w:r>
      <w:r>
        <w:rPr>
          <w:rFonts w:hint="eastAsia" w:cs="宋体" w:asciiTheme="minorEastAsia" w:hAnsiTheme="minorEastAsia" w:eastAsiaTheme="minorEastAsia"/>
          <w:color w:val="000000"/>
          <w:sz w:val="30"/>
          <w:szCs w:val="30"/>
        </w:rPr>
        <w:t>月</w:t>
      </w:r>
      <w:r>
        <w:rPr>
          <w:rFonts w:hint="eastAsia" w:cs="宋体" w:asciiTheme="minorEastAsia" w:hAnsiTheme="minorEastAsia" w:eastAsiaTheme="minorEastAsia"/>
          <w:color w:val="000000"/>
          <w:sz w:val="30"/>
          <w:szCs w:val="30"/>
          <w:u w:val="single"/>
        </w:rPr>
        <w:t>8</w:t>
      </w:r>
      <w:r>
        <w:rPr>
          <w:rFonts w:hint="eastAsia" w:cs="宋体" w:asciiTheme="minorEastAsia" w:hAnsiTheme="minorEastAsia" w:eastAsiaTheme="minorEastAsia"/>
          <w:color w:val="000000"/>
          <w:sz w:val="30"/>
          <w:szCs w:val="30"/>
        </w:rPr>
        <w:t>日</w:t>
      </w:r>
      <w:bookmarkStart w:id="0" w:name="_GoBack"/>
      <w:bookmarkEnd w:id="0"/>
      <w:r>
        <w:rPr>
          <w:rFonts w:hint="eastAsia" w:cs="宋体" w:asciiTheme="minorEastAsia" w:hAnsiTheme="minorEastAsia" w:eastAsiaTheme="minorEastAsia"/>
          <w:color w:val="000000"/>
          <w:sz w:val="30"/>
          <w:szCs w:val="30"/>
          <w:u w:val="single"/>
        </w:rPr>
        <w:t>1</w:t>
      </w:r>
      <w:r>
        <w:rPr>
          <w:rFonts w:hint="eastAsia" w:cs="宋体" w:asciiTheme="minorEastAsia" w:hAnsiTheme="minorEastAsia" w:eastAsiaTheme="minorEastAsia"/>
          <w:color w:val="000000"/>
          <w:sz w:val="30"/>
          <w:szCs w:val="30"/>
          <w:u w:val="single"/>
          <w:lang w:val="en-US" w:eastAsia="zh-CN"/>
        </w:rPr>
        <w:t>5</w:t>
      </w:r>
      <w:r>
        <w:rPr>
          <w:rFonts w:hint="eastAsia" w:cs="宋体" w:asciiTheme="minorEastAsia" w:hAnsiTheme="minorEastAsia" w:eastAsiaTheme="minorEastAsia"/>
          <w:color w:val="000000"/>
          <w:sz w:val="30"/>
          <w:szCs w:val="30"/>
          <w:u w:val="single"/>
        </w:rPr>
        <w:t>:00</w:t>
      </w:r>
      <w:r>
        <w:rPr>
          <w:rFonts w:hint="eastAsia" w:cs="宋体" w:asciiTheme="minorEastAsia" w:hAnsiTheme="minorEastAsia" w:eastAsiaTheme="minorEastAsia"/>
          <w:color w:val="000000"/>
          <w:sz w:val="30"/>
          <w:szCs w:val="30"/>
        </w:rPr>
        <w:t>时在英山县公共资源交易中心交易大厅举行拍卖会，面向社会公开拍卖</w:t>
      </w:r>
      <w:r>
        <w:rPr>
          <w:rFonts w:hint="eastAsia" w:asciiTheme="minorEastAsia" w:hAnsiTheme="minorEastAsia" w:eastAsiaTheme="minorEastAsia"/>
          <w:color w:val="000000"/>
          <w:sz w:val="30"/>
          <w:szCs w:val="30"/>
        </w:rPr>
        <w:t>英山县吴家山林场未来 20</w:t>
      </w:r>
      <w:r>
        <w:rPr>
          <w:rFonts w:asciiTheme="minorEastAsia" w:hAnsiTheme="minorEastAsia" w:eastAsiaTheme="minorEastAsia"/>
          <w:color w:val="000000"/>
          <w:sz w:val="30"/>
          <w:szCs w:val="30"/>
        </w:rPr>
        <w:t xml:space="preserve"> </w:t>
      </w:r>
      <w:r>
        <w:rPr>
          <w:rFonts w:hint="eastAsia" w:asciiTheme="minorEastAsia" w:hAnsiTheme="minorEastAsia" w:eastAsiaTheme="minorEastAsia"/>
          <w:color w:val="000000"/>
          <w:sz w:val="30"/>
          <w:szCs w:val="30"/>
        </w:rPr>
        <w:t>年林地生态资产有偿使用权（含林下资源使用权），涉及不动产权证编号为鄂【2025】英山县不动产权第0004225号、鄂【2025】英山县不动产权第0004223号、鄂[2025]英山县不动产权第0004231号、鄂【2025】英山县不动产权第0004232号，总面积20178.20亩</w:t>
      </w:r>
      <w:r>
        <w:rPr>
          <w:rFonts w:hint="eastAsia" w:asciiTheme="minorEastAsia" w:hAnsiTheme="minorEastAsia" w:eastAsiaTheme="minorEastAsia"/>
          <w:bCs/>
          <w:sz w:val="30"/>
          <w:szCs w:val="30"/>
        </w:rPr>
        <w:t>。</w:t>
      </w:r>
      <w:r>
        <w:rPr>
          <w:rFonts w:hint="eastAsia" w:cs="宋体" w:asciiTheme="minorEastAsia" w:hAnsiTheme="minorEastAsia" w:eastAsiaTheme="minorEastAsia"/>
          <w:color w:val="000000"/>
          <w:sz w:val="30"/>
          <w:szCs w:val="30"/>
        </w:rPr>
        <w:t>起拍价12103万元（详见评估报告及相关资料）。</w:t>
      </w:r>
    </w:p>
    <w:p w14:paraId="17DE1D66">
      <w:pPr>
        <w:shd w:val="clear" w:color="auto" w:fill="FFFFFF"/>
        <w:adjustRightInd/>
        <w:snapToGrid/>
        <w:spacing w:after="0" w:line="560" w:lineRule="atLeast"/>
        <w:ind w:firstLine="450"/>
        <w:jc w:val="both"/>
        <w:rPr>
          <w:rFonts w:cs="宋体" w:asciiTheme="minorEastAsia" w:hAnsiTheme="minorEastAsia" w:eastAsiaTheme="minorEastAsia"/>
          <w:color w:val="000000"/>
          <w:sz w:val="21"/>
          <w:szCs w:val="21"/>
        </w:rPr>
      </w:pPr>
      <w:r>
        <w:rPr>
          <w:rFonts w:hint="eastAsia" w:cs="宋体" w:asciiTheme="minorEastAsia" w:hAnsiTheme="minorEastAsia" w:eastAsiaTheme="minorEastAsia"/>
          <w:color w:val="000000"/>
          <w:sz w:val="30"/>
          <w:szCs w:val="30"/>
        </w:rPr>
        <w:t>本公司按现状进行拍卖，凡符合国家法律、法规规定的法人、自然人均可参加竞买，参与竞买登记须提供个人或单位有效身份证明并缴纳50万元的竞买保证金。</w:t>
      </w:r>
    </w:p>
    <w:p w14:paraId="53984EF9">
      <w:pPr>
        <w:shd w:val="clear" w:color="auto" w:fill="FFFFFF"/>
        <w:adjustRightInd/>
        <w:snapToGrid/>
        <w:spacing w:after="0" w:line="560" w:lineRule="atLeast"/>
        <w:ind w:firstLine="600"/>
        <w:jc w:val="both"/>
        <w:rPr>
          <w:rFonts w:cs="宋体" w:asciiTheme="minorEastAsia" w:hAnsiTheme="minorEastAsia" w:eastAsiaTheme="minorEastAsia"/>
          <w:color w:val="000000"/>
          <w:sz w:val="21"/>
          <w:szCs w:val="21"/>
        </w:rPr>
      </w:pPr>
      <w:r>
        <w:rPr>
          <w:rFonts w:hint="eastAsia" w:cs="宋体" w:asciiTheme="minorEastAsia" w:hAnsiTheme="minorEastAsia" w:eastAsiaTheme="minorEastAsia"/>
          <w:color w:val="000000"/>
          <w:sz w:val="30"/>
          <w:szCs w:val="30"/>
        </w:rPr>
        <w:t>有意竞买者请于公告规定的展示期内自行前往现场查验。具体竞买登记流程及拍卖信息可在报名地点现场获取。</w:t>
      </w:r>
    </w:p>
    <w:p w14:paraId="668BB86D">
      <w:pPr>
        <w:shd w:val="clear" w:color="auto" w:fill="FFFFFF"/>
        <w:adjustRightInd/>
        <w:snapToGrid/>
        <w:spacing w:after="0" w:line="560" w:lineRule="atLeast"/>
        <w:ind w:firstLine="300" w:firstLineChars="100"/>
        <w:jc w:val="both"/>
        <w:rPr>
          <w:rFonts w:cs="宋体" w:asciiTheme="minorEastAsia" w:hAnsiTheme="minorEastAsia" w:eastAsiaTheme="minorEastAsia"/>
          <w:color w:val="000000"/>
          <w:sz w:val="21"/>
          <w:szCs w:val="21"/>
        </w:rPr>
      </w:pPr>
      <w:r>
        <w:rPr>
          <w:rFonts w:hint="eastAsia" w:cs="宋体" w:asciiTheme="minorEastAsia" w:hAnsiTheme="minorEastAsia" w:eastAsiaTheme="minorEastAsia"/>
          <w:color w:val="000000"/>
          <w:sz w:val="30"/>
          <w:szCs w:val="30"/>
        </w:rPr>
        <w:t>竞买保证金缴纳专管帐户：</w:t>
      </w:r>
    </w:p>
    <w:p w14:paraId="287BCD09">
      <w:pPr>
        <w:shd w:val="clear" w:color="auto" w:fill="FFFFFF"/>
        <w:adjustRightInd/>
        <w:snapToGrid/>
        <w:spacing w:after="0" w:line="560" w:lineRule="atLeast"/>
        <w:jc w:val="both"/>
        <w:rPr>
          <w:rFonts w:cs="宋体" w:asciiTheme="minorEastAsia" w:hAnsiTheme="minorEastAsia" w:eastAsiaTheme="minorEastAsia"/>
          <w:color w:val="000000"/>
          <w:sz w:val="21"/>
          <w:szCs w:val="21"/>
        </w:rPr>
      </w:pPr>
      <w:r>
        <w:rPr>
          <w:rFonts w:hint="eastAsia" w:cs="宋体" w:asciiTheme="minorEastAsia" w:hAnsiTheme="minorEastAsia" w:eastAsiaTheme="minorEastAsia"/>
          <w:color w:val="000000"/>
          <w:sz w:val="30"/>
          <w:szCs w:val="30"/>
        </w:rPr>
        <w:t>户  名：湖北公正拍卖有限公司   开 户 行：黄冈市工行赤壁支行 </w:t>
      </w:r>
    </w:p>
    <w:p w14:paraId="0DF12221">
      <w:pPr>
        <w:shd w:val="clear" w:color="auto" w:fill="FFFFFF"/>
        <w:adjustRightInd/>
        <w:snapToGrid/>
        <w:spacing w:after="0" w:line="560" w:lineRule="atLeast"/>
        <w:jc w:val="both"/>
        <w:rPr>
          <w:rFonts w:cs="宋体" w:asciiTheme="minorEastAsia" w:hAnsiTheme="minorEastAsia" w:eastAsiaTheme="minorEastAsia"/>
          <w:color w:val="000000"/>
          <w:sz w:val="21"/>
          <w:szCs w:val="21"/>
        </w:rPr>
      </w:pPr>
      <w:r>
        <w:rPr>
          <w:rFonts w:hint="eastAsia" w:cs="宋体" w:asciiTheme="minorEastAsia" w:hAnsiTheme="minorEastAsia" w:eastAsiaTheme="minorEastAsia"/>
          <w:color w:val="000000"/>
          <w:sz w:val="30"/>
          <w:szCs w:val="30"/>
        </w:rPr>
        <w:t>银行账号：1814 0603 2920 0008 424 项目编号：</w:t>
      </w:r>
      <w:r>
        <w:rPr>
          <w:rFonts w:hint="eastAsia" w:cs="楷体" w:asciiTheme="minorEastAsia" w:hAnsiTheme="minorEastAsia" w:eastAsiaTheme="minorEastAsia"/>
          <w:color w:val="000000"/>
          <w:sz w:val="30"/>
          <w:szCs w:val="30"/>
        </w:rPr>
        <w:t xml:space="preserve">YSCQ-20260430-005    </w:t>
      </w:r>
      <w:r>
        <w:rPr>
          <w:rFonts w:hint="eastAsia" w:cs="楷体" w:asciiTheme="minorEastAsia" w:hAnsiTheme="minorEastAsia" w:eastAsiaTheme="minorEastAsia"/>
          <w:color w:val="000000"/>
          <w:sz w:val="30"/>
          <w:szCs w:val="30"/>
          <w:u w:val="thick"/>
        </w:rPr>
        <w:t xml:space="preserve"> </w:t>
      </w:r>
    </w:p>
    <w:p w14:paraId="2D2EE36F">
      <w:pPr>
        <w:shd w:val="clear" w:color="auto" w:fill="FFFFFF"/>
        <w:adjustRightInd/>
        <w:snapToGrid/>
        <w:spacing w:after="0" w:line="560" w:lineRule="atLeast"/>
        <w:jc w:val="both"/>
        <w:rPr>
          <w:rFonts w:cs="宋体" w:asciiTheme="minorEastAsia" w:hAnsiTheme="minorEastAsia" w:eastAsiaTheme="minorEastAsia"/>
          <w:color w:val="000000"/>
          <w:sz w:val="21"/>
          <w:szCs w:val="21"/>
        </w:rPr>
      </w:pPr>
      <w:r>
        <w:rPr>
          <w:rFonts w:hint="eastAsia" w:cs="宋体" w:asciiTheme="minorEastAsia" w:hAnsiTheme="minorEastAsia" w:eastAsiaTheme="minorEastAsia"/>
          <w:color w:val="000000"/>
          <w:sz w:val="30"/>
          <w:szCs w:val="30"/>
        </w:rPr>
        <w:t>展示时间：2026年</w:t>
      </w:r>
      <w:r>
        <w:rPr>
          <w:rFonts w:hint="eastAsia" w:cs="宋体" w:asciiTheme="minorEastAsia" w:hAnsiTheme="minorEastAsia" w:eastAsiaTheme="minorEastAsia"/>
          <w:color w:val="000000"/>
          <w:sz w:val="30"/>
          <w:szCs w:val="30"/>
          <w:u w:val="single"/>
        </w:rPr>
        <w:t>4</w:t>
      </w:r>
      <w:r>
        <w:rPr>
          <w:rFonts w:hint="eastAsia" w:cs="宋体" w:asciiTheme="minorEastAsia" w:hAnsiTheme="minorEastAsia" w:eastAsiaTheme="minorEastAsia"/>
          <w:color w:val="000000"/>
          <w:sz w:val="30"/>
          <w:szCs w:val="30"/>
        </w:rPr>
        <w:t>月</w:t>
      </w:r>
      <w:r>
        <w:rPr>
          <w:rFonts w:hint="eastAsia" w:cs="宋体" w:asciiTheme="minorEastAsia" w:hAnsiTheme="minorEastAsia" w:eastAsiaTheme="minorEastAsia"/>
          <w:color w:val="000000"/>
          <w:sz w:val="30"/>
          <w:szCs w:val="30"/>
          <w:u w:val="single"/>
        </w:rPr>
        <w:t>30</w:t>
      </w:r>
      <w:r>
        <w:rPr>
          <w:rFonts w:hint="eastAsia" w:cs="宋体" w:asciiTheme="minorEastAsia" w:hAnsiTheme="minorEastAsia" w:eastAsiaTheme="minorEastAsia"/>
          <w:color w:val="000000"/>
          <w:sz w:val="30"/>
          <w:szCs w:val="30"/>
        </w:rPr>
        <w:t>日至</w:t>
      </w:r>
      <w:r>
        <w:rPr>
          <w:rFonts w:hint="eastAsia" w:cs="宋体" w:asciiTheme="minorEastAsia" w:hAnsiTheme="minorEastAsia" w:eastAsiaTheme="minorEastAsia"/>
          <w:color w:val="000000"/>
          <w:sz w:val="30"/>
          <w:szCs w:val="30"/>
          <w:u w:val="single"/>
        </w:rPr>
        <w:t>5月7日</w:t>
      </w:r>
    </w:p>
    <w:p w14:paraId="45FFD98E">
      <w:pPr>
        <w:shd w:val="clear" w:color="auto" w:fill="FFFFFF"/>
        <w:adjustRightInd/>
        <w:snapToGrid/>
        <w:spacing w:after="0" w:line="560" w:lineRule="atLeast"/>
        <w:jc w:val="both"/>
        <w:rPr>
          <w:rFonts w:cs="宋体" w:asciiTheme="minorEastAsia" w:hAnsiTheme="minorEastAsia" w:eastAsiaTheme="minorEastAsia"/>
          <w:color w:val="000000"/>
          <w:sz w:val="21"/>
          <w:szCs w:val="21"/>
        </w:rPr>
      </w:pPr>
      <w:r>
        <w:rPr>
          <w:rFonts w:hint="eastAsia" w:cs="宋体" w:asciiTheme="minorEastAsia" w:hAnsiTheme="minorEastAsia" w:eastAsiaTheme="minorEastAsia"/>
          <w:color w:val="000000"/>
          <w:sz w:val="30"/>
          <w:szCs w:val="30"/>
        </w:rPr>
        <w:t>展示地点：拍卖标的物现场</w:t>
      </w:r>
    </w:p>
    <w:p w14:paraId="6867FC96">
      <w:pPr>
        <w:shd w:val="clear" w:color="auto" w:fill="FFFFFF"/>
        <w:adjustRightInd/>
        <w:snapToGrid/>
        <w:spacing w:after="0" w:line="560" w:lineRule="atLeast"/>
        <w:ind w:right="210"/>
        <w:jc w:val="both"/>
        <w:rPr>
          <w:rFonts w:cs="宋体" w:asciiTheme="minorEastAsia" w:hAnsiTheme="minorEastAsia" w:eastAsiaTheme="minorEastAsia"/>
          <w:color w:val="000000"/>
          <w:sz w:val="32"/>
          <w:szCs w:val="32"/>
        </w:rPr>
      </w:pPr>
      <w:r>
        <w:rPr>
          <w:rFonts w:hint="eastAsia" w:cs="宋体" w:asciiTheme="minorEastAsia" w:hAnsiTheme="minorEastAsia" w:eastAsiaTheme="minorEastAsia"/>
          <w:color w:val="000000"/>
          <w:sz w:val="30"/>
          <w:szCs w:val="30"/>
        </w:rPr>
        <w:t>联系方式： </w:t>
      </w:r>
      <w:r>
        <w:rPr>
          <w:rFonts w:hint="eastAsia" w:cs="楷体" w:asciiTheme="minorEastAsia" w:hAnsiTheme="minorEastAsia" w:eastAsiaTheme="minorEastAsia"/>
          <w:color w:val="000000"/>
          <w:sz w:val="30"/>
          <w:szCs w:val="30"/>
        </w:rPr>
        <w:t>13972727180</w:t>
      </w:r>
      <w:r>
        <w:rPr>
          <w:rFonts w:hint="eastAsia" w:cs="宋体" w:asciiTheme="minorEastAsia" w:hAnsiTheme="minorEastAsia" w:eastAsiaTheme="minorEastAsia"/>
          <w:color w:val="000000"/>
          <w:sz w:val="30"/>
          <w:szCs w:val="30"/>
        </w:rPr>
        <w:t>江先生   </w:t>
      </w:r>
      <w:r>
        <w:rPr>
          <w:rFonts w:hint="eastAsia" w:cs="楷体" w:asciiTheme="minorEastAsia" w:hAnsiTheme="minorEastAsia" w:eastAsiaTheme="minorEastAsia"/>
          <w:color w:val="000000"/>
          <w:sz w:val="30"/>
          <w:szCs w:val="30"/>
        </w:rPr>
        <w:t>13581277778</w:t>
      </w:r>
      <w:r>
        <w:rPr>
          <w:rFonts w:hint="eastAsia" w:cs="宋体" w:asciiTheme="minorEastAsia" w:hAnsiTheme="minorEastAsia" w:eastAsiaTheme="minorEastAsia"/>
          <w:color w:val="000000"/>
          <w:sz w:val="30"/>
          <w:szCs w:val="30"/>
        </w:rPr>
        <w:t>蔡先生</w:t>
      </w:r>
    </w:p>
    <w:p w14:paraId="2E00D5B6">
      <w:pPr>
        <w:shd w:val="clear" w:color="auto" w:fill="FFFFFF"/>
        <w:adjustRightInd/>
        <w:snapToGrid/>
        <w:spacing w:after="0" w:line="560" w:lineRule="atLeast"/>
        <w:jc w:val="both"/>
        <w:rPr>
          <w:rFonts w:cs="宋体" w:asciiTheme="minorEastAsia" w:hAnsiTheme="minorEastAsia" w:eastAsiaTheme="minorEastAsia"/>
          <w:color w:val="000000"/>
          <w:sz w:val="21"/>
          <w:szCs w:val="21"/>
        </w:rPr>
      </w:pPr>
      <w:r>
        <w:rPr>
          <w:rFonts w:hint="eastAsia" w:cs="宋体" w:asciiTheme="minorEastAsia" w:hAnsiTheme="minorEastAsia" w:eastAsiaTheme="minorEastAsia"/>
          <w:color w:val="000000"/>
          <w:sz w:val="30"/>
          <w:szCs w:val="30"/>
        </w:rPr>
        <w:t>报名时间：2026年</w:t>
      </w:r>
      <w:r>
        <w:rPr>
          <w:rFonts w:hint="eastAsia" w:cs="宋体" w:asciiTheme="minorEastAsia" w:hAnsiTheme="minorEastAsia" w:eastAsiaTheme="minorEastAsia"/>
          <w:color w:val="000000"/>
          <w:sz w:val="30"/>
          <w:szCs w:val="30"/>
          <w:u w:val="single"/>
        </w:rPr>
        <w:t>5月1</w:t>
      </w:r>
      <w:r>
        <w:rPr>
          <w:rFonts w:hint="eastAsia" w:cs="宋体" w:asciiTheme="minorEastAsia" w:hAnsiTheme="minorEastAsia" w:eastAsiaTheme="minorEastAsia"/>
          <w:color w:val="000000"/>
          <w:sz w:val="30"/>
          <w:szCs w:val="30"/>
        </w:rPr>
        <w:t>日至</w:t>
      </w:r>
      <w:r>
        <w:rPr>
          <w:rFonts w:hint="eastAsia" w:cs="宋体" w:asciiTheme="minorEastAsia" w:hAnsiTheme="minorEastAsia" w:eastAsiaTheme="minorEastAsia"/>
          <w:color w:val="000000"/>
          <w:sz w:val="30"/>
          <w:szCs w:val="30"/>
          <w:u w:val="single"/>
        </w:rPr>
        <w:t>5</w:t>
      </w:r>
      <w:r>
        <w:rPr>
          <w:rFonts w:hint="eastAsia" w:cs="宋体" w:asciiTheme="minorEastAsia" w:hAnsiTheme="minorEastAsia" w:eastAsiaTheme="minorEastAsia"/>
          <w:color w:val="000000"/>
          <w:sz w:val="30"/>
          <w:szCs w:val="30"/>
        </w:rPr>
        <w:t>月</w:t>
      </w:r>
      <w:r>
        <w:rPr>
          <w:rFonts w:hint="eastAsia" w:cs="宋体" w:asciiTheme="minorEastAsia" w:hAnsiTheme="minorEastAsia" w:eastAsiaTheme="minorEastAsia"/>
          <w:color w:val="000000"/>
          <w:sz w:val="30"/>
          <w:szCs w:val="30"/>
          <w:u w:val="single"/>
        </w:rPr>
        <w:t>7</w:t>
      </w:r>
      <w:r>
        <w:rPr>
          <w:rFonts w:hint="eastAsia" w:cs="宋体" w:asciiTheme="minorEastAsia" w:hAnsiTheme="minorEastAsia" w:eastAsiaTheme="minorEastAsia"/>
          <w:color w:val="000000"/>
          <w:sz w:val="30"/>
          <w:szCs w:val="30"/>
        </w:rPr>
        <w:t>日</w:t>
      </w:r>
      <w:r>
        <w:rPr>
          <w:rFonts w:hint="eastAsia" w:cs="宋体" w:asciiTheme="minorEastAsia" w:hAnsiTheme="minorEastAsia" w:eastAsiaTheme="minorEastAsia"/>
          <w:color w:val="000000"/>
          <w:sz w:val="30"/>
          <w:szCs w:val="30"/>
          <w:u w:val="single"/>
        </w:rPr>
        <w:t>16:00</w:t>
      </w:r>
      <w:r>
        <w:rPr>
          <w:rFonts w:hint="eastAsia" w:cs="宋体" w:asciiTheme="minorEastAsia" w:hAnsiTheme="minorEastAsia" w:eastAsiaTheme="minorEastAsia"/>
          <w:color w:val="000000"/>
          <w:sz w:val="30"/>
          <w:szCs w:val="30"/>
        </w:rPr>
        <w:t>时止</w:t>
      </w:r>
    </w:p>
    <w:p w14:paraId="154A33B6">
      <w:pPr>
        <w:shd w:val="clear" w:color="auto" w:fill="FFFFFF"/>
        <w:adjustRightInd/>
        <w:snapToGrid/>
        <w:spacing w:after="0" w:line="560" w:lineRule="atLeast"/>
        <w:rPr>
          <w:rFonts w:cs="宋体" w:asciiTheme="minorEastAsia" w:hAnsiTheme="minorEastAsia" w:eastAsiaTheme="minorEastAsia"/>
          <w:color w:val="000000"/>
          <w:sz w:val="21"/>
          <w:szCs w:val="21"/>
        </w:rPr>
      </w:pPr>
      <w:r>
        <w:rPr>
          <w:rFonts w:hint="eastAsia" w:cs="宋体" w:asciiTheme="minorEastAsia" w:hAnsiTheme="minorEastAsia" w:eastAsiaTheme="minorEastAsia"/>
          <w:color w:val="000000"/>
          <w:sz w:val="30"/>
          <w:szCs w:val="30"/>
        </w:rPr>
        <w:t>报名地点：英山县政府对面二楼湖北公正拍卖有限公司英山办公室</w:t>
      </w:r>
    </w:p>
    <w:p w14:paraId="2D5D5FB9">
      <w:pPr>
        <w:shd w:val="clear" w:color="auto" w:fill="FFFFFF"/>
        <w:adjustRightInd/>
        <w:snapToGrid/>
        <w:spacing w:after="0" w:line="560" w:lineRule="atLeast"/>
        <w:jc w:val="center"/>
        <w:rPr>
          <w:rFonts w:cs="宋体" w:asciiTheme="minorEastAsia" w:hAnsiTheme="minorEastAsia" w:eastAsiaTheme="minorEastAsia"/>
          <w:color w:val="000000"/>
          <w:sz w:val="30"/>
          <w:szCs w:val="30"/>
        </w:rPr>
      </w:pPr>
      <w:r>
        <w:rPr>
          <w:rFonts w:hint="eastAsia" w:cs="宋体" w:asciiTheme="minorEastAsia" w:hAnsiTheme="minorEastAsia" w:eastAsiaTheme="minorEastAsia"/>
          <w:color w:val="000000"/>
          <w:sz w:val="30"/>
          <w:szCs w:val="30"/>
        </w:rPr>
        <w:t>    </w:t>
      </w:r>
    </w:p>
    <w:p w14:paraId="606AEFB3">
      <w:pPr>
        <w:shd w:val="clear" w:color="auto" w:fill="FFFFFF"/>
        <w:adjustRightInd/>
        <w:snapToGrid/>
        <w:spacing w:after="0" w:line="560" w:lineRule="atLeast"/>
        <w:jc w:val="center"/>
        <w:rPr>
          <w:rFonts w:cs="宋体" w:asciiTheme="minorEastAsia" w:hAnsiTheme="minorEastAsia" w:eastAsiaTheme="minorEastAsia"/>
          <w:color w:val="000000"/>
          <w:sz w:val="21"/>
          <w:szCs w:val="21"/>
        </w:rPr>
      </w:pPr>
      <w:r>
        <w:rPr>
          <w:rFonts w:hint="eastAsia" w:cs="宋体" w:asciiTheme="minorEastAsia" w:hAnsiTheme="minorEastAsia" w:eastAsiaTheme="minorEastAsia"/>
          <w:color w:val="000000"/>
          <w:sz w:val="30"/>
          <w:szCs w:val="30"/>
        </w:rPr>
        <w:t> 湖北公正拍卖有限公司</w:t>
      </w:r>
    </w:p>
    <w:p w14:paraId="6C7B1745">
      <w:pPr>
        <w:shd w:val="clear" w:color="auto" w:fill="FFFFFF"/>
        <w:adjustRightInd/>
        <w:snapToGrid/>
        <w:spacing w:after="0" w:line="560" w:lineRule="atLeast"/>
        <w:ind w:right="1320"/>
        <w:jc w:val="center"/>
        <w:rPr>
          <w:rFonts w:asciiTheme="minorEastAsia" w:hAnsiTheme="minorEastAsia" w:eastAsiaTheme="minorEastAsia"/>
        </w:rPr>
      </w:pPr>
      <w:r>
        <w:rPr>
          <w:rFonts w:hint="eastAsia" w:cs="宋体" w:asciiTheme="minorEastAsia" w:hAnsiTheme="minorEastAsia" w:eastAsiaTheme="minorEastAsia"/>
          <w:color w:val="000000"/>
          <w:sz w:val="30"/>
          <w:szCs w:val="30"/>
        </w:rPr>
        <w:t>        </w:t>
      </w:r>
      <w:r>
        <w:rPr>
          <w:rFonts w:cs="楷体" w:asciiTheme="minorEastAsia" w:hAnsiTheme="minorEastAsia" w:eastAsiaTheme="minorEastAsia"/>
          <w:color w:val="000000"/>
          <w:sz w:val="30"/>
          <w:szCs w:val="30"/>
        </w:rPr>
        <w:t>202</w:t>
      </w:r>
      <w:r>
        <w:rPr>
          <w:rFonts w:hint="eastAsia" w:cs="楷体" w:asciiTheme="minorEastAsia" w:hAnsiTheme="minorEastAsia" w:eastAsiaTheme="minorEastAsia"/>
          <w:color w:val="000000"/>
          <w:sz w:val="30"/>
          <w:szCs w:val="30"/>
        </w:rPr>
        <w:t>6</w:t>
      </w:r>
      <w:r>
        <w:rPr>
          <w:rFonts w:cs="楷体" w:asciiTheme="minorEastAsia" w:hAnsiTheme="minorEastAsia" w:eastAsiaTheme="minorEastAsia"/>
          <w:color w:val="000000"/>
          <w:sz w:val="30"/>
          <w:szCs w:val="30"/>
        </w:rPr>
        <w:t>/</w:t>
      </w:r>
      <w:r>
        <w:rPr>
          <w:rFonts w:hint="eastAsia" w:cs="楷体" w:asciiTheme="minorEastAsia" w:hAnsiTheme="minorEastAsia" w:eastAsiaTheme="minorEastAsia"/>
          <w:color w:val="000000"/>
          <w:sz w:val="30"/>
          <w:szCs w:val="30"/>
        </w:rPr>
        <w:t>4</w:t>
      </w:r>
      <w:r>
        <w:rPr>
          <w:rFonts w:cs="楷体" w:asciiTheme="minorEastAsia" w:hAnsiTheme="minorEastAsia" w:eastAsiaTheme="minorEastAsia"/>
          <w:color w:val="000000"/>
          <w:sz w:val="30"/>
          <w:szCs w:val="30"/>
        </w:rPr>
        <w:t>/</w:t>
      </w:r>
      <w:r>
        <w:rPr>
          <w:rFonts w:hint="eastAsia" w:cs="楷体" w:asciiTheme="minorEastAsia" w:hAnsiTheme="minorEastAsia" w:eastAsiaTheme="minorEastAsia"/>
          <w:color w:val="000000"/>
          <w:sz w:val="30"/>
          <w:szCs w:val="30"/>
        </w:rPr>
        <w:t>30</w:t>
      </w:r>
    </w:p>
    <w:sectPr>
      <w:pgSz w:w="11906" w:h="16838"/>
      <w:pgMar w:top="1440" w:right="1080" w:bottom="1440" w:left="1080" w:header="709" w:footer="709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微软雅黑">
    <w:panose1 w:val="020B0503020204020204"/>
    <w:charset w:val="86"/>
    <w:family w:val="swiss"/>
    <w:pitch w:val="default"/>
    <w:sig w:usb0="80000287" w:usb1="280F3C52" w:usb2="00000016" w:usb3="00000000" w:csb0="0004001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3"/>
  <w:bordersDoNotSurroundHeader w:val="1"/>
  <w:bordersDoNotSurroundFooter w:val="1"/>
  <w:documentProtection w:enforcement="0"/>
  <w:defaultTabStop w:val="720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1D50"/>
    <w:rsid w:val="0001645A"/>
    <w:rsid w:val="00211247"/>
    <w:rsid w:val="0022576E"/>
    <w:rsid w:val="002467BC"/>
    <w:rsid w:val="00283F2D"/>
    <w:rsid w:val="00323B43"/>
    <w:rsid w:val="003D17E9"/>
    <w:rsid w:val="003D37D8"/>
    <w:rsid w:val="00426133"/>
    <w:rsid w:val="00426F93"/>
    <w:rsid w:val="004358AB"/>
    <w:rsid w:val="004D608A"/>
    <w:rsid w:val="0051257F"/>
    <w:rsid w:val="00595B3B"/>
    <w:rsid w:val="00605CC8"/>
    <w:rsid w:val="00641938"/>
    <w:rsid w:val="006A62EF"/>
    <w:rsid w:val="006F40D2"/>
    <w:rsid w:val="00727C38"/>
    <w:rsid w:val="00827C7E"/>
    <w:rsid w:val="008B7726"/>
    <w:rsid w:val="0091469C"/>
    <w:rsid w:val="00A30BEE"/>
    <w:rsid w:val="00AF5E71"/>
    <w:rsid w:val="00B427A1"/>
    <w:rsid w:val="00B52A2C"/>
    <w:rsid w:val="00B67ECD"/>
    <w:rsid w:val="00B70340"/>
    <w:rsid w:val="00B9273E"/>
    <w:rsid w:val="00BE01BC"/>
    <w:rsid w:val="00C8285C"/>
    <w:rsid w:val="00CA48BC"/>
    <w:rsid w:val="00D31D50"/>
    <w:rsid w:val="00EC7CEB"/>
    <w:rsid w:val="00F66D30"/>
    <w:rsid w:val="00FD3414"/>
    <w:rsid w:val="0E471B2C"/>
    <w:rsid w:val="3FAE59BA"/>
    <w:rsid w:val="657B2F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="微软雅黑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adjustRightInd w:val="0"/>
      <w:snapToGrid w:val="0"/>
      <w:spacing w:after="200" w:line="240" w:lineRule="auto"/>
    </w:pPr>
    <w:rPr>
      <w:rFonts w:ascii="Tahoma" w:hAnsi="Tahoma" w:eastAsia="微软雅黑" w:cstheme="minorBidi"/>
      <w:sz w:val="22"/>
      <w:szCs w:val="22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Indent"/>
    <w:basedOn w:val="1"/>
    <w:link w:val="8"/>
    <w:semiHidden/>
    <w:unhideWhenUsed/>
    <w:uiPriority w:val="99"/>
    <w:pPr>
      <w:adjustRightInd/>
      <w:snapToGrid/>
      <w:spacing w:before="100" w:beforeAutospacing="1" w:after="100" w:afterAutospacing="1"/>
    </w:pPr>
    <w:rPr>
      <w:rFonts w:ascii="宋体" w:hAnsi="宋体" w:eastAsia="宋体" w:cs="宋体"/>
      <w:sz w:val="24"/>
      <w:szCs w:val="24"/>
    </w:rPr>
  </w:style>
  <w:style w:type="paragraph" w:styleId="3">
    <w:name w:val="footer"/>
    <w:basedOn w:val="1"/>
    <w:link w:val="10"/>
    <w:semiHidden/>
    <w:unhideWhenUsed/>
    <w:qFormat/>
    <w:uiPriority w:val="99"/>
    <w:pPr>
      <w:tabs>
        <w:tab w:val="center" w:pos="4153"/>
        <w:tab w:val="right" w:pos="8306"/>
      </w:tabs>
    </w:pPr>
    <w:rPr>
      <w:sz w:val="18"/>
      <w:szCs w:val="18"/>
    </w:rPr>
  </w:style>
  <w:style w:type="paragraph" w:styleId="4">
    <w:name w:val="header"/>
    <w:basedOn w:val="1"/>
    <w:link w:val="9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jc w:val="center"/>
    </w:pPr>
    <w:rPr>
      <w:sz w:val="18"/>
      <w:szCs w:val="18"/>
    </w:rPr>
  </w:style>
  <w:style w:type="paragraph" w:styleId="5">
    <w:name w:val="Normal (Web)"/>
    <w:basedOn w:val="1"/>
    <w:semiHidden/>
    <w:unhideWhenUsed/>
    <w:qFormat/>
    <w:uiPriority w:val="99"/>
    <w:pPr>
      <w:adjustRightInd/>
      <w:snapToGrid/>
      <w:spacing w:before="100" w:beforeAutospacing="1" w:after="100" w:afterAutospacing="1"/>
    </w:pPr>
    <w:rPr>
      <w:rFonts w:ascii="宋体" w:hAnsi="宋体" w:eastAsia="宋体" w:cs="宋体"/>
      <w:sz w:val="24"/>
      <w:szCs w:val="24"/>
    </w:rPr>
  </w:style>
  <w:style w:type="character" w:customStyle="1" w:styleId="8">
    <w:name w:val="正文文本缩进 Char"/>
    <w:basedOn w:val="7"/>
    <w:link w:val="2"/>
    <w:semiHidden/>
    <w:uiPriority w:val="99"/>
    <w:rPr>
      <w:rFonts w:ascii="宋体" w:hAnsi="宋体" w:eastAsia="宋体" w:cs="宋体"/>
      <w:sz w:val="24"/>
      <w:szCs w:val="24"/>
    </w:rPr>
  </w:style>
  <w:style w:type="character" w:customStyle="1" w:styleId="9">
    <w:name w:val="页眉 Char"/>
    <w:basedOn w:val="7"/>
    <w:link w:val="4"/>
    <w:semiHidden/>
    <w:qFormat/>
    <w:uiPriority w:val="99"/>
    <w:rPr>
      <w:rFonts w:ascii="Tahoma" w:hAnsi="Tahoma"/>
      <w:sz w:val="18"/>
      <w:szCs w:val="18"/>
    </w:rPr>
  </w:style>
  <w:style w:type="character" w:customStyle="1" w:styleId="10">
    <w:name w:val="页脚 Char"/>
    <w:basedOn w:val="7"/>
    <w:link w:val="3"/>
    <w:semiHidden/>
    <w:qFormat/>
    <w:uiPriority w:val="99"/>
    <w:rPr>
      <w:rFonts w:ascii="Tahoma" w:hAnsi="Tahoma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473</Words>
  <Characters>600</Characters>
  <Lines>4</Lines>
  <Paragraphs>1</Paragraphs>
  <TotalTime>47</TotalTime>
  <ScaleCrop>false</ScaleCrop>
  <LinksUpToDate>false</LinksUpToDate>
  <CharactersWithSpaces>640</CharactersWithSpaces>
  <Application>WPS Office_12.1.0.25865_F1E327BC-269C-435d-A152-05C5408002CA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2025-05-30T08:24:00Z</dcterms:created>
  <dc:creator>Administrator</dc:creator>
  <cp:lastModifiedBy>素花常开</cp:lastModifiedBy>
  <cp:lastPrinted>2025-11-10T05:46:00Z</cp:lastPrinted>
  <dcterms:modified xsi:type="dcterms:W3CDTF">2026-04-30T02:50:22Z</dcterms:modified>
  <cp:revision>11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2052-12.1.0.25865</vt:lpwstr>
  </property>
  <property fmtid="{D5CDD505-2E9C-101B-9397-08002B2CF9AE}" pid="3" name="ICV">
    <vt:lpwstr>48960156561C41368A65A9B921C3E6B1_13</vt:lpwstr>
  </property>
  <property fmtid="{D5CDD505-2E9C-101B-9397-08002B2CF9AE}" pid="4" name="KSOTemplateDocerSaveRecord">
    <vt:lpwstr>eyJoZGlkIjoiYjQ5OTI5OWZjYzZiZDlkYzMxOGQzMjM0NTA1NTRhM2UiLCJ1c2VySWQiOiIyOTA4NzM5NDAifQ==</vt:lpwstr>
  </property>
</Properties>
</file>